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236" w:type="pct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8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FF0000"/>
                <w:spacing w:val="60"/>
                <w:sz w:val="64"/>
                <w:szCs w:val="6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60"/>
                <w:sz w:val="64"/>
                <w:szCs w:val="64"/>
              </w:rPr>
              <w:t>北京青年政治学院文件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18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ind w:firstLine="3200" w:firstLineChars="10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院发〔2026〕</w:t>
            </w:r>
            <w:r>
              <w:rPr>
                <w:rFonts w:ascii="仿宋_GB2312" w:hAnsi="宋体" w:eastAsia="仿宋_GB2312" w:cs="仿宋_GB2312"/>
                <w:sz w:val="32"/>
                <w:szCs w:val="32"/>
              </w:rPr>
              <w:t>6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号</w:t>
            </w:r>
          </w:p>
        </w:tc>
      </w:tr>
    </w:tbl>
    <w:p>
      <w:pPr>
        <w:rPr>
          <w:rFonts w:ascii="方正小标宋简体" w:hAnsi="宋体" w:eastAsia="方正小标宋简体" w:cs="宋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小标宋简体" w:hAnsi="宋体" w:eastAsia="方正小标宋简体" w:cs="宋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Toc250454266"/>
      <w:bookmarkEnd w:id="0"/>
      <w:bookmarkStart w:id="1" w:name="_Toc250454403"/>
      <w:bookmarkEnd w:id="1"/>
      <w:bookmarkStart w:id="2" w:name="_Toc251685251"/>
      <w:bookmarkEnd w:id="2"/>
      <w:bookmarkStart w:id="3" w:name="_Toc251685203"/>
      <w:bookmarkEnd w:id="3"/>
      <w:bookmarkStart w:id="4" w:name="_Toc260221961"/>
      <w:bookmarkEnd w:id="4"/>
      <w:bookmarkStart w:id="5" w:name="_Toc250498189"/>
      <w:bookmarkEnd w:id="5"/>
      <w:bookmarkStart w:id="6" w:name="_Toc250537265"/>
      <w:bookmarkEnd w:id="6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北京青年政治学院关于印发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小标宋简体" w:eastAsia="方正小标宋简体"/>
          <w:sz w:val="44"/>
          <w:szCs w:val="44"/>
        </w:rPr>
        <w:t>北京青年政治学院学生公寓用水用电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黑体" w:hAnsi="黑体"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sz w:val="44"/>
          <w:szCs w:val="44"/>
        </w:rPr>
        <w:t>管理办法（试行）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各部门、单位: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《北京青年政治学院学生公寓用水用电管理办法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（试行）》经学院2026年4月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16日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次院长办公会审议通过，现印发给你们，请认真遵照执行。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40" w:firstLineChars="17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北京青年政治学院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40" w:firstLineChars="17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2026年4月17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北京青年政治学院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textAlignment w:val="auto"/>
        <w:rPr>
          <w:rStyle w:val="13"/>
          <w:rFonts w:ascii="仿宋_GB2312" w:hAnsi="仿宋" w:eastAsia="仿宋_GB2312" w:cs="Arial"/>
          <w:b w:val="0"/>
          <w:color w:val="000000"/>
          <w:kern w:val="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学生公寓用水用电管理办法（试行）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12" w:beforeLines="100" w:line="600" w:lineRule="exact"/>
        <w:jc w:val="center"/>
        <w:textAlignment w:val="auto"/>
        <w:rPr>
          <w:rStyle w:val="13"/>
          <w:rFonts w:ascii="仿宋_GB2312" w:hAnsi="仿宋" w:eastAsia="仿宋_GB2312" w:cs="Arial"/>
          <w:b w:val="0"/>
          <w:color w:val="000000"/>
          <w:kern w:val="0"/>
          <w:sz w:val="32"/>
          <w:szCs w:val="32"/>
        </w:rPr>
      </w:pPr>
      <w:r>
        <w:rPr>
          <w:rStyle w:val="13"/>
          <w:rFonts w:hint="eastAsia" w:ascii="仿宋_GB2312" w:hAnsi="仿宋" w:eastAsia="仿宋_GB2312" w:cs="Arial"/>
          <w:b w:val="0"/>
          <w:color w:val="000000"/>
          <w:kern w:val="0"/>
          <w:sz w:val="32"/>
          <w:szCs w:val="32"/>
        </w:rPr>
        <w:t>（2026年4月1</w:t>
      </w:r>
      <w:r>
        <w:rPr>
          <w:rStyle w:val="13"/>
          <w:rFonts w:ascii="仿宋_GB2312" w:hAnsi="仿宋" w:eastAsia="仿宋_GB2312" w:cs="Arial"/>
          <w:b w:val="0"/>
          <w:color w:val="000000"/>
          <w:kern w:val="0"/>
          <w:sz w:val="32"/>
          <w:szCs w:val="32"/>
        </w:rPr>
        <w:t>6</w:t>
      </w:r>
      <w:r>
        <w:rPr>
          <w:rStyle w:val="13"/>
          <w:rFonts w:hint="eastAsia" w:ascii="仿宋_GB2312" w:hAnsi="仿宋" w:eastAsia="仿宋_GB2312" w:cs="Arial"/>
          <w:b w:val="0"/>
          <w:color w:val="000000"/>
          <w:kern w:val="0"/>
          <w:sz w:val="32"/>
          <w:szCs w:val="32"/>
        </w:rPr>
        <w:t>日院长办公会第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Style w:val="13"/>
          <w:rFonts w:hint="eastAsia" w:ascii="仿宋_GB2312" w:hAnsi="仿宋" w:eastAsia="仿宋_GB2312" w:cs="Arial"/>
          <w:b w:val="0"/>
          <w:color w:val="000000"/>
          <w:kern w:val="0"/>
          <w:sz w:val="32"/>
          <w:szCs w:val="32"/>
        </w:rPr>
        <w:t>次会议通过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</w:pPr>
      <w:r>
        <w:rPr>
          <w:rStyle w:val="13"/>
          <w:rFonts w:hint="eastAsia" w:ascii="仿宋_GB2312" w:hAnsi="仿宋" w:eastAsia="仿宋_GB2312" w:cs="Arial"/>
          <w:b w:val="0"/>
          <w:color w:val="000000"/>
          <w:kern w:val="0"/>
          <w:sz w:val="32"/>
          <w:szCs w:val="32"/>
        </w:rPr>
        <w:t>2026年4月1</w:t>
      </w:r>
      <w:r>
        <w:rPr>
          <w:rStyle w:val="13"/>
          <w:rFonts w:ascii="仿宋_GB2312" w:hAnsi="仿宋" w:eastAsia="仿宋_GB2312" w:cs="Arial"/>
          <w:b w:val="0"/>
          <w:color w:val="000000"/>
          <w:kern w:val="0"/>
          <w:sz w:val="32"/>
          <w:szCs w:val="32"/>
        </w:rPr>
        <w:t>7</w:t>
      </w:r>
      <w:r>
        <w:rPr>
          <w:rStyle w:val="13"/>
          <w:rFonts w:hint="eastAsia" w:ascii="仿宋_GB2312" w:hAnsi="仿宋" w:eastAsia="仿宋_GB2312" w:cs="Arial"/>
          <w:b w:val="0"/>
          <w:color w:val="000000"/>
          <w:kern w:val="0"/>
          <w:sz w:val="32"/>
          <w:szCs w:val="32"/>
        </w:rPr>
        <w:t>日发布）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 w:line="600" w:lineRule="exact"/>
        <w:ind w:firstLine="640" w:firstLineChars="200"/>
        <w:jc w:val="center"/>
        <w:textAlignment w:val="auto"/>
        <w:rPr>
          <w:rFonts w:ascii="黑体" w:hAnsi="黑体" w:eastAsia="黑体" w:cs="楷体_GB2312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 xml:space="preserve">第一章 </w:t>
      </w:r>
      <w:r>
        <w:rPr>
          <w:rFonts w:ascii="黑体" w:hAnsi="黑体" w:eastAsia="黑体" w:cs="楷体_GB2312"/>
          <w:sz w:val="32"/>
          <w:szCs w:val="32"/>
        </w:rPr>
        <w:t xml:space="preserve"> </w:t>
      </w:r>
      <w:r>
        <w:rPr>
          <w:rFonts w:hint="eastAsia" w:ascii="黑体" w:hAnsi="黑体" w:eastAsia="黑体" w:cs="楷体_GB2312"/>
          <w:sz w:val="32"/>
          <w:szCs w:val="32"/>
        </w:rPr>
        <w:t>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第一条</w:t>
      </w:r>
      <w:r>
        <w:rPr>
          <w:rFonts w:hint="eastAsia" w:ascii="黑体" w:hAnsi="黑体" w:eastAsia="黑体" w:cs="黑体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为深入贯彻绿色低碳发展理念，扎实推进绿色校园与节水型高校建设，引导广大师生增强节水、节电意识，促进学校事业可持续发展，根据《北京市实施&lt;中华人民共和国节约能源法&gt;办法》《关于全面建设节水型高校的通知》</w:t>
      </w:r>
      <w:bookmarkStart w:id="7" w:name="OLE_LINK28"/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（京教勤〔2024〕19号）</w:t>
      </w:r>
      <w:bookmarkEnd w:id="7"/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《北京高等学校学生公寓管理办法（试行）》（京教勤〔2021〕11号）《北京市公办学校代收费、服务性收费管理办法》(京教财〔2010〕29号) 等有关规定，结合学院实际，制定本办法。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 xml:space="preserve">第二条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坚持“厉行节约、准确计量、定额保障、超额收费”的原则，通过安装独立计量设备、实行免费定额供给、对超额部分合理收费的管理措施，</w:t>
      </w:r>
      <w:bookmarkStart w:id="8" w:name="OLE_LINK34"/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倡导勤俭节约风尚，</w:t>
      </w:r>
      <w:bookmarkEnd w:id="8"/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提高资源利用效率，营造绿色低碳的校园环境。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bookmarkStart w:id="9" w:name="OLE_LINK22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第三条</w:t>
      </w:r>
      <w:bookmarkEnd w:id="9"/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凡在学生公寓宿舍住宿的学生及教职工均适用本办法。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住宿人员应自觉遵守本办法规定，养成节约用水、用电的良好习惯，爱护水、电设施设备，主动配合学校开展水电管理工作。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第二章 宿舍用电管理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第五条</w:t>
      </w:r>
      <w:bookmarkStart w:id="10" w:name="OLE_LINK8"/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学生公寓宿舍用电实行一室一表、</w:t>
      </w:r>
      <w:bookmarkEnd w:id="10"/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定额管理、计量收费，即定额内免费，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超出定额部分按照执行北京市居民用电的非居民用户价格购电。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21"/>
          <w:sz w:val="32"/>
          <w:szCs w:val="32"/>
        </w:rPr>
      </w:pPr>
      <w:bookmarkStart w:id="11" w:name="OLE_LINK1"/>
      <w:bookmarkStart w:id="12" w:name="OLE_LINK9"/>
      <w:bookmarkStart w:id="13" w:name="OLE_LINK3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第六条</w:t>
      </w:r>
      <w:bookmarkEnd w:id="11"/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学校对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学生公寓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住宿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师生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提供免费定额电量，标准为10人·月。每月1日，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学生公寓服务中心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按照宿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舍实际住宿人数配置免费定额电量，每学年按10个月（寒暑假期除外）计发免费定额电量。学生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公寓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宿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舍免费定额电量</w:t>
      </w:r>
      <w:bookmarkStart w:id="14" w:name="OLE_LINK7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当月有剩余不清零，可结转至次月使用。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公寓值班员每日查看宿舍剩余电量，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当宿舍电表剩余电量少于10度，在公告栏公示宿舍号并及时告知宿舍师生尽快购电，以免影响用电。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19"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当宿舍电表内电量用尽且未及时购电，将停止供电，购电后立即恢复供电。因未及时购电造成的损失由住宿人员自行承担。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19"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bookmarkStart w:id="15" w:name="OLE_LINK6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第九条</w:t>
      </w:r>
      <w:bookmarkEnd w:id="15"/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办理</w:t>
      </w:r>
      <w:bookmarkStart w:id="16" w:name="OLE_LINK2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宿舍</w:t>
      </w:r>
      <w:bookmarkEnd w:id="16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购电，须使用校园一卡通结算，购电费用由宿舍成员协商分摊。查询宿舍用电情况或购电可到学生公寓</w:t>
      </w:r>
      <w:bookmarkStart w:id="17" w:name="OLE_LINK19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服务中心</w:t>
      </w:r>
      <w:bookmarkEnd w:id="17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办理，购电时间为工作日办公时间。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学生毕业离校时，宿舍免费定额剩余电量自动清零；若有购电剩余电量，经审核无误后，统一将剩余电费退还至购电学生银行卡账户。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  <w:highlight w:val="yellow"/>
        </w:rPr>
      </w:pPr>
      <w:bookmarkStart w:id="18" w:name="OLE_LINK4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第十一条</w:t>
      </w:r>
      <w:bookmarkEnd w:id="18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学生调宿的，</w:t>
      </w:r>
      <w:bookmarkStart w:id="19" w:name="OLE_LINK29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自调宿次月起按调整后实际住宿人数计发免费定</w:t>
      </w:r>
      <w:bookmarkStart w:id="20" w:name="OLE_LINK26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额电量</w:t>
      </w:r>
      <w:bookmarkEnd w:id="20"/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学</w:t>
      </w:r>
      <w:bookmarkEnd w:id="19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生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公寓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宿舍空调实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行统一管理，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每年使用期限原则上为5月1日至9月30日，根据宿舍温度变化适当调整空调使用期限。合理调节空调使用温度，离开宿舍时及时关闭空调，杜绝空调长时间运行造成能源浪费；空调出现故障时，应及时向公寓值班人员报修，严禁自行</w:t>
      </w:r>
      <w:bookmarkStart w:id="21" w:name="OLE_LINK24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拆卸、维修</w:t>
      </w:r>
      <w:bookmarkEnd w:id="21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105"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bookmarkStart w:id="22" w:name="OLE_LINK17"/>
      <w:bookmarkStart w:id="23" w:name="OLE_LINK16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第十三条</w:t>
      </w:r>
      <w:bookmarkEnd w:id="22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 xml:space="preserve"> </w:t>
      </w:r>
      <w:bookmarkStart w:id="24" w:name="OLE_LINK23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严禁在宿舍使用功率超标电器、阻性发热电器及无3C认证电器。宿舍内电器同时启动功率不</w:t>
      </w:r>
      <w:bookmarkStart w:id="25" w:name="OLE_LINK27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超过30</w:t>
      </w:r>
      <w:bookmarkEnd w:id="25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0W，总运行功率不超过1000W。</w:t>
      </w:r>
      <w:bookmarkEnd w:id="24"/>
    </w:p>
    <w:bookmarkEnd w:id="2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90" w:firstLine="660" w:firstLineChars="200"/>
        <w:textAlignment w:val="auto"/>
        <w:rPr>
          <w:rFonts w:hint="eastAsia" w:ascii="仿宋_GB2312" w:hAnsi="仿宋_GB2312" w:eastAsia="仿宋_GB2312" w:cs="仿宋_GB2312"/>
          <w:spacing w:val="14"/>
          <w:sz w:val="32"/>
          <w:szCs w:val="32"/>
        </w:rPr>
      </w:pPr>
      <w:bookmarkStart w:id="26" w:name="OLE_LINK18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第十四条</w:t>
      </w:r>
      <w:bookmarkEnd w:id="26"/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宿舍出现电器或线路故障应及时报修。严禁擅自拆卸、维修电器；严禁私自拆改宿舍电线、插座等用电设施；严禁私拉乱接电线。</w:t>
      </w:r>
    </w:p>
    <w:bookmarkEnd w:id="12"/>
    <w:bookmarkEnd w:id="1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27" w:name="OLE_LINK13"/>
      <w:bookmarkStart w:id="28" w:name="OLE_LINK1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第三章</w:t>
      </w:r>
      <w:bookmarkEnd w:id="27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生活用水管理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第十五条</w:t>
      </w:r>
      <w:bookmarkEnd w:id="28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为满足师生生活用水需要，学校在学生公寓每层盥洗间提供达到直饮标准的常温水和热水，在公共浴室提供洗浴热水。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第十六条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学生公寓直饮水设备按用水时长计费。住宿师生每日可享受0.30元免费直饮水额度，可用于常温水或热水，免费额度仅限当日有效。住宿师生取水时优先扣减当日免费额度，免费额度用尽后，按照直饮常温水</w:t>
      </w:r>
      <w:bookmarkStart w:id="29" w:name="OLE_LINK12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0.01元/3秒</w:t>
      </w:r>
      <w:bookmarkEnd w:id="29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、直饮热水0.01元/2秒计费。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0" w:name="OLE_LINK10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bookmarkEnd w:id="30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公共浴室洗浴热水</w:t>
      </w:r>
      <w:bookmarkStart w:id="31" w:name="OLE_LINK30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按用水时长计费，即0.05元/12秒，不足12秒以12秒计费。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第十八条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bookmarkEnd w:id="31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直饮水和洗浴热水费用均通过校园一卡通刷卡扣费，若出现刷卡异常或计量设备故障，及时向公寓值班人员反馈。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bookmarkStart w:id="32" w:name="OLE_LINK20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第十九条</w:t>
      </w:r>
      <w:bookmarkEnd w:id="32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浴室喷头、水</w:t>
      </w:r>
      <w:bookmarkStart w:id="33" w:name="OLE_LINK31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龙头、水管等用水设施出现损坏、漏水等问题，公寓值班员、教职工及住宿学生发现后，应及时报修，减少水资源浪费。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</w:pPr>
      <w:bookmarkStart w:id="34" w:name="OLE_LINK21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第二十条</w:t>
      </w:r>
      <w:bookmarkEnd w:id="34"/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bookmarkEnd w:id="33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安保处负责直饮水设备维保和水质监测。直饮水设备滤芯至少每半年更换一次，直饮机水质每周自检，每半年对水质进行抽检，及时公示检测结果，确保直饮水水质达标。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第四章 收费管理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 xml:space="preserve">第二十一条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学校通过学生手册、公告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栏、校园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网及微信公众号等方式对学生公寓水电收费项目、收费标准、收费依据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、服务监督电话等相关内容进行公示。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第二十二条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学生公寓水电收</w:t>
      </w:r>
      <w:bookmarkStart w:id="35" w:name="OLE_LINK32"/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费资金实</w:t>
      </w:r>
      <w:bookmarkEnd w:id="35"/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行专款专用，仅限用于缴纳水电费。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36" w:name="OLE_LINK15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第五章 奖惩管理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第二十三条</w:t>
      </w:r>
      <w:bookmarkEnd w:id="36"/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建立节电节水奖励机制，有下列情形之一的，给予集体或个人表彰奖励，奖励形式包括通报表扬、育人积分奖励、物质奖励、推荐评选“五星宿舍”等：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76" w:firstLineChars="200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（一）每学期用电量低于定额电量的宿舍，且未发现违规用电；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76" w:firstLineChars="200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（二）学生发现水电设施设备故障并及时报修，避免资源浪费；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76" w:firstLineChars="200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（三）学生积极参与育人星光计划，坚持节水节电打卡活动，育人积分排名前列；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76" w:firstLineChars="200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（四）学生积极参与节水节电宣传活动或提出合理化建议；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76" w:firstLineChars="200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（五）在节水节电工作中表现突出，起到模范带头作用的其他情形。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jc w:val="both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第二十四条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住宿人员不得擅自改动学生公寓水电基础设施和设备，严禁私拉乱接水电管线，一经发现，责令限期整改，并依据校规校纪严肃处理。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6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</w:pPr>
      <w:bookmarkStart w:id="37" w:name="_GoBack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第六章 附则</w:t>
      </w:r>
    </w:p>
    <w:bookmarkEnd w:id="37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204" w:firstLine="644"/>
        <w:jc w:val="both"/>
        <w:textAlignment w:val="auto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第二十五条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本办法由学院安全与后勤保障处负责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解释，自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  <w:lang w:val="en-US" w:eastAsia="zh-CN"/>
        </w:rPr>
        <w:t>2026年5月1日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起实施。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10"/>
        <w:tblpPr w:leftFromText="180" w:rightFromText="180" w:vertAnchor="text" w:horzAnchor="page" w:tblpX="1621" w:tblpY="10876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ind w:firstLine="280" w:firstLineChars="100"/>
              <w:jc w:val="left"/>
              <w:rPr>
                <w:rFonts w:ascii="Calibri" w:hAnsi="Calibri" w:cs="黑体"/>
                <w:sz w:val="28"/>
                <w:szCs w:val="28"/>
              </w:rPr>
            </w:pPr>
            <w:r>
              <w:rPr>
                <w:rFonts w:hint="eastAsia" w:ascii="仿宋_GB2312" w:hAnsi="Calibri" w:eastAsia="仿宋_GB2312" w:cs="黑体"/>
                <w:sz w:val="28"/>
                <w:szCs w:val="28"/>
              </w:rPr>
              <w:t>党政办公室                               2026年4月1</w:t>
            </w:r>
            <w:r>
              <w:rPr>
                <w:rFonts w:ascii="仿宋_GB2312" w:hAnsi="Calibri" w:eastAsia="仿宋_GB2312" w:cs="黑体"/>
                <w:sz w:val="28"/>
                <w:szCs w:val="28"/>
              </w:rPr>
              <w:t>7</w:t>
            </w:r>
            <w:r>
              <w:rPr>
                <w:rFonts w:hint="eastAsia" w:ascii="仿宋_GB2312" w:hAnsi="Calibri" w:eastAsia="仿宋_GB2312" w:cs="黑体"/>
                <w:sz w:val="28"/>
                <w:szCs w:val="28"/>
              </w:rPr>
              <w:t>日印发</w:t>
            </w:r>
          </w:p>
        </w:tc>
      </w:tr>
    </w:tbl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footerReference r:id="rId4" w:type="even"/>
      <w:pgSz w:w="12240" w:h="15840"/>
      <w:pgMar w:top="2098" w:right="1474" w:bottom="1984" w:left="1587" w:header="720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CTk9rq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jc w:val="center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560" w:firstLineChars="200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AM5Umv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hODQyMDg0ODM5NjE4OTJiNTc0ZjAwN2RlMDdkOTYifQ=="/>
  </w:docVars>
  <w:rsids>
    <w:rsidRoot w:val="28CC6002"/>
    <w:rsid w:val="00004264"/>
    <w:rsid w:val="000128F3"/>
    <w:rsid w:val="00024D71"/>
    <w:rsid w:val="000445C0"/>
    <w:rsid w:val="000533CC"/>
    <w:rsid w:val="000540D7"/>
    <w:rsid w:val="00062A2F"/>
    <w:rsid w:val="0006592D"/>
    <w:rsid w:val="00081ED8"/>
    <w:rsid w:val="00081EF0"/>
    <w:rsid w:val="00095C04"/>
    <w:rsid w:val="000C0A62"/>
    <w:rsid w:val="000D3062"/>
    <w:rsid w:val="000D7BE7"/>
    <w:rsid w:val="000E459D"/>
    <w:rsid w:val="0011432C"/>
    <w:rsid w:val="001329FC"/>
    <w:rsid w:val="001444C1"/>
    <w:rsid w:val="00152377"/>
    <w:rsid w:val="00190BAA"/>
    <w:rsid w:val="0019637C"/>
    <w:rsid w:val="00196E96"/>
    <w:rsid w:val="001A608B"/>
    <w:rsid w:val="001B5C34"/>
    <w:rsid w:val="001E7EED"/>
    <w:rsid w:val="001F3F10"/>
    <w:rsid w:val="001F54B7"/>
    <w:rsid w:val="00202BD2"/>
    <w:rsid w:val="00206EEA"/>
    <w:rsid w:val="00225549"/>
    <w:rsid w:val="00227269"/>
    <w:rsid w:val="0024105B"/>
    <w:rsid w:val="00244671"/>
    <w:rsid w:val="00246362"/>
    <w:rsid w:val="00252885"/>
    <w:rsid w:val="00252B9B"/>
    <w:rsid w:val="00261CC6"/>
    <w:rsid w:val="00274D67"/>
    <w:rsid w:val="002811CD"/>
    <w:rsid w:val="00287D29"/>
    <w:rsid w:val="00295129"/>
    <w:rsid w:val="00297F68"/>
    <w:rsid w:val="002D555F"/>
    <w:rsid w:val="002E18F4"/>
    <w:rsid w:val="002E5E6A"/>
    <w:rsid w:val="002F4C11"/>
    <w:rsid w:val="003272D4"/>
    <w:rsid w:val="003513C0"/>
    <w:rsid w:val="00354D5F"/>
    <w:rsid w:val="00355CA0"/>
    <w:rsid w:val="0036258E"/>
    <w:rsid w:val="00363F88"/>
    <w:rsid w:val="00372F6A"/>
    <w:rsid w:val="003744E3"/>
    <w:rsid w:val="003B0D17"/>
    <w:rsid w:val="003C099F"/>
    <w:rsid w:val="003C2DF9"/>
    <w:rsid w:val="003E1306"/>
    <w:rsid w:val="003E7A13"/>
    <w:rsid w:val="003F6612"/>
    <w:rsid w:val="00400A47"/>
    <w:rsid w:val="00416D77"/>
    <w:rsid w:val="00430CFA"/>
    <w:rsid w:val="0044210E"/>
    <w:rsid w:val="004473CF"/>
    <w:rsid w:val="0045228A"/>
    <w:rsid w:val="00453480"/>
    <w:rsid w:val="00456508"/>
    <w:rsid w:val="004604C3"/>
    <w:rsid w:val="00476D44"/>
    <w:rsid w:val="00492AA5"/>
    <w:rsid w:val="00496C2D"/>
    <w:rsid w:val="004A1485"/>
    <w:rsid w:val="004A6D19"/>
    <w:rsid w:val="004B2388"/>
    <w:rsid w:val="004C1455"/>
    <w:rsid w:val="004C2C6A"/>
    <w:rsid w:val="004C393B"/>
    <w:rsid w:val="004C4294"/>
    <w:rsid w:val="004E2BEB"/>
    <w:rsid w:val="004E464B"/>
    <w:rsid w:val="004F474B"/>
    <w:rsid w:val="00513707"/>
    <w:rsid w:val="005417D4"/>
    <w:rsid w:val="00545EA3"/>
    <w:rsid w:val="00581386"/>
    <w:rsid w:val="00593CB4"/>
    <w:rsid w:val="005B5DA0"/>
    <w:rsid w:val="005C3DFD"/>
    <w:rsid w:val="005C7C88"/>
    <w:rsid w:val="005E3ABD"/>
    <w:rsid w:val="005E6501"/>
    <w:rsid w:val="005E688A"/>
    <w:rsid w:val="005F3FB7"/>
    <w:rsid w:val="0061496C"/>
    <w:rsid w:val="0063195F"/>
    <w:rsid w:val="00653599"/>
    <w:rsid w:val="006866C3"/>
    <w:rsid w:val="00697127"/>
    <w:rsid w:val="006A064F"/>
    <w:rsid w:val="006A1746"/>
    <w:rsid w:val="006A2897"/>
    <w:rsid w:val="006A7D66"/>
    <w:rsid w:val="006C51D9"/>
    <w:rsid w:val="006C67E3"/>
    <w:rsid w:val="006D33E9"/>
    <w:rsid w:val="006E5F78"/>
    <w:rsid w:val="007016C4"/>
    <w:rsid w:val="00711516"/>
    <w:rsid w:val="00714926"/>
    <w:rsid w:val="00730576"/>
    <w:rsid w:val="0076640F"/>
    <w:rsid w:val="00785D1A"/>
    <w:rsid w:val="007A32A7"/>
    <w:rsid w:val="007A3CBA"/>
    <w:rsid w:val="007B28D8"/>
    <w:rsid w:val="007B7AFA"/>
    <w:rsid w:val="007C2286"/>
    <w:rsid w:val="007C3BFD"/>
    <w:rsid w:val="007C4230"/>
    <w:rsid w:val="007C4868"/>
    <w:rsid w:val="007D4D6E"/>
    <w:rsid w:val="007E7618"/>
    <w:rsid w:val="00823058"/>
    <w:rsid w:val="00831CBC"/>
    <w:rsid w:val="0085459D"/>
    <w:rsid w:val="0086388C"/>
    <w:rsid w:val="008640BA"/>
    <w:rsid w:val="0087432F"/>
    <w:rsid w:val="00892444"/>
    <w:rsid w:val="00897FAE"/>
    <w:rsid w:val="008A14E4"/>
    <w:rsid w:val="008B3CB9"/>
    <w:rsid w:val="008B6526"/>
    <w:rsid w:val="008C386A"/>
    <w:rsid w:val="008E35FF"/>
    <w:rsid w:val="0090049B"/>
    <w:rsid w:val="009150C0"/>
    <w:rsid w:val="009177A9"/>
    <w:rsid w:val="00926E09"/>
    <w:rsid w:val="00947869"/>
    <w:rsid w:val="00966C25"/>
    <w:rsid w:val="00970A5C"/>
    <w:rsid w:val="00973646"/>
    <w:rsid w:val="00982EDD"/>
    <w:rsid w:val="00993126"/>
    <w:rsid w:val="00997895"/>
    <w:rsid w:val="009A39B7"/>
    <w:rsid w:val="009B1FB8"/>
    <w:rsid w:val="009B2CDC"/>
    <w:rsid w:val="009D1791"/>
    <w:rsid w:val="00A029CC"/>
    <w:rsid w:val="00A076C6"/>
    <w:rsid w:val="00A10BA1"/>
    <w:rsid w:val="00A13170"/>
    <w:rsid w:val="00A14660"/>
    <w:rsid w:val="00A159D6"/>
    <w:rsid w:val="00A24310"/>
    <w:rsid w:val="00A334DF"/>
    <w:rsid w:val="00A33E79"/>
    <w:rsid w:val="00A37BEE"/>
    <w:rsid w:val="00A42BB5"/>
    <w:rsid w:val="00A605B9"/>
    <w:rsid w:val="00A61E4C"/>
    <w:rsid w:val="00A71A68"/>
    <w:rsid w:val="00A77CA2"/>
    <w:rsid w:val="00A8388D"/>
    <w:rsid w:val="00A86229"/>
    <w:rsid w:val="00A94828"/>
    <w:rsid w:val="00A96530"/>
    <w:rsid w:val="00AB6AE7"/>
    <w:rsid w:val="00AB75F1"/>
    <w:rsid w:val="00AD1CD2"/>
    <w:rsid w:val="00AE2B2B"/>
    <w:rsid w:val="00AE7ECA"/>
    <w:rsid w:val="00B04604"/>
    <w:rsid w:val="00B0468A"/>
    <w:rsid w:val="00B22586"/>
    <w:rsid w:val="00B328E8"/>
    <w:rsid w:val="00B35957"/>
    <w:rsid w:val="00B50153"/>
    <w:rsid w:val="00B54E52"/>
    <w:rsid w:val="00B55108"/>
    <w:rsid w:val="00B57AF3"/>
    <w:rsid w:val="00B66178"/>
    <w:rsid w:val="00B80DC4"/>
    <w:rsid w:val="00B859D9"/>
    <w:rsid w:val="00B86CE2"/>
    <w:rsid w:val="00BC3156"/>
    <w:rsid w:val="00BE2F63"/>
    <w:rsid w:val="00BE695A"/>
    <w:rsid w:val="00BF7655"/>
    <w:rsid w:val="00C00072"/>
    <w:rsid w:val="00C01DF8"/>
    <w:rsid w:val="00C04580"/>
    <w:rsid w:val="00C13104"/>
    <w:rsid w:val="00C1461B"/>
    <w:rsid w:val="00C324C1"/>
    <w:rsid w:val="00C36BF8"/>
    <w:rsid w:val="00C3718B"/>
    <w:rsid w:val="00C429A9"/>
    <w:rsid w:val="00C446CC"/>
    <w:rsid w:val="00C53D13"/>
    <w:rsid w:val="00C60C84"/>
    <w:rsid w:val="00C64910"/>
    <w:rsid w:val="00C875FB"/>
    <w:rsid w:val="00C95A80"/>
    <w:rsid w:val="00CA6786"/>
    <w:rsid w:val="00CB2597"/>
    <w:rsid w:val="00CB2A82"/>
    <w:rsid w:val="00CE5CB0"/>
    <w:rsid w:val="00CF7022"/>
    <w:rsid w:val="00CF7A1B"/>
    <w:rsid w:val="00D0609F"/>
    <w:rsid w:val="00D224EF"/>
    <w:rsid w:val="00D30B69"/>
    <w:rsid w:val="00D358E3"/>
    <w:rsid w:val="00D41954"/>
    <w:rsid w:val="00D4635E"/>
    <w:rsid w:val="00D613DE"/>
    <w:rsid w:val="00D74069"/>
    <w:rsid w:val="00DA19A6"/>
    <w:rsid w:val="00DA1B83"/>
    <w:rsid w:val="00DA4896"/>
    <w:rsid w:val="00DB53C2"/>
    <w:rsid w:val="00DC059A"/>
    <w:rsid w:val="00DD30C2"/>
    <w:rsid w:val="00DD47BE"/>
    <w:rsid w:val="00E24231"/>
    <w:rsid w:val="00E50E4C"/>
    <w:rsid w:val="00E614A6"/>
    <w:rsid w:val="00E7426D"/>
    <w:rsid w:val="00E946BC"/>
    <w:rsid w:val="00EA1996"/>
    <w:rsid w:val="00EB0FC7"/>
    <w:rsid w:val="00EB6330"/>
    <w:rsid w:val="00EC4E13"/>
    <w:rsid w:val="00EC6B0B"/>
    <w:rsid w:val="00EC6BD6"/>
    <w:rsid w:val="00EE5CEB"/>
    <w:rsid w:val="00EF292C"/>
    <w:rsid w:val="00EF72AC"/>
    <w:rsid w:val="00F23B70"/>
    <w:rsid w:val="00F2427A"/>
    <w:rsid w:val="00F27F5C"/>
    <w:rsid w:val="00F460DD"/>
    <w:rsid w:val="00F53320"/>
    <w:rsid w:val="00F64D89"/>
    <w:rsid w:val="00F6562C"/>
    <w:rsid w:val="00F6644B"/>
    <w:rsid w:val="00F83487"/>
    <w:rsid w:val="00FB61B0"/>
    <w:rsid w:val="00FC4A8A"/>
    <w:rsid w:val="00FD08A7"/>
    <w:rsid w:val="00FD1804"/>
    <w:rsid w:val="00FD5CB4"/>
    <w:rsid w:val="048E4830"/>
    <w:rsid w:val="0B4E021A"/>
    <w:rsid w:val="0FF92FE3"/>
    <w:rsid w:val="12C83A99"/>
    <w:rsid w:val="190A7031"/>
    <w:rsid w:val="1DE01993"/>
    <w:rsid w:val="24D46CDA"/>
    <w:rsid w:val="28CC6002"/>
    <w:rsid w:val="2AF72F04"/>
    <w:rsid w:val="2F015DB9"/>
    <w:rsid w:val="31F03151"/>
    <w:rsid w:val="32F9778D"/>
    <w:rsid w:val="33F94067"/>
    <w:rsid w:val="38F7A2FF"/>
    <w:rsid w:val="39264651"/>
    <w:rsid w:val="3FDF05B5"/>
    <w:rsid w:val="424F663A"/>
    <w:rsid w:val="4480576E"/>
    <w:rsid w:val="477535AD"/>
    <w:rsid w:val="52CF543B"/>
    <w:rsid w:val="58F678C8"/>
    <w:rsid w:val="59BE2FDF"/>
    <w:rsid w:val="5E2F22B0"/>
    <w:rsid w:val="662C707A"/>
    <w:rsid w:val="77D91256"/>
    <w:rsid w:val="CB7C568C"/>
    <w:rsid w:val="FBF67A60"/>
    <w:rsid w:val="FDACDE65"/>
    <w:rsid w:val="FFED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autoRedefine/>
    <w:semiHidden/>
    <w:unhideWhenUsed/>
    <w:qFormat/>
    <w:uiPriority w:val="0"/>
    <w:pPr>
      <w:jc w:val="left"/>
    </w:pPr>
  </w:style>
  <w:style w:type="paragraph" w:styleId="4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Title"/>
    <w:basedOn w:val="1"/>
    <w:next w:val="1"/>
    <w:link w:val="21"/>
    <w:autoRedefine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color w:val="000000"/>
      <w:kern w:val="1"/>
      <w:sz w:val="32"/>
      <w:szCs w:val="32"/>
    </w:rPr>
  </w:style>
  <w:style w:type="paragraph" w:styleId="9">
    <w:name w:val="annotation subject"/>
    <w:basedOn w:val="3"/>
    <w:next w:val="3"/>
    <w:link w:val="23"/>
    <w:semiHidden/>
    <w:unhideWhenUsed/>
    <w:qFormat/>
    <w:uiPriority w:val="0"/>
    <w:rPr>
      <w:b/>
      <w:bCs/>
    </w:rPr>
  </w:style>
  <w:style w:type="table" w:styleId="11">
    <w:name w:val="Table Grid"/>
    <w:basedOn w:val="10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annotation reference"/>
    <w:basedOn w:val="12"/>
    <w:autoRedefine/>
    <w:semiHidden/>
    <w:unhideWhenUsed/>
    <w:qFormat/>
    <w:uiPriority w:val="0"/>
    <w:rPr>
      <w:sz w:val="21"/>
      <w:szCs w:val="21"/>
    </w:rPr>
  </w:style>
  <w:style w:type="paragraph" w:customStyle="1" w:styleId="15">
    <w:name w:val="p15"/>
    <w:basedOn w:val="1"/>
    <w:autoRedefine/>
    <w:qFormat/>
    <w:uiPriority w:val="0"/>
    <w:pPr>
      <w:spacing w:before="100" w:after="100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16">
    <w:name w:val="页眉 Char"/>
    <w:basedOn w:val="12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页脚 Char"/>
    <w:basedOn w:val="12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21">
    <w:name w:val="标题 Char"/>
    <w:basedOn w:val="12"/>
    <w:link w:val="8"/>
    <w:qFormat/>
    <w:uiPriority w:val="0"/>
    <w:rPr>
      <w:rFonts w:ascii="Cambria" w:hAnsi="Cambria"/>
      <w:b/>
      <w:color w:val="000000"/>
      <w:kern w:val="1"/>
      <w:sz w:val="32"/>
      <w:szCs w:val="32"/>
    </w:rPr>
  </w:style>
  <w:style w:type="character" w:customStyle="1" w:styleId="22">
    <w:name w:val="批注文字 Char"/>
    <w:basedOn w:val="12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Char"/>
    <w:basedOn w:val="22"/>
    <w:link w:val="9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4">
    <w:name w:val="styl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Cs w:val="21"/>
    </w:rPr>
  </w:style>
  <w:style w:type="character" w:customStyle="1" w:styleId="25">
    <w:name w:val="font01"/>
    <w:basedOn w:val="12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6">
    <w:name w:val="font11"/>
    <w:basedOn w:val="12"/>
    <w:autoRedefine/>
    <w:qFormat/>
    <w:uiPriority w:val="0"/>
    <w:rPr>
      <w:rFonts w:hint="default" w:ascii="Times New Roman" w:hAnsi="Times New Roman" w:eastAsia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" StyleName=""/>
</file>

<file path=customXml/item3.xml><?xml version="1.0" encoding="utf-8"?>
<contractReview xmlns="http://schemas.wps.cn/vas-ai-hub/contract-review">
  <reviewItems>
    <reviewItem>
      <errorID>916764f4-5c23-4bec-8b88-062e6451aced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 B6F4990</paraID>
      <start>9</start>
      <end>10</end>
      <status>unmodified</status>
      <modifiedWord/>
      <trackRevisions>false</trackRevisions>
    </reviewItem>
    <reviewItem>
      <errorID>f47fc1a1-7d30-494a-b88d-721d795627df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  221436</paraID>
      <start>16</start>
      <end>18</end>
      <status>unmodified</status>
      <modifiedWord/>
      <trackRevisions>false</trackRevisions>
    </reviewItem>
    <reviewItem>
      <errorID>37254b81-7613-4d0f-80e0-3230cf5ffe1a</errorID>
      <errorWord>重大贡献等</errorWord>
      <group>L1_Word</group>
      <groupName>字词问题</groupName>
      <ability>L2_Typo</ability>
      <abilityName>字词错误</abilityName>
      <candidateList>
        <item>重大贡献</item>
      </candidateList>
      <explain/>
      <paraID>355CC1F1</paraID>
      <start>53</start>
      <end>58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8F24FA-2353-4D3B-8E1C-1A3FACBB1471}">
  <ds:schemaRefs/>
</ds:datastoreItem>
</file>

<file path=customXml/itemProps3.xml><?xml version="1.0" encoding="utf-8"?>
<ds:datastoreItem xmlns:ds="http://schemas.openxmlformats.org/officeDocument/2006/customXml" ds:itemID="{0E1F30FB-6F52-4418-96DD-5BC3C671F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dky</Company>
  <Pages>8</Pages>
  <Words>2154</Words>
  <Characters>198</Characters>
  <Lines>1</Lines>
  <Paragraphs>4</Paragraphs>
  <TotalTime>131</TotalTime>
  <ScaleCrop>false</ScaleCrop>
  <LinksUpToDate>false</LinksUpToDate>
  <CharactersWithSpaces>2348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2026-03-06T00:08:00Z</dcterms:created>
  <dc:creator>雨巷彳亍</dc:creator>
  <cp:lastModifiedBy>20170003</cp:lastModifiedBy>
  <cp:lastPrinted>2026-03-13T01:44:00Z</cp:lastPrinted>
  <dcterms:modified xsi:type="dcterms:W3CDTF">2026-04-17T10:32:23Z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4D2EAAFD02C24881AA4B50058F8B9239_13</vt:lpwstr>
  </property>
  <property fmtid="{D5CDD505-2E9C-101B-9397-08002B2CF9AE}" pid="4" name="KSOTemplateDocerSaveRecord">
    <vt:lpwstr>eyJoZGlkIjoiNDhlNjRmYjhjODU3YzQ4NTc0ODQ3N2I4YzJlY2JkYmIiLCJ1c2VySWQiOiIxNTg3MjE0NTM3In0=</vt:lpwstr>
  </property>
</Properties>
</file>