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95BC92" w14:textId="23702813" w:rsidR="00472490" w:rsidRPr="001B70B8" w:rsidRDefault="00EF7B0F" w:rsidP="00472490">
      <w:pPr>
        <w:pStyle w:val="a7"/>
        <w:spacing w:line="440" w:lineRule="exact"/>
        <w:jc w:val="center"/>
        <w:rPr>
          <w:rFonts w:hAnsi="宋体" w:cs="Times New Roman"/>
          <w:b/>
          <w:bCs/>
          <w:sz w:val="24"/>
          <w:szCs w:val="24"/>
        </w:rPr>
      </w:pPr>
      <w:r w:rsidRPr="001B70B8">
        <w:rPr>
          <w:rFonts w:hAnsi="宋体" w:cs="Times New Roman" w:hint="eastAsia"/>
          <w:b/>
          <w:bCs/>
          <w:sz w:val="24"/>
          <w:szCs w:val="24"/>
        </w:rPr>
        <w:t>国务院</w:t>
      </w:r>
      <w:r w:rsidRPr="001B70B8">
        <w:rPr>
          <w:rFonts w:hAnsi="宋体" w:cs="Times New Roman"/>
          <w:b/>
          <w:bCs/>
          <w:sz w:val="24"/>
          <w:szCs w:val="24"/>
        </w:rPr>
        <w:t>印发《</w:t>
      </w:r>
      <w:r w:rsidRPr="001B70B8">
        <w:rPr>
          <w:rFonts w:hAnsi="宋体" w:cs="Times New Roman" w:hint="eastAsia"/>
          <w:b/>
          <w:bCs/>
          <w:sz w:val="24"/>
          <w:szCs w:val="24"/>
        </w:rPr>
        <w:t>教育</w:t>
      </w:r>
      <w:r w:rsidRPr="001B70B8">
        <w:rPr>
          <w:rFonts w:hAnsi="宋体" w:cs="Times New Roman"/>
          <w:b/>
          <w:bCs/>
          <w:sz w:val="24"/>
          <w:szCs w:val="24"/>
        </w:rPr>
        <w:t>督导</w:t>
      </w:r>
      <w:r w:rsidRPr="001B70B8">
        <w:rPr>
          <w:rFonts w:hAnsi="宋体" w:cs="Times New Roman" w:hint="eastAsia"/>
          <w:b/>
          <w:bCs/>
          <w:sz w:val="24"/>
          <w:szCs w:val="24"/>
        </w:rPr>
        <w:t>条例</w:t>
      </w:r>
      <w:r w:rsidRPr="001B70B8">
        <w:rPr>
          <w:rFonts w:hAnsi="宋体" w:cs="Times New Roman"/>
          <w:b/>
          <w:bCs/>
          <w:sz w:val="24"/>
          <w:szCs w:val="24"/>
        </w:rPr>
        <w:t>》</w:t>
      </w:r>
    </w:p>
    <w:p w14:paraId="389C0DD7" w14:textId="77777777" w:rsidR="00472490" w:rsidRPr="00472490" w:rsidRDefault="00472490" w:rsidP="00472490">
      <w:pPr>
        <w:pStyle w:val="a7"/>
        <w:spacing w:line="440" w:lineRule="exact"/>
        <w:jc w:val="center"/>
        <w:rPr>
          <w:rFonts w:asciiTheme="minorEastAsia" w:eastAsiaTheme="minorEastAsia" w:hAnsiTheme="minorEastAsia" w:cs="Times New Roman"/>
          <w:sz w:val="32"/>
          <w:szCs w:val="32"/>
        </w:rPr>
      </w:pPr>
    </w:p>
    <w:p w14:paraId="0E03F07A" w14:textId="77777777" w:rsidR="00EF7B0F" w:rsidRPr="006F3328" w:rsidRDefault="00EF7B0F" w:rsidP="00EF7B0F">
      <w:pPr>
        <w:pStyle w:val="a7"/>
        <w:spacing w:line="440" w:lineRule="exact"/>
        <w:ind w:firstLineChars="200" w:firstLine="480"/>
        <w:rPr>
          <w:rFonts w:asciiTheme="minorEastAsia" w:eastAsiaTheme="minorEastAsia" w:hAnsiTheme="minorEastAsia" w:cs="Times New Roman"/>
          <w:sz w:val="24"/>
          <w:szCs w:val="24"/>
        </w:rPr>
      </w:pPr>
      <w:r w:rsidRPr="006F3328">
        <w:rPr>
          <w:rFonts w:asciiTheme="minorEastAsia" w:eastAsiaTheme="minorEastAsia" w:hAnsiTheme="minorEastAsia" w:cs="Times New Roman"/>
          <w:sz w:val="24"/>
          <w:szCs w:val="24"/>
        </w:rPr>
        <w:t>(2012年8月29日国务院第215次常务会议通过　2012年9月9日中华人民共和国国务院令第624号公布　自2012年10月1日起施行)</w:t>
      </w:r>
    </w:p>
    <w:p w14:paraId="482D225B" w14:textId="77777777" w:rsidR="00EF7B0F" w:rsidRPr="006F3328" w:rsidRDefault="00EF7B0F" w:rsidP="00EF7B0F">
      <w:pPr>
        <w:jc w:val="center"/>
      </w:pPr>
      <w:r w:rsidRPr="006F3328">
        <w:t>第一章　总则</w:t>
      </w:r>
    </w:p>
    <w:p w14:paraId="068BD315" w14:textId="77777777" w:rsidR="00EF7B0F" w:rsidRPr="006F3328" w:rsidRDefault="00EF7B0F" w:rsidP="00EF7B0F">
      <w:pPr>
        <w:pStyle w:val="a7"/>
        <w:spacing w:line="440" w:lineRule="exact"/>
        <w:ind w:firstLineChars="200" w:firstLine="480"/>
        <w:rPr>
          <w:rFonts w:asciiTheme="minorEastAsia" w:eastAsiaTheme="minorEastAsia" w:hAnsiTheme="minorEastAsia" w:cs="Times New Roman"/>
          <w:sz w:val="24"/>
          <w:szCs w:val="24"/>
        </w:rPr>
      </w:pPr>
      <w:r w:rsidRPr="006F3328">
        <w:rPr>
          <w:rFonts w:asciiTheme="minorEastAsia" w:eastAsiaTheme="minorEastAsia" w:hAnsiTheme="minorEastAsia" w:cs="Times New Roman"/>
          <w:sz w:val="24"/>
          <w:szCs w:val="24"/>
        </w:rPr>
        <w:t>第一条　为了保证教育法律、法规、规章和国家教育方针、政策的贯彻执行，实施素质教育，提高教育质量，促进教育公平，推动教育事业科学发展，制定本条例。</w:t>
      </w:r>
    </w:p>
    <w:p w14:paraId="3D2D6DD3" w14:textId="77777777" w:rsidR="00EF7B0F" w:rsidRPr="006F3328" w:rsidRDefault="00EF7B0F" w:rsidP="00EF7B0F">
      <w:pPr>
        <w:pStyle w:val="a7"/>
        <w:spacing w:line="440" w:lineRule="exact"/>
        <w:ind w:firstLineChars="200" w:firstLine="480"/>
        <w:rPr>
          <w:rFonts w:asciiTheme="minorEastAsia" w:eastAsiaTheme="minorEastAsia" w:hAnsiTheme="minorEastAsia" w:cs="Times New Roman"/>
          <w:sz w:val="24"/>
          <w:szCs w:val="24"/>
        </w:rPr>
      </w:pPr>
      <w:r w:rsidRPr="006F3328">
        <w:rPr>
          <w:rFonts w:asciiTheme="minorEastAsia" w:eastAsiaTheme="minorEastAsia" w:hAnsiTheme="minorEastAsia" w:cs="Times New Roman"/>
          <w:sz w:val="24"/>
          <w:szCs w:val="24"/>
        </w:rPr>
        <w:t>第二条　对法律、法规规定范围的各级各类教育实施教育督导，适用本条例。</w:t>
      </w:r>
    </w:p>
    <w:p w14:paraId="12DAFD0A" w14:textId="77777777" w:rsidR="00EF7B0F" w:rsidRPr="006F3328" w:rsidRDefault="00EF7B0F" w:rsidP="00EF7B0F">
      <w:pPr>
        <w:pStyle w:val="a7"/>
        <w:spacing w:line="440" w:lineRule="exact"/>
        <w:ind w:firstLineChars="200" w:firstLine="480"/>
        <w:rPr>
          <w:rFonts w:asciiTheme="minorEastAsia" w:eastAsiaTheme="minorEastAsia" w:hAnsiTheme="minorEastAsia" w:cs="Times New Roman"/>
          <w:sz w:val="24"/>
          <w:szCs w:val="24"/>
        </w:rPr>
      </w:pPr>
      <w:r w:rsidRPr="006F3328">
        <w:rPr>
          <w:rFonts w:asciiTheme="minorEastAsia" w:eastAsiaTheme="minorEastAsia" w:hAnsiTheme="minorEastAsia" w:cs="Times New Roman"/>
          <w:sz w:val="24"/>
          <w:szCs w:val="24"/>
        </w:rPr>
        <w:t>教育督导包括以下内容：</w:t>
      </w:r>
    </w:p>
    <w:p w14:paraId="762A23C0" w14:textId="77777777" w:rsidR="00EF7B0F" w:rsidRPr="006F3328" w:rsidRDefault="00EF7B0F" w:rsidP="00EF7B0F">
      <w:pPr>
        <w:pStyle w:val="a7"/>
        <w:spacing w:line="440" w:lineRule="exact"/>
        <w:ind w:firstLineChars="200" w:firstLine="480"/>
        <w:rPr>
          <w:rFonts w:asciiTheme="minorEastAsia" w:eastAsiaTheme="minorEastAsia" w:hAnsiTheme="minorEastAsia" w:cs="Times New Roman"/>
          <w:sz w:val="24"/>
          <w:szCs w:val="24"/>
        </w:rPr>
      </w:pPr>
      <w:r w:rsidRPr="006F3328">
        <w:rPr>
          <w:rFonts w:asciiTheme="minorEastAsia" w:eastAsiaTheme="minorEastAsia" w:hAnsiTheme="minorEastAsia" w:cs="Times New Roman"/>
          <w:sz w:val="24"/>
          <w:szCs w:val="24"/>
        </w:rPr>
        <w:t>(</w:t>
      </w:r>
      <w:proofErr w:type="gramStart"/>
      <w:r w:rsidRPr="006F3328">
        <w:rPr>
          <w:rFonts w:asciiTheme="minorEastAsia" w:eastAsiaTheme="minorEastAsia" w:hAnsiTheme="minorEastAsia" w:cs="Times New Roman"/>
          <w:sz w:val="24"/>
          <w:szCs w:val="24"/>
        </w:rPr>
        <w:t>一</w:t>
      </w:r>
      <w:proofErr w:type="gramEnd"/>
      <w:r w:rsidRPr="006F3328">
        <w:rPr>
          <w:rFonts w:asciiTheme="minorEastAsia" w:eastAsiaTheme="minorEastAsia" w:hAnsiTheme="minorEastAsia" w:cs="Times New Roman"/>
          <w:sz w:val="24"/>
          <w:szCs w:val="24"/>
        </w:rPr>
        <w:t>)县级以上人民政府对下级人民政府落实教育法律、法规、规章和国家教育方针、政策的督导；</w:t>
      </w:r>
    </w:p>
    <w:p w14:paraId="49AA62A7" w14:textId="77777777" w:rsidR="00EF7B0F" w:rsidRPr="006F3328" w:rsidRDefault="00EF7B0F" w:rsidP="00EF7B0F">
      <w:pPr>
        <w:pStyle w:val="a7"/>
        <w:spacing w:line="440" w:lineRule="exact"/>
        <w:ind w:firstLineChars="200" w:firstLine="480"/>
        <w:rPr>
          <w:rFonts w:asciiTheme="minorEastAsia" w:eastAsiaTheme="minorEastAsia" w:hAnsiTheme="minorEastAsia" w:cs="Times New Roman"/>
          <w:sz w:val="24"/>
          <w:szCs w:val="24"/>
        </w:rPr>
      </w:pPr>
      <w:r w:rsidRPr="006F3328">
        <w:rPr>
          <w:rFonts w:asciiTheme="minorEastAsia" w:eastAsiaTheme="minorEastAsia" w:hAnsiTheme="minorEastAsia" w:cs="Times New Roman"/>
          <w:sz w:val="24"/>
          <w:szCs w:val="24"/>
        </w:rPr>
        <w:t>(二)县级以上地方人民政府对本行政区域内的学校和其他教育机构(以下统称学校)教育教学工作的督导。</w:t>
      </w:r>
    </w:p>
    <w:p w14:paraId="28977BB5" w14:textId="77777777" w:rsidR="00EF7B0F" w:rsidRPr="006F3328" w:rsidRDefault="00EF7B0F" w:rsidP="00EF7B0F">
      <w:pPr>
        <w:pStyle w:val="a7"/>
        <w:spacing w:line="440" w:lineRule="exact"/>
        <w:ind w:firstLineChars="200" w:firstLine="480"/>
        <w:rPr>
          <w:rFonts w:asciiTheme="minorEastAsia" w:eastAsiaTheme="minorEastAsia" w:hAnsiTheme="minorEastAsia" w:cs="Times New Roman"/>
          <w:sz w:val="24"/>
          <w:szCs w:val="24"/>
        </w:rPr>
      </w:pPr>
      <w:r w:rsidRPr="006F3328">
        <w:rPr>
          <w:rFonts w:asciiTheme="minorEastAsia" w:eastAsiaTheme="minorEastAsia" w:hAnsiTheme="minorEastAsia" w:cs="Times New Roman"/>
          <w:sz w:val="24"/>
          <w:szCs w:val="24"/>
        </w:rPr>
        <w:t>第三条　实施教育督导应当坚持以下原则：</w:t>
      </w:r>
    </w:p>
    <w:p w14:paraId="56719CD4" w14:textId="77777777" w:rsidR="00EF7B0F" w:rsidRPr="006F3328" w:rsidRDefault="00EF7B0F" w:rsidP="00EF7B0F">
      <w:pPr>
        <w:pStyle w:val="a7"/>
        <w:spacing w:line="440" w:lineRule="exact"/>
        <w:ind w:firstLineChars="200" w:firstLine="480"/>
        <w:rPr>
          <w:rFonts w:asciiTheme="minorEastAsia" w:eastAsiaTheme="minorEastAsia" w:hAnsiTheme="minorEastAsia" w:cs="Times New Roman"/>
          <w:sz w:val="24"/>
          <w:szCs w:val="24"/>
        </w:rPr>
      </w:pPr>
      <w:r w:rsidRPr="006F3328">
        <w:rPr>
          <w:rFonts w:asciiTheme="minorEastAsia" w:eastAsiaTheme="minorEastAsia" w:hAnsiTheme="minorEastAsia" w:cs="Times New Roman"/>
          <w:sz w:val="24"/>
          <w:szCs w:val="24"/>
        </w:rPr>
        <w:t>(</w:t>
      </w:r>
      <w:proofErr w:type="gramStart"/>
      <w:r w:rsidRPr="006F3328">
        <w:rPr>
          <w:rFonts w:asciiTheme="minorEastAsia" w:eastAsiaTheme="minorEastAsia" w:hAnsiTheme="minorEastAsia" w:cs="Times New Roman"/>
          <w:sz w:val="24"/>
          <w:szCs w:val="24"/>
        </w:rPr>
        <w:t>一</w:t>
      </w:r>
      <w:proofErr w:type="gramEnd"/>
      <w:r w:rsidRPr="006F3328">
        <w:rPr>
          <w:rFonts w:asciiTheme="minorEastAsia" w:eastAsiaTheme="minorEastAsia" w:hAnsiTheme="minorEastAsia" w:cs="Times New Roman"/>
          <w:sz w:val="24"/>
          <w:szCs w:val="24"/>
        </w:rPr>
        <w:t>)以提高教育教学质量为中心；</w:t>
      </w:r>
    </w:p>
    <w:p w14:paraId="5F9A5531" w14:textId="77777777" w:rsidR="00EF7B0F" w:rsidRPr="006F3328" w:rsidRDefault="00EF7B0F" w:rsidP="00EF7B0F">
      <w:pPr>
        <w:pStyle w:val="a7"/>
        <w:spacing w:line="440" w:lineRule="exact"/>
        <w:ind w:firstLineChars="200" w:firstLine="480"/>
        <w:rPr>
          <w:rFonts w:asciiTheme="minorEastAsia" w:eastAsiaTheme="minorEastAsia" w:hAnsiTheme="minorEastAsia" w:cs="Times New Roman"/>
          <w:sz w:val="24"/>
          <w:szCs w:val="24"/>
        </w:rPr>
      </w:pPr>
      <w:r w:rsidRPr="006F3328">
        <w:rPr>
          <w:rFonts w:asciiTheme="minorEastAsia" w:eastAsiaTheme="minorEastAsia" w:hAnsiTheme="minorEastAsia" w:cs="Times New Roman"/>
          <w:sz w:val="24"/>
          <w:szCs w:val="24"/>
        </w:rPr>
        <w:t>(二)遵循教育规律；</w:t>
      </w:r>
    </w:p>
    <w:p w14:paraId="3EC33362" w14:textId="77777777" w:rsidR="00EF7B0F" w:rsidRPr="006F3328" w:rsidRDefault="00EF7B0F" w:rsidP="00EF7B0F">
      <w:pPr>
        <w:pStyle w:val="a7"/>
        <w:spacing w:line="440" w:lineRule="exact"/>
        <w:ind w:firstLineChars="200" w:firstLine="480"/>
        <w:rPr>
          <w:rFonts w:asciiTheme="minorEastAsia" w:eastAsiaTheme="minorEastAsia" w:hAnsiTheme="minorEastAsia" w:cs="Times New Roman"/>
          <w:sz w:val="24"/>
          <w:szCs w:val="24"/>
        </w:rPr>
      </w:pPr>
      <w:r w:rsidRPr="006F3328">
        <w:rPr>
          <w:rFonts w:asciiTheme="minorEastAsia" w:eastAsiaTheme="minorEastAsia" w:hAnsiTheme="minorEastAsia" w:cs="Times New Roman"/>
          <w:sz w:val="24"/>
          <w:szCs w:val="24"/>
        </w:rPr>
        <w:t>(三)遵守教育法律、法规、规章和国家教育方针、政策的规定；</w:t>
      </w:r>
    </w:p>
    <w:p w14:paraId="619716BC" w14:textId="77777777" w:rsidR="00EF7B0F" w:rsidRPr="006F3328" w:rsidRDefault="00EF7B0F" w:rsidP="00EF7B0F">
      <w:pPr>
        <w:pStyle w:val="a7"/>
        <w:spacing w:line="440" w:lineRule="exact"/>
        <w:ind w:firstLineChars="200" w:firstLine="480"/>
        <w:rPr>
          <w:rFonts w:asciiTheme="minorEastAsia" w:eastAsiaTheme="minorEastAsia" w:hAnsiTheme="minorEastAsia" w:cs="Times New Roman"/>
          <w:sz w:val="24"/>
          <w:szCs w:val="24"/>
        </w:rPr>
      </w:pPr>
      <w:r w:rsidRPr="006F3328">
        <w:rPr>
          <w:rFonts w:asciiTheme="minorEastAsia" w:eastAsiaTheme="minorEastAsia" w:hAnsiTheme="minorEastAsia" w:cs="Times New Roman"/>
          <w:sz w:val="24"/>
          <w:szCs w:val="24"/>
        </w:rPr>
        <w:t>(四)对政府履行教育工作相关职责的督导与对学校教育教学工作的督导并重，监督与指导并重；</w:t>
      </w:r>
    </w:p>
    <w:p w14:paraId="7C5005DB" w14:textId="77777777" w:rsidR="00EF7B0F" w:rsidRPr="006F3328" w:rsidRDefault="00EF7B0F" w:rsidP="00EF7B0F">
      <w:pPr>
        <w:pStyle w:val="a7"/>
        <w:spacing w:line="440" w:lineRule="exact"/>
        <w:ind w:firstLineChars="200" w:firstLine="480"/>
        <w:rPr>
          <w:rFonts w:asciiTheme="minorEastAsia" w:eastAsiaTheme="minorEastAsia" w:hAnsiTheme="minorEastAsia" w:cs="Times New Roman"/>
          <w:sz w:val="24"/>
          <w:szCs w:val="24"/>
        </w:rPr>
      </w:pPr>
      <w:r w:rsidRPr="006F3328">
        <w:rPr>
          <w:rFonts w:asciiTheme="minorEastAsia" w:eastAsiaTheme="minorEastAsia" w:hAnsiTheme="minorEastAsia" w:cs="Times New Roman"/>
          <w:sz w:val="24"/>
          <w:szCs w:val="24"/>
        </w:rPr>
        <w:t>(五)实事求是、客观公正。</w:t>
      </w:r>
    </w:p>
    <w:p w14:paraId="24FDA16A" w14:textId="77777777" w:rsidR="00EF7B0F" w:rsidRPr="006F3328" w:rsidRDefault="00EF7B0F" w:rsidP="00EF7B0F">
      <w:pPr>
        <w:pStyle w:val="a7"/>
        <w:spacing w:line="440" w:lineRule="exact"/>
        <w:ind w:firstLineChars="200" w:firstLine="480"/>
        <w:rPr>
          <w:rFonts w:asciiTheme="minorEastAsia" w:eastAsiaTheme="minorEastAsia" w:hAnsiTheme="minorEastAsia" w:cs="Times New Roman"/>
          <w:sz w:val="24"/>
          <w:szCs w:val="24"/>
        </w:rPr>
      </w:pPr>
      <w:r w:rsidRPr="006F3328">
        <w:rPr>
          <w:rFonts w:asciiTheme="minorEastAsia" w:eastAsiaTheme="minorEastAsia" w:hAnsiTheme="minorEastAsia" w:cs="Times New Roman"/>
          <w:sz w:val="24"/>
          <w:szCs w:val="24"/>
        </w:rPr>
        <w:t>第四条　国务院教育督导机构承担全国的教育督导实施工作，制定教育督导的基本准则，指导地方教育督导工作。</w:t>
      </w:r>
    </w:p>
    <w:p w14:paraId="312626EA" w14:textId="77777777" w:rsidR="00EF7B0F" w:rsidRPr="006F3328" w:rsidRDefault="00EF7B0F" w:rsidP="00EF7B0F">
      <w:pPr>
        <w:pStyle w:val="a7"/>
        <w:spacing w:line="440" w:lineRule="exact"/>
        <w:ind w:firstLineChars="200" w:firstLine="480"/>
        <w:rPr>
          <w:rFonts w:asciiTheme="minorEastAsia" w:eastAsiaTheme="minorEastAsia" w:hAnsiTheme="minorEastAsia" w:cs="Times New Roman"/>
          <w:sz w:val="24"/>
          <w:szCs w:val="24"/>
        </w:rPr>
      </w:pPr>
      <w:r w:rsidRPr="006F3328">
        <w:rPr>
          <w:rFonts w:asciiTheme="minorEastAsia" w:eastAsiaTheme="minorEastAsia" w:hAnsiTheme="minorEastAsia" w:cs="Times New Roman"/>
          <w:sz w:val="24"/>
          <w:szCs w:val="24"/>
        </w:rPr>
        <w:t>县级以上地方人民政府负责教育督导的机构承担本行政区域的教育督导实施工作。</w:t>
      </w:r>
    </w:p>
    <w:p w14:paraId="1FAFBCD2" w14:textId="77777777" w:rsidR="00EF7B0F" w:rsidRPr="006F3328" w:rsidRDefault="00EF7B0F" w:rsidP="00EF7B0F">
      <w:pPr>
        <w:pStyle w:val="a7"/>
        <w:spacing w:line="440" w:lineRule="exact"/>
        <w:ind w:firstLineChars="200" w:firstLine="480"/>
        <w:rPr>
          <w:rFonts w:asciiTheme="minorEastAsia" w:eastAsiaTheme="minorEastAsia" w:hAnsiTheme="minorEastAsia" w:cs="Times New Roman"/>
          <w:sz w:val="24"/>
          <w:szCs w:val="24"/>
        </w:rPr>
      </w:pPr>
      <w:r w:rsidRPr="006F3328">
        <w:rPr>
          <w:rFonts w:asciiTheme="minorEastAsia" w:eastAsiaTheme="minorEastAsia" w:hAnsiTheme="minorEastAsia" w:cs="Times New Roman"/>
          <w:sz w:val="24"/>
          <w:szCs w:val="24"/>
        </w:rPr>
        <w:t>国务院教育督导机构和县级以上地方人民政府负责教育督导的机构(以下统称教育督导机构)在本级人民政府领导下独立行使督导职能。</w:t>
      </w:r>
    </w:p>
    <w:p w14:paraId="33EB87A7" w14:textId="77777777" w:rsidR="00EF7B0F" w:rsidRPr="006F3328" w:rsidRDefault="00EF7B0F" w:rsidP="00EF7B0F">
      <w:pPr>
        <w:pStyle w:val="a7"/>
        <w:spacing w:line="440" w:lineRule="exact"/>
        <w:ind w:firstLineChars="200" w:firstLine="480"/>
        <w:rPr>
          <w:rFonts w:asciiTheme="minorEastAsia" w:eastAsiaTheme="minorEastAsia" w:hAnsiTheme="minorEastAsia" w:cs="Times New Roman"/>
          <w:sz w:val="24"/>
          <w:szCs w:val="24"/>
        </w:rPr>
      </w:pPr>
      <w:r w:rsidRPr="006F3328">
        <w:rPr>
          <w:rFonts w:asciiTheme="minorEastAsia" w:eastAsiaTheme="minorEastAsia" w:hAnsiTheme="minorEastAsia" w:cs="Times New Roman"/>
          <w:sz w:val="24"/>
          <w:szCs w:val="24"/>
        </w:rPr>
        <w:t>第五条　县级以上人民政府应当将教育督导经费列入财政预算。</w:t>
      </w:r>
    </w:p>
    <w:p w14:paraId="6DBFD075" w14:textId="77777777" w:rsidR="00EF7B0F" w:rsidRPr="006F3328" w:rsidRDefault="00EF7B0F" w:rsidP="00EF7B0F">
      <w:pPr>
        <w:jc w:val="center"/>
      </w:pPr>
      <w:r w:rsidRPr="006F3328">
        <w:t>第二章　督学</w:t>
      </w:r>
    </w:p>
    <w:p w14:paraId="72ACFA95" w14:textId="77777777" w:rsidR="00EF7B0F" w:rsidRPr="006F3328" w:rsidRDefault="00EF7B0F" w:rsidP="00EF7B0F">
      <w:pPr>
        <w:pStyle w:val="a7"/>
        <w:spacing w:line="440" w:lineRule="exact"/>
        <w:ind w:firstLineChars="200" w:firstLine="480"/>
        <w:rPr>
          <w:rFonts w:asciiTheme="minorEastAsia" w:eastAsiaTheme="minorEastAsia" w:hAnsiTheme="minorEastAsia" w:cs="Times New Roman"/>
          <w:sz w:val="24"/>
          <w:szCs w:val="24"/>
        </w:rPr>
      </w:pPr>
      <w:r w:rsidRPr="006F3328">
        <w:rPr>
          <w:rFonts w:asciiTheme="minorEastAsia" w:eastAsiaTheme="minorEastAsia" w:hAnsiTheme="minorEastAsia" w:cs="Times New Roman"/>
          <w:sz w:val="24"/>
          <w:szCs w:val="24"/>
        </w:rPr>
        <w:t>第六条　国家实行督学制度。</w:t>
      </w:r>
    </w:p>
    <w:p w14:paraId="71161D7D" w14:textId="77777777" w:rsidR="00EF7B0F" w:rsidRPr="006F3328" w:rsidRDefault="00EF7B0F" w:rsidP="00EF7B0F">
      <w:pPr>
        <w:pStyle w:val="a7"/>
        <w:spacing w:line="440" w:lineRule="exact"/>
        <w:ind w:firstLineChars="200" w:firstLine="480"/>
        <w:rPr>
          <w:rFonts w:asciiTheme="minorEastAsia" w:eastAsiaTheme="minorEastAsia" w:hAnsiTheme="minorEastAsia" w:cs="Times New Roman"/>
          <w:sz w:val="24"/>
          <w:szCs w:val="24"/>
        </w:rPr>
      </w:pPr>
      <w:r w:rsidRPr="006F3328">
        <w:rPr>
          <w:rFonts w:asciiTheme="minorEastAsia" w:eastAsiaTheme="minorEastAsia" w:hAnsiTheme="minorEastAsia" w:cs="Times New Roman"/>
          <w:sz w:val="24"/>
          <w:szCs w:val="24"/>
        </w:rPr>
        <w:t>县级以上人民政府根据教育督导工作需要，为教育督导机构配备专职督学。教育督导机构可以根据教育督导工作需要聘任兼职督学。</w:t>
      </w:r>
    </w:p>
    <w:p w14:paraId="78762BE2" w14:textId="77777777" w:rsidR="00EF7B0F" w:rsidRPr="006F3328" w:rsidRDefault="00EF7B0F" w:rsidP="00EF7B0F">
      <w:pPr>
        <w:pStyle w:val="a7"/>
        <w:spacing w:line="440" w:lineRule="exact"/>
        <w:ind w:firstLineChars="200" w:firstLine="480"/>
        <w:rPr>
          <w:rFonts w:asciiTheme="minorEastAsia" w:eastAsiaTheme="minorEastAsia" w:hAnsiTheme="minorEastAsia" w:cs="Times New Roman"/>
          <w:sz w:val="24"/>
          <w:szCs w:val="24"/>
        </w:rPr>
      </w:pPr>
      <w:r w:rsidRPr="006F3328">
        <w:rPr>
          <w:rFonts w:asciiTheme="minorEastAsia" w:eastAsiaTheme="minorEastAsia" w:hAnsiTheme="minorEastAsia" w:cs="Times New Roman"/>
          <w:sz w:val="24"/>
          <w:szCs w:val="24"/>
        </w:rPr>
        <w:lastRenderedPageBreak/>
        <w:t>兼职督学的任期为3年，可以连续任职，连续任职不得超过3个任期。</w:t>
      </w:r>
    </w:p>
    <w:p w14:paraId="687E7775" w14:textId="77777777" w:rsidR="00EF7B0F" w:rsidRPr="006F3328" w:rsidRDefault="00EF7B0F" w:rsidP="00EF7B0F">
      <w:pPr>
        <w:pStyle w:val="a7"/>
        <w:spacing w:line="440" w:lineRule="exact"/>
        <w:ind w:firstLineChars="200" w:firstLine="480"/>
        <w:rPr>
          <w:rFonts w:asciiTheme="minorEastAsia" w:eastAsiaTheme="minorEastAsia" w:hAnsiTheme="minorEastAsia" w:cs="Times New Roman"/>
          <w:sz w:val="24"/>
          <w:szCs w:val="24"/>
        </w:rPr>
      </w:pPr>
      <w:r w:rsidRPr="006F3328">
        <w:rPr>
          <w:rFonts w:asciiTheme="minorEastAsia" w:eastAsiaTheme="minorEastAsia" w:hAnsiTheme="minorEastAsia" w:cs="Times New Roman"/>
          <w:sz w:val="24"/>
          <w:szCs w:val="24"/>
        </w:rPr>
        <w:t>第七条　督学应当符合下列条件：</w:t>
      </w:r>
    </w:p>
    <w:p w14:paraId="56B9B52B" w14:textId="77777777" w:rsidR="00EF7B0F" w:rsidRPr="006F3328" w:rsidRDefault="00EF7B0F" w:rsidP="00EF7B0F">
      <w:pPr>
        <w:pStyle w:val="a7"/>
        <w:spacing w:line="440" w:lineRule="exact"/>
        <w:ind w:firstLineChars="200" w:firstLine="480"/>
        <w:rPr>
          <w:rFonts w:asciiTheme="minorEastAsia" w:eastAsiaTheme="minorEastAsia" w:hAnsiTheme="minorEastAsia" w:cs="Times New Roman"/>
          <w:sz w:val="24"/>
          <w:szCs w:val="24"/>
        </w:rPr>
      </w:pPr>
      <w:r w:rsidRPr="006F3328">
        <w:rPr>
          <w:rFonts w:asciiTheme="minorEastAsia" w:eastAsiaTheme="minorEastAsia" w:hAnsiTheme="minorEastAsia" w:cs="Times New Roman"/>
          <w:sz w:val="24"/>
          <w:szCs w:val="24"/>
        </w:rPr>
        <w:t>(</w:t>
      </w:r>
      <w:proofErr w:type="gramStart"/>
      <w:r w:rsidRPr="006F3328">
        <w:rPr>
          <w:rFonts w:asciiTheme="minorEastAsia" w:eastAsiaTheme="minorEastAsia" w:hAnsiTheme="minorEastAsia" w:cs="Times New Roman"/>
          <w:sz w:val="24"/>
          <w:szCs w:val="24"/>
        </w:rPr>
        <w:t>一</w:t>
      </w:r>
      <w:proofErr w:type="gramEnd"/>
      <w:r w:rsidRPr="006F3328">
        <w:rPr>
          <w:rFonts w:asciiTheme="minorEastAsia" w:eastAsiaTheme="minorEastAsia" w:hAnsiTheme="minorEastAsia" w:cs="Times New Roman"/>
          <w:sz w:val="24"/>
          <w:szCs w:val="24"/>
        </w:rPr>
        <w:t>)坚持党的基本路线，热爱社会主义教育事业；</w:t>
      </w:r>
    </w:p>
    <w:p w14:paraId="2D682184" w14:textId="77777777" w:rsidR="00EF7B0F" w:rsidRPr="006F3328" w:rsidRDefault="00EF7B0F" w:rsidP="00EF7B0F">
      <w:pPr>
        <w:pStyle w:val="a7"/>
        <w:spacing w:line="440" w:lineRule="exact"/>
        <w:ind w:firstLineChars="200" w:firstLine="480"/>
        <w:rPr>
          <w:rFonts w:asciiTheme="minorEastAsia" w:eastAsiaTheme="minorEastAsia" w:hAnsiTheme="minorEastAsia" w:cs="Times New Roman"/>
          <w:sz w:val="24"/>
          <w:szCs w:val="24"/>
        </w:rPr>
      </w:pPr>
      <w:r w:rsidRPr="006F3328">
        <w:rPr>
          <w:rFonts w:asciiTheme="minorEastAsia" w:eastAsiaTheme="minorEastAsia" w:hAnsiTheme="minorEastAsia" w:cs="Times New Roman"/>
          <w:sz w:val="24"/>
          <w:szCs w:val="24"/>
        </w:rPr>
        <w:t>(二)熟悉教育法律、法规、规章和国家教育方针、政策，具有相应的专业知识和业务能力；</w:t>
      </w:r>
    </w:p>
    <w:p w14:paraId="0EDA9834" w14:textId="77777777" w:rsidR="00EF7B0F" w:rsidRPr="006F3328" w:rsidRDefault="00EF7B0F" w:rsidP="00EF7B0F">
      <w:pPr>
        <w:pStyle w:val="a7"/>
        <w:spacing w:line="440" w:lineRule="exact"/>
        <w:ind w:firstLineChars="200" w:firstLine="480"/>
        <w:rPr>
          <w:rFonts w:asciiTheme="minorEastAsia" w:eastAsiaTheme="minorEastAsia" w:hAnsiTheme="minorEastAsia" w:cs="Times New Roman"/>
          <w:sz w:val="24"/>
          <w:szCs w:val="24"/>
        </w:rPr>
      </w:pPr>
      <w:r w:rsidRPr="006F3328">
        <w:rPr>
          <w:rFonts w:asciiTheme="minorEastAsia" w:eastAsiaTheme="minorEastAsia" w:hAnsiTheme="minorEastAsia" w:cs="Times New Roman"/>
          <w:sz w:val="24"/>
          <w:szCs w:val="24"/>
        </w:rPr>
        <w:t>(三)坚持原则，办事公道，品行端正，廉洁自律；</w:t>
      </w:r>
    </w:p>
    <w:p w14:paraId="730DAECC" w14:textId="77777777" w:rsidR="00EF7B0F" w:rsidRPr="006F3328" w:rsidRDefault="00EF7B0F" w:rsidP="00EF7B0F">
      <w:pPr>
        <w:pStyle w:val="a7"/>
        <w:spacing w:line="440" w:lineRule="exact"/>
        <w:ind w:firstLineChars="200" w:firstLine="480"/>
        <w:rPr>
          <w:rFonts w:asciiTheme="minorEastAsia" w:eastAsiaTheme="minorEastAsia" w:hAnsiTheme="minorEastAsia" w:cs="Times New Roman"/>
          <w:sz w:val="24"/>
          <w:szCs w:val="24"/>
        </w:rPr>
      </w:pPr>
      <w:r w:rsidRPr="006F3328">
        <w:rPr>
          <w:rFonts w:asciiTheme="minorEastAsia" w:eastAsiaTheme="minorEastAsia" w:hAnsiTheme="minorEastAsia" w:cs="Times New Roman"/>
          <w:sz w:val="24"/>
          <w:szCs w:val="24"/>
        </w:rPr>
        <w:t>(四)具有大学本科以上学历，从事教育管理、教学或者教育研究工作10年以上，工作实绩突出；</w:t>
      </w:r>
    </w:p>
    <w:p w14:paraId="6EF7B2E1" w14:textId="77777777" w:rsidR="00EF7B0F" w:rsidRPr="006F3328" w:rsidRDefault="00EF7B0F" w:rsidP="00EF7B0F">
      <w:pPr>
        <w:pStyle w:val="a7"/>
        <w:spacing w:line="440" w:lineRule="exact"/>
        <w:ind w:firstLineChars="200" w:firstLine="480"/>
        <w:rPr>
          <w:rFonts w:asciiTheme="minorEastAsia" w:eastAsiaTheme="minorEastAsia" w:hAnsiTheme="minorEastAsia" w:cs="Times New Roman"/>
          <w:sz w:val="24"/>
          <w:szCs w:val="24"/>
        </w:rPr>
      </w:pPr>
      <w:r w:rsidRPr="006F3328">
        <w:rPr>
          <w:rFonts w:asciiTheme="minorEastAsia" w:eastAsiaTheme="minorEastAsia" w:hAnsiTheme="minorEastAsia" w:cs="Times New Roman"/>
          <w:sz w:val="24"/>
          <w:szCs w:val="24"/>
        </w:rPr>
        <w:t>(五)具有较强的组织协调能力和表达能力；</w:t>
      </w:r>
    </w:p>
    <w:p w14:paraId="2F965BCC" w14:textId="77777777" w:rsidR="00EF7B0F" w:rsidRPr="006F3328" w:rsidRDefault="00EF7B0F" w:rsidP="00EF7B0F">
      <w:pPr>
        <w:pStyle w:val="a7"/>
        <w:spacing w:line="440" w:lineRule="exact"/>
        <w:ind w:firstLineChars="200" w:firstLine="480"/>
        <w:rPr>
          <w:rFonts w:asciiTheme="minorEastAsia" w:eastAsiaTheme="minorEastAsia" w:hAnsiTheme="minorEastAsia" w:cs="Times New Roman"/>
          <w:sz w:val="24"/>
          <w:szCs w:val="24"/>
        </w:rPr>
      </w:pPr>
      <w:r w:rsidRPr="006F3328">
        <w:rPr>
          <w:rFonts w:asciiTheme="minorEastAsia" w:eastAsiaTheme="minorEastAsia" w:hAnsiTheme="minorEastAsia" w:cs="Times New Roman"/>
          <w:sz w:val="24"/>
          <w:szCs w:val="24"/>
        </w:rPr>
        <w:t>(六)身体健康，能胜任教育督导工作。</w:t>
      </w:r>
    </w:p>
    <w:p w14:paraId="364C76E7" w14:textId="77777777" w:rsidR="00EF7B0F" w:rsidRPr="006F3328" w:rsidRDefault="00EF7B0F" w:rsidP="00EF7B0F">
      <w:pPr>
        <w:pStyle w:val="a7"/>
        <w:spacing w:line="440" w:lineRule="exact"/>
        <w:ind w:firstLineChars="200" w:firstLine="480"/>
        <w:rPr>
          <w:rFonts w:asciiTheme="minorEastAsia" w:eastAsiaTheme="minorEastAsia" w:hAnsiTheme="minorEastAsia" w:cs="Times New Roman"/>
          <w:sz w:val="24"/>
          <w:szCs w:val="24"/>
        </w:rPr>
      </w:pPr>
      <w:r w:rsidRPr="006F3328">
        <w:rPr>
          <w:rFonts w:asciiTheme="minorEastAsia" w:eastAsiaTheme="minorEastAsia" w:hAnsiTheme="minorEastAsia" w:cs="Times New Roman"/>
          <w:sz w:val="24"/>
          <w:szCs w:val="24"/>
        </w:rPr>
        <w:t>符合前款规定条件的人员经教育督导机构考核合格，可以由县级以上人民政府任命为督学，或者由教育督导机构聘任为督学。</w:t>
      </w:r>
    </w:p>
    <w:p w14:paraId="2E7A54EF" w14:textId="77777777" w:rsidR="00EF7B0F" w:rsidRPr="006F3328" w:rsidRDefault="00EF7B0F" w:rsidP="00EF7B0F">
      <w:pPr>
        <w:pStyle w:val="a7"/>
        <w:spacing w:line="440" w:lineRule="exact"/>
        <w:ind w:firstLineChars="200" w:firstLine="480"/>
        <w:rPr>
          <w:rFonts w:asciiTheme="minorEastAsia" w:eastAsiaTheme="minorEastAsia" w:hAnsiTheme="minorEastAsia" w:cs="Times New Roman"/>
          <w:sz w:val="24"/>
          <w:szCs w:val="24"/>
        </w:rPr>
      </w:pPr>
      <w:r w:rsidRPr="006F3328">
        <w:rPr>
          <w:rFonts w:asciiTheme="minorEastAsia" w:eastAsiaTheme="minorEastAsia" w:hAnsiTheme="minorEastAsia" w:cs="Times New Roman"/>
          <w:sz w:val="24"/>
          <w:szCs w:val="24"/>
        </w:rPr>
        <w:t>第八条　督学受教育督导机构的指派实施教育督导。</w:t>
      </w:r>
    </w:p>
    <w:p w14:paraId="26192693" w14:textId="77777777" w:rsidR="00EF7B0F" w:rsidRPr="006F3328" w:rsidRDefault="00EF7B0F" w:rsidP="00EF7B0F">
      <w:pPr>
        <w:pStyle w:val="a7"/>
        <w:spacing w:line="440" w:lineRule="exact"/>
        <w:ind w:firstLineChars="200" w:firstLine="480"/>
        <w:rPr>
          <w:rFonts w:asciiTheme="minorEastAsia" w:eastAsiaTheme="minorEastAsia" w:hAnsiTheme="minorEastAsia" w:cs="Times New Roman"/>
          <w:sz w:val="24"/>
          <w:szCs w:val="24"/>
        </w:rPr>
      </w:pPr>
      <w:r w:rsidRPr="006F3328">
        <w:rPr>
          <w:rFonts w:asciiTheme="minorEastAsia" w:eastAsiaTheme="minorEastAsia" w:hAnsiTheme="minorEastAsia" w:cs="Times New Roman"/>
          <w:sz w:val="24"/>
          <w:szCs w:val="24"/>
        </w:rPr>
        <w:t>教育督导机构应当加强对督学实施教育督导活动的管理，对其履行督学职责的情况进行考核。</w:t>
      </w:r>
    </w:p>
    <w:p w14:paraId="2DE98F66" w14:textId="77777777" w:rsidR="00EF7B0F" w:rsidRPr="006F3328" w:rsidRDefault="00EF7B0F" w:rsidP="00EF7B0F">
      <w:pPr>
        <w:pStyle w:val="a7"/>
        <w:spacing w:line="440" w:lineRule="exact"/>
        <w:ind w:firstLineChars="200" w:firstLine="480"/>
        <w:rPr>
          <w:rFonts w:asciiTheme="minorEastAsia" w:eastAsiaTheme="minorEastAsia" w:hAnsiTheme="minorEastAsia" w:cs="Times New Roman"/>
          <w:sz w:val="24"/>
          <w:szCs w:val="24"/>
        </w:rPr>
      </w:pPr>
      <w:r w:rsidRPr="006F3328">
        <w:rPr>
          <w:rFonts w:asciiTheme="minorEastAsia" w:eastAsiaTheme="minorEastAsia" w:hAnsiTheme="minorEastAsia" w:cs="Times New Roman"/>
          <w:sz w:val="24"/>
          <w:szCs w:val="24"/>
        </w:rPr>
        <w:t>第九条　督学实施教育督导，应当客观公正地反映实际情况，不得隐瞒或者虚构事实。</w:t>
      </w:r>
    </w:p>
    <w:p w14:paraId="742F0628" w14:textId="77777777" w:rsidR="00EF7B0F" w:rsidRPr="006F3328" w:rsidRDefault="00EF7B0F" w:rsidP="00EF7B0F">
      <w:pPr>
        <w:pStyle w:val="a7"/>
        <w:spacing w:line="440" w:lineRule="exact"/>
        <w:ind w:firstLineChars="200" w:firstLine="480"/>
        <w:rPr>
          <w:rFonts w:asciiTheme="minorEastAsia" w:eastAsiaTheme="minorEastAsia" w:hAnsiTheme="minorEastAsia" w:cs="Times New Roman"/>
          <w:sz w:val="24"/>
          <w:szCs w:val="24"/>
        </w:rPr>
      </w:pPr>
      <w:r w:rsidRPr="006F3328">
        <w:rPr>
          <w:rFonts w:asciiTheme="minorEastAsia" w:eastAsiaTheme="minorEastAsia" w:hAnsiTheme="minorEastAsia" w:cs="Times New Roman"/>
          <w:sz w:val="24"/>
          <w:szCs w:val="24"/>
        </w:rPr>
        <w:t>第十条　实施督导的督学是被督导单位主要负责人的近亲属或者有其他可能影响客观公正实施教育督导情形的，应当回避。</w:t>
      </w:r>
    </w:p>
    <w:p w14:paraId="4B0C1F05" w14:textId="77777777" w:rsidR="00EF7B0F" w:rsidRPr="006F3328" w:rsidRDefault="00EF7B0F" w:rsidP="00EF7B0F">
      <w:pPr>
        <w:jc w:val="center"/>
      </w:pPr>
      <w:r w:rsidRPr="006F3328">
        <w:t>第三章　督导的实施</w:t>
      </w:r>
    </w:p>
    <w:p w14:paraId="2B0EF1A3" w14:textId="77777777" w:rsidR="00EF7B0F" w:rsidRPr="006F3328" w:rsidRDefault="00EF7B0F" w:rsidP="00EF7B0F">
      <w:pPr>
        <w:pStyle w:val="a7"/>
        <w:spacing w:line="440" w:lineRule="exact"/>
        <w:ind w:firstLineChars="200" w:firstLine="480"/>
        <w:rPr>
          <w:rFonts w:asciiTheme="minorEastAsia" w:eastAsiaTheme="minorEastAsia" w:hAnsiTheme="minorEastAsia" w:cs="Times New Roman"/>
          <w:sz w:val="24"/>
          <w:szCs w:val="24"/>
        </w:rPr>
      </w:pPr>
      <w:r w:rsidRPr="006F3328">
        <w:rPr>
          <w:rFonts w:asciiTheme="minorEastAsia" w:eastAsiaTheme="minorEastAsia" w:hAnsiTheme="minorEastAsia" w:cs="Times New Roman"/>
          <w:sz w:val="24"/>
          <w:szCs w:val="24"/>
        </w:rPr>
        <w:t>第十一条　教育督导机构对下列事项实施教育督导：</w:t>
      </w:r>
    </w:p>
    <w:p w14:paraId="7758C67D" w14:textId="77777777" w:rsidR="00EF7B0F" w:rsidRPr="006F3328" w:rsidRDefault="00EF7B0F" w:rsidP="00EF7B0F">
      <w:pPr>
        <w:pStyle w:val="a7"/>
        <w:spacing w:line="440" w:lineRule="exact"/>
        <w:ind w:firstLineChars="200" w:firstLine="480"/>
        <w:rPr>
          <w:rFonts w:asciiTheme="minorEastAsia" w:eastAsiaTheme="minorEastAsia" w:hAnsiTheme="minorEastAsia" w:cs="Times New Roman"/>
          <w:sz w:val="24"/>
          <w:szCs w:val="24"/>
        </w:rPr>
      </w:pPr>
      <w:r w:rsidRPr="006F3328">
        <w:rPr>
          <w:rFonts w:asciiTheme="minorEastAsia" w:eastAsiaTheme="minorEastAsia" w:hAnsiTheme="minorEastAsia" w:cs="Times New Roman"/>
          <w:sz w:val="24"/>
          <w:szCs w:val="24"/>
        </w:rPr>
        <w:t>(</w:t>
      </w:r>
      <w:proofErr w:type="gramStart"/>
      <w:r w:rsidRPr="006F3328">
        <w:rPr>
          <w:rFonts w:asciiTheme="minorEastAsia" w:eastAsiaTheme="minorEastAsia" w:hAnsiTheme="minorEastAsia" w:cs="Times New Roman"/>
          <w:sz w:val="24"/>
          <w:szCs w:val="24"/>
        </w:rPr>
        <w:t>一</w:t>
      </w:r>
      <w:proofErr w:type="gramEnd"/>
      <w:r w:rsidRPr="006F3328">
        <w:rPr>
          <w:rFonts w:asciiTheme="minorEastAsia" w:eastAsiaTheme="minorEastAsia" w:hAnsiTheme="minorEastAsia" w:cs="Times New Roman"/>
          <w:sz w:val="24"/>
          <w:szCs w:val="24"/>
        </w:rPr>
        <w:t>)学校实施素质教育的情况，教育教学水平、教育教学管理等教育教学工作情况；</w:t>
      </w:r>
    </w:p>
    <w:p w14:paraId="23C3A62B" w14:textId="77777777" w:rsidR="00EF7B0F" w:rsidRPr="006F3328" w:rsidRDefault="00EF7B0F" w:rsidP="00EF7B0F">
      <w:pPr>
        <w:pStyle w:val="a7"/>
        <w:spacing w:line="440" w:lineRule="exact"/>
        <w:ind w:firstLineChars="200" w:firstLine="480"/>
        <w:rPr>
          <w:rFonts w:asciiTheme="minorEastAsia" w:eastAsiaTheme="minorEastAsia" w:hAnsiTheme="minorEastAsia" w:cs="Times New Roman"/>
          <w:sz w:val="24"/>
          <w:szCs w:val="24"/>
        </w:rPr>
      </w:pPr>
      <w:r w:rsidRPr="006F3328">
        <w:rPr>
          <w:rFonts w:asciiTheme="minorEastAsia" w:eastAsiaTheme="minorEastAsia" w:hAnsiTheme="minorEastAsia" w:cs="Times New Roman"/>
          <w:sz w:val="24"/>
          <w:szCs w:val="24"/>
        </w:rPr>
        <w:t>(二)校长队伍建设情况，教师资格、职务、聘任等管理制度建设和执行情况，招生、学籍等管理情况和教育质量，学校的安全、卫生制度建设和执行情况，校舍的安全情况，教学和生活设施、设备的配备和使用等教育条件的保障情况，教育投入的管理和使用情况；</w:t>
      </w:r>
    </w:p>
    <w:p w14:paraId="23CA83BC" w14:textId="77777777" w:rsidR="00EF7B0F" w:rsidRPr="006F3328" w:rsidRDefault="00EF7B0F" w:rsidP="00EF7B0F">
      <w:pPr>
        <w:pStyle w:val="a7"/>
        <w:spacing w:line="440" w:lineRule="exact"/>
        <w:ind w:firstLineChars="200" w:firstLine="480"/>
        <w:rPr>
          <w:rFonts w:asciiTheme="minorEastAsia" w:eastAsiaTheme="minorEastAsia" w:hAnsiTheme="minorEastAsia" w:cs="Times New Roman"/>
          <w:sz w:val="24"/>
          <w:szCs w:val="24"/>
        </w:rPr>
      </w:pPr>
      <w:r w:rsidRPr="006F3328">
        <w:rPr>
          <w:rFonts w:asciiTheme="minorEastAsia" w:eastAsiaTheme="minorEastAsia" w:hAnsiTheme="minorEastAsia" w:cs="Times New Roman"/>
          <w:sz w:val="24"/>
          <w:szCs w:val="24"/>
        </w:rPr>
        <w:t>(三)义务教育普及水平和均衡发展情况，各级各类教育的规划布局、协调发展等情况；</w:t>
      </w:r>
    </w:p>
    <w:p w14:paraId="2B2C7B0C" w14:textId="77777777" w:rsidR="00EF7B0F" w:rsidRPr="006F3328" w:rsidRDefault="00EF7B0F" w:rsidP="00EF7B0F">
      <w:pPr>
        <w:pStyle w:val="a7"/>
        <w:spacing w:line="440" w:lineRule="exact"/>
        <w:ind w:firstLineChars="200" w:firstLine="480"/>
        <w:rPr>
          <w:rFonts w:asciiTheme="minorEastAsia" w:eastAsiaTheme="minorEastAsia" w:hAnsiTheme="minorEastAsia" w:cs="Times New Roman"/>
          <w:sz w:val="24"/>
          <w:szCs w:val="24"/>
        </w:rPr>
      </w:pPr>
      <w:r w:rsidRPr="006F3328">
        <w:rPr>
          <w:rFonts w:asciiTheme="minorEastAsia" w:eastAsiaTheme="minorEastAsia" w:hAnsiTheme="minorEastAsia" w:cs="Times New Roman"/>
          <w:sz w:val="24"/>
          <w:szCs w:val="24"/>
        </w:rPr>
        <w:t>(四)法律、法规、规章和国家教育政策规定的其他事项。</w:t>
      </w:r>
    </w:p>
    <w:p w14:paraId="6479343A" w14:textId="77777777" w:rsidR="00EF7B0F" w:rsidRPr="006F3328" w:rsidRDefault="00EF7B0F" w:rsidP="00EF7B0F">
      <w:pPr>
        <w:pStyle w:val="a7"/>
        <w:spacing w:line="440" w:lineRule="exact"/>
        <w:ind w:firstLineChars="200" w:firstLine="480"/>
        <w:rPr>
          <w:rFonts w:asciiTheme="minorEastAsia" w:eastAsiaTheme="minorEastAsia" w:hAnsiTheme="minorEastAsia" w:cs="Times New Roman"/>
          <w:sz w:val="24"/>
          <w:szCs w:val="24"/>
        </w:rPr>
      </w:pPr>
      <w:r w:rsidRPr="006F3328">
        <w:rPr>
          <w:rFonts w:asciiTheme="minorEastAsia" w:eastAsiaTheme="minorEastAsia" w:hAnsiTheme="minorEastAsia" w:cs="Times New Roman"/>
          <w:sz w:val="24"/>
          <w:szCs w:val="24"/>
        </w:rPr>
        <w:t>第十二条　教育督导机构实施教育督导，可以行使下列职权：</w:t>
      </w:r>
    </w:p>
    <w:p w14:paraId="18D5901B" w14:textId="77777777" w:rsidR="00EF7B0F" w:rsidRPr="006F3328" w:rsidRDefault="00EF7B0F" w:rsidP="00EF7B0F">
      <w:pPr>
        <w:pStyle w:val="a7"/>
        <w:spacing w:line="440" w:lineRule="exact"/>
        <w:ind w:firstLineChars="200" w:firstLine="480"/>
        <w:rPr>
          <w:rFonts w:asciiTheme="minorEastAsia" w:eastAsiaTheme="minorEastAsia" w:hAnsiTheme="minorEastAsia" w:cs="Times New Roman"/>
          <w:sz w:val="24"/>
          <w:szCs w:val="24"/>
        </w:rPr>
      </w:pPr>
      <w:r w:rsidRPr="006F3328">
        <w:rPr>
          <w:rFonts w:asciiTheme="minorEastAsia" w:eastAsiaTheme="minorEastAsia" w:hAnsiTheme="minorEastAsia" w:cs="Times New Roman"/>
          <w:sz w:val="24"/>
          <w:szCs w:val="24"/>
        </w:rPr>
        <w:t>(</w:t>
      </w:r>
      <w:proofErr w:type="gramStart"/>
      <w:r w:rsidRPr="006F3328">
        <w:rPr>
          <w:rFonts w:asciiTheme="minorEastAsia" w:eastAsiaTheme="minorEastAsia" w:hAnsiTheme="minorEastAsia" w:cs="Times New Roman"/>
          <w:sz w:val="24"/>
          <w:szCs w:val="24"/>
        </w:rPr>
        <w:t>一</w:t>
      </w:r>
      <w:proofErr w:type="gramEnd"/>
      <w:r w:rsidRPr="006F3328">
        <w:rPr>
          <w:rFonts w:asciiTheme="minorEastAsia" w:eastAsiaTheme="minorEastAsia" w:hAnsiTheme="minorEastAsia" w:cs="Times New Roman"/>
          <w:sz w:val="24"/>
          <w:szCs w:val="24"/>
        </w:rPr>
        <w:t>)查阅、复制财务账目和与督导事项有关的其他文件、资料；</w:t>
      </w:r>
    </w:p>
    <w:p w14:paraId="54061906" w14:textId="77777777" w:rsidR="00EF7B0F" w:rsidRPr="006F3328" w:rsidRDefault="00EF7B0F" w:rsidP="00EF7B0F">
      <w:pPr>
        <w:pStyle w:val="a7"/>
        <w:spacing w:line="440" w:lineRule="exact"/>
        <w:ind w:firstLineChars="200" w:firstLine="480"/>
        <w:rPr>
          <w:rFonts w:asciiTheme="minorEastAsia" w:eastAsiaTheme="minorEastAsia" w:hAnsiTheme="minorEastAsia" w:cs="Times New Roman"/>
          <w:sz w:val="24"/>
          <w:szCs w:val="24"/>
        </w:rPr>
      </w:pPr>
      <w:r w:rsidRPr="006F3328">
        <w:rPr>
          <w:rFonts w:asciiTheme="minorEastAsia" w:eastAsiaTheme="minorEastAsia" w:hAnsiTheme="minorEastAsia" w:cs="Times New Roman"/>
          <w:sz w:val="24"/>
          <w:szCs w:val="24"/>
        </w:rPr>
        <w:lastRenderedPageBreak/>
        <w:t>(二)要求被督导单位就督导事项有关问题</w:t>
      </w:r>
      <w:proofErr w:type="gramStart"/>
      <w:r w:rsidRPr="006F3328">
        <w:rPr>
          <w:rFonts w:asciiTheme="minorEastAsia" w:eastAsiaTheme="minorEastAsia" w:hAnsiTheme="minorEastAsia" w:cs="Times New Roman"/>
          <w:sz w:val="24"/>
          <w:szCs w:val="24"/>
        </w:rPr>
        <w:t>作出</w:t>
      </w:r>
      <w:proofErr w:type="gramEnd"/>
      <w:r w:rsidRPr="006F3328">
        <w:rPr>
          <w:rFonts w:asciiTheme="minorEastAsia" w:eastAsiaTheme="minorEastAsia" w:hAnsiTheme="minorEastAsia" w:cs="Times New Roman"/>
          <w:sz w:val="24"/>
          <w:szCs w:val="24"/>
        </w:rPr>
        <w:t>说明；</w:t>
      </w:r>
    </w:p>
    <w:p w14:paraId="08FAE462" w14:textId="77777777" w:rsidR="00EF7B0F" w:rsidRPr="006F3328" w:rsidRDefault="00EF7B0F" w:rsidP="00EF7B0F">
      <w:pPr>
        <w:pStyle w:val="a7"/>
        <w:spacing w:line="440" w:lineRule="exact"/>
        <w:ind w:firstLineChars="200" w:firstLine="480"/>
        <w:rPr>
          <w:rFonts w:asciiTheme="minorEastAsia" w:eastAsiaTheme="minorEastAsia" w:hAnsiTheme="minorEastAsia" w:cs="Times New Roman"/>
          <w:sz w:val="24"/>
          <w:szCs w:val="24"/>
        </w:rPr>
      </w:pPr>
      <w:r w:rsidRPr="006F3328">
        <w:rPr>
          <w:rFonts w:asciiTheme="minorEastAsia" w:eastAsiaTheme="minorEastAsia" w:hAnsiTheme="minorEastAsia" w:cs="Times New Roman"/>
          <w:sz w:val="24"/>
          <w:szCs w:val="24"/>
        </w:rPr>
        <w:t>(三)就督导事项有关问题开展调查；</w:t>
      </w:r>
    </w:p>
    <w:p w14:paraId="1C1837FB" w14:textId="77777777" w:rsidR="00EF7B0F" w:rsidRPr="006F3328" w:rsidRDefault="00EF7B0F" w:rsidP="00EF7B0F">
      <w:pPr>
        <w:pStyle w:val="a7"/>
        <w:spacing w:line="440" w:lineRule="exact"/>
        <w:ind w:firstLineChars="200" w:firstLine="480"/>
        <w:rPr>
          <w:rFonts w:asciiTheme="minorEastAsia" w:eastAsiaTheme="minorEastAsia" w:hAnsiTheme="minorEastAsia" w:cs="Times New Roman"/>
          <w:sz w:val="24"/>
          <w:szCs w:val="24"/>
        </w:rPr>
      </w:pPr>
      <w:r w:rsidRPr="006F3328">
        <w:rPr>
          <w:rFonts w:asciiTheme="minorEastAsia" w:eastAsiaTheme="minorEastAsia" w:hAnsiTheme="minorEastAsia" w:cs="Times New Roman"/>
          <w:sz w:val="24"/>
          <w:szCs w:val="24"/>
        </w:rPr>
        <w:t>(四)向有关人民政府或者主管部门提出对被督导单位或者其相关负责人给予奖惩的建议。</w:t>
      </w:r>
    </w:p>
    <w:p w14:paraId="68284A62" w14:textId="77777777" w:rsidR="00EF7B0F" w:rsidRPr="006F3328" w:rsidRDefault="00EF7B0F" w:rsidP="00EF7B0F">
      <w:pPr>
        <w:pStyle w:val="a7"/>
        <w:spacing w:line="440" w:lineRule="exact"/>
        <w:ind w:firstLineChars="200" w:firstLine="480"/>
        <w:rPr>
          <w:rFonts w:asciiTheme="minorEastAsia" w:eastAsiaTheme="minorEastAsia" w:hAnsiTheme="minorEastAsia" w:cs="Times New Roman"/>
          <w:sz w:val="24"/>
          <w:szCs w:val="24"/>
        </w:rPr>
      </w:pPr>
      <w:r w:rsidRPr="006F3328">
        <w:rPr>
          <w:rFonts w:asciiTheme="minorEastAsia" w:eastAsiaTheme="minorEastAsia" w:hAnsiTheme="minorEastAsia" w:cs="Times New Roman"/>
          <w:sz w:val="24"/>
          <w:szCs w:val="24"/>
        </w:rPr>
        <w:t>被督导单位及其工作人员对教育督导机构依法实施的教育督导应当积极配合，不得拒绝和阻挠。</w:t>
      </w:r>
    </w:p>
    <w:p w14:paraId="6CBA8643" w14:textId="77777777" w:rsidR="00EF7B0F" w:rsidRPr="006F3328" w:rsidRDefault="00EF7B0F" w:rsidP="00EF7B0F">
      <w:pPr>
        <w:pStyle w:val="a7"/>
        <w:spacing w:line="440" w:lineRule="exact"/>
        <w:ind w:firstLineChars="200" w:firstLine="480"/>
        <w:rPr>
          <w:rFonts w:asciiTheme="minorEastAsia" w:eastAsiaTheme="minorEastAsia" w:hAnsiTheme="minorEastAsia" w:cs="Times New Roman"/>
          <w:sz w:val="24"/>
          <w:szCs w:val="24"/>
        </w:rPr>
      </w:pPr>
      <w:r w:rsidRPr="006F3328">
        <w:rPr>
          <w:rFonts w:asciiTheme="minorEastAsia" w:eastAsiaTheme="minorEastAsia" w:hAnsiTheme="minorEastAsia" w:cs="Times New Roman"/>
          <w:sz w:val="24"/>
          <w:szCs w:val="24"/>
        </w:rPr>
        <w:t>第十三条　县级人民政府负责教育督导的机构应当根据本行政区域内的学校布局设立教育督导责任区，指派督学对责任区内学校的教育教学工作实施经常性督导。</w:t>
      </w:r>
    </w:p>
    <w:p w14:paraId="4ABDB16C" w14:textId="77777777" w:rsidR="00EF7B0F" w:rsidRPr="006F3328" w:rsidRDefault="00EF7B0F" w:rsidP="00EF7B0F">
      <w:pPr>
        <w:pStyle w:val="a7"/>
        <w:spacing w:line="440" w:lineRule="exact"/>
        <w:ind w:firstLineChars="200" w:firstLine="480"/>
        <w:rPr>
          <w:rFonts w:asciiTheme="minorEastAsia" w:eastAsiaTheme="minorEastAsia" w:hAnsiTheme="minorEastAsia" w:cs="Times New Roman"/>
          <w:sz w:val="24"/>
          <w:szCs w:val="24"/>
        </w:rPr>
      </w:pPr>
      <w:r w:rsidRPr="006F3328">
        <w:rPr>
          <w:rFonts w:asciiTheme="minorEastAsia" w:eastAsiaTheme="minorEastAsia" w:hAnsiTheme="minorEastAsia" w:cs="Times New Roman"/>
          <w:sz w:val="24"/>
          <w:szCs w:val="24"/>
        </w:rPr>
        <w:t>教育督导机构根据教育发展需要或者本级人民政府的要求，可以就本条例第十一条规定的一项或者几项事项对被督导单位实施专项督导，也可以就本条例第十一条规定的所有事项对被督导单位实施综合督导。</w:t>
      </w:r>
    </w:p>
    <w:p w14:paraId="6A4C6A74" w14:textId="77777777" w:rsidR="00EF7B0F" w:rsidRPr="006F3328" w:rsidRDefault="00EF7B0F" w:rsidP="00EF7B0F">
      <w:pPr>
        <w:pStyle w:val="a7"/>
        <w:spacing w:line="440" w:lineRule="exact"/>
        <w:ind w:firstLineChars="200" w:firstLine="480"/>
        <w:rPr>
          <w:rFonts w:asciiTheme="minorEastAsia" w:eastAsiaTheme="minorEastAsia" w:hAnsiTheme="minorEastAsia" w:cs="Times New Roman"/>
          <w:sz w:val="24"/>
          <w:szCs w:val="24"/>
        </w:rPr>
      </w:pPr>
      <w:r w:rsidRPr="006F3328">
        <w:rPr>
          <w:rFonts w:asciiTheme="minorEastAsia" w:eastAsiaTheme="minorEastAsia" w:hAnsiTheme="minorEastAsia" w:cs="Times New Roman"/>
          <w:sz w:val="24"/>
          <w:szCs w:val="24"/>
        </w:rPr>
        <w:t>第十四条　督学对责任区内学校实施经常性督导每学期不得少于2次。</w:t>
      </w:r>
    </w:p>
    <w:p w14:paraId="109CC567" w14:textId="77777777" w:rsidR="00EF7B0F" w:rsidRPr="006F3328" w:rsidRDefault="00EF7B0F" w:rsidP="00EF7B0F">
      <w:pPr>
        <w:pStyle w:val="a7"/>
        <w:spacing w:line="440" w:lineRule="exact"/>
        <w:ind w:firstLineChars="200" w:firstLine="480"/>
        <w:rPr>
          <w:rFonts w:asciiTheme="minorEastAsia" w:eastAsiaTheme="minorEastAsia" w:hAnsiTheme="minorEastAsia" w:cs="Times New Roman"/>
          <w:sz w:val="24"/>
          <w:szCs w:val="24"/>
        </w:rPr>
      </w:pPr>
      <w:r w:rsidRPr="006F3328">
        <w:rPr>
          <w:rFonts w:asciiTheme="minorEastAsia" w:eastAsiaTheme="minorEastAsia" w:hAnsiTheme="minorEastAsia" w:cs="Times New Roman"/>
          <w:sz w:val="24"/>
          <w:szCs w:val="24"/>
        </w:rPr>
        <w:t>县级以上人民政府对下一级人民政府应当每5年至少实施一次专项督导或者综合督导；县级人民政府负责教育督导的机构对本行政区域内的学校，应当每3至5年实施一次综合督导。</w:t>
      </w:r>
    </w:p>
    <w:p w14:paraId="694DAB0D" w14:textId="77777777" w:rsidR="00EF7B0F" w:rsidRPr="006F3328" w:rsidRDefault="00EF7B0F" w:rsidP="00EF7B0F">
      <w:pPr>
        <w:pStyle w:val="a7"/>
        <w:spacing w:line="440" w:lineRule="exact"/>
        <w:ind w:firstLineChars="200" w:firstLine="480"/>
        <w:rPr>
          <w:rFonts w:asciiTheme="minorEastAsia" w:eastAsiaTheme="minorEastAsia" w:hAnsiTheme="minorEastAsia" w:cs="Times New Roman"/>
          <w:sz w:val="24"/>
          <w:szCs w:val="24"/>
        </w:rPr>
      </w:pPr>
      <w:r w:rsidRPr="006F3328">
        <w:rPr>
          <w:rFonts w:asciiTheme="minorEastAsia" w:eastAsiaTheme="minorEastAsia" w:hAnsiTheme="minorEastAsia" w:cs="Times New Roman"/>
          <w:sz w:val="24"/>
          <w:szCs w:val="24"/>
        </w:rPr>
        <w:t>第十五条　经常性督导结束，督学应当向教育督导机构提交报告；发现违法违规办学行为或者危及师生生命安全的隐患，应当及时督促学校和相关部门处理。</w:t>
      </w:r>
    </w:p>
    <w:p w14:paraId="63A7F91F" w14:textId="77777777" w:rsidR="00EF7B0F" w:rsidRPr="006F3328" w:rsidRDefault="00EF7B0F" w:rsidP="00EF7B0F">
      <w:pPr>
        <w:pStyle w:val="a7"/>
        <w:spacing w:line="440" w:lineRule="exact"/>
        <w:ind w:firstLineChars="200" w:firstLine="480"/>
        <w:rPr>
          <w:rFonts w:asciiTheme="minorEastAsia" w:eastAsiaTheme="minorEastAsia" w:hAnsiTheme="minorEastAsia" w:cs="Times New Roman"/>
          <w:sz w:val="24"/>
          <w:szCs w:val="24"/>
        </w:rPr>
      </w:pPr>
      <w:r w:rsidRPr="006F3328">
        <w:rPr>
          <w:rFonts w:asciiTheme="minorEastAsia" w:eastAsiaTheme="minorEastAsia" w:hAnsiTheme="minorEastAsia" w:cs="Times New Roman"/>
          <w:sz w:val="24"/>
          <w:szCs w:val="24"/>
        </w:rPr>
        <w:t>第十六条　教育督导机构实施专项督导或者综合督导，应当事先确定督导事项，成立督导小组。督导小组由3名以上督学组成。</w:t>
      </w:r>
    </w:p>
    <w:p w14:paraId="3E0D0D94" w14:textId="77777777" w:rsidR="00EF7B0F" w:rsidRPr="006F3328" w:rsidRDefault="00EF7B0F" w:rsidP="00EF7B0F">
      <w:pPr>
        <w:pStyle w:val="a7"/>
        <w:spacing w:line="440" w:lineRule="exact"/>
        <w:ind w:firstLineChars="200" w:firstLine="480"/>
        <w:rPr>
          <w:rFonts w:asciiTheme="minorEastAsia" w:eastAsiaTheme="minorEastAsia" w:hAnsiTheme="minorEastAsia" w:cs="Times New Roman"/>
          <w:sz w:val="24"/>
          <w:szCs w:val="24"/>
        </w:rPr>
      </w:pPr>
      <w:r w:rsidRPr="006F3328">
        <w:rPr>
          <w:rFonts w:asciiTheme="minorEastAsia" w:eastAsiaTheme="minorEastAsia" w:hAnsiTheme="minorEastAsia" w:cs="Times New Roman"/>
          <w:sz w:val="24"/>
          <w:szCs w:val="24"/>
        </w:rPr>
        <w:t>教育督导机构可以根据需要联合有关部门实施专项督导或者综合督导，也可以聘请相关专业人员参加专项督导或者综合督导活动。</w:t>
      </w:r>
    </w:p>
    <w:p w14:paraId="15CEAF26" w14:textId="77777777" w:rsidR="00EF7B0F" w:rsidRPr="006F3328" w:rsidRDefault="00EF7B0F" w:rsidP="00EF7B0F">
      <w:pPr>
        <w:pStyle w:val="a7"/>
        <w:spacing w:line="440" w:lineRule="exact"/>
        <w:ind w:firstLineChars="200" w:firstLine="480"/>
        <w:rPr>
          <w:rFonts w:asciiTheme="minorEastAsia" w:eastAsiaTheme="minorEastAsia" w:hAnsiTheme="minorEastAsia" w:cs="Times New Roman"/>
          <w:sz w:val="24"/>
          <w:szCs w:val="24"/>
        </w:rPr>
      </w:pPr>
      <w:r w:rsidRPr="006F3328">
        <w:rPr>
          <w:rFonts w:asciiTheme="minorEastAsia" w:eastAsiaTheme="minorEastAsia" w:hAnsiTheme="minorEastAsia" w:cs="Times New Roman"/>
          <w:sz w:val="24"/>
          <w:szCs w:val="24"/>
        </w:rPr>
        <w:t>第十七条　教育督导机构实施专项督导或者综合督导，应当事先向被督导单位发出书面督导通知。</w:t>
      </w:r>
    </w:p>
    <w:p w14:paraId="35220A1D" w14:textId="77777777" w:rsidR="00EF7B0F" w:rsidRPr="006F3328" w:rsidRDefault="00EF7B0F" w:rsidP="00EF7B0F">
      <w:pPr>
        <w:pStyle w:val="a7"/>
        <w:spacing w:line="440" w:lineRule="exact"/>
        <w:ind w:firstLineChars="200" w:firstLine="480"/>
        <w:rPr>
          <w:rFonts w:asciiTheme="minorEastAsia" w:eastAsiaTheme="minorEastAsia" w:hAnsiTheme="minorEastAsia" w:cs="Times New Roman"/>
          <w:sz w:val="24"/>
          <w:szCs w:val="24"/>
        </w:rPr>
      </w:pPr>
      <w:r w:rsidRPr="006F3328">
        <w:rPr>
          <w:rFonts w:asciiTheme="minorEastAsia" w:eastAsiaTheme="minorEastAsia" w:hAnsiTheme="minorEastAsia" w:cs="Times New Roman"/>
          <w:sz w:val="24"/>
          <w:szCs w:val="24"/>
        </w:rPr>
        <w:t>第十八条　教育督导机构可以要求被督导单位组织自评。被督导单位应当按照要求进行自评，并将自评报告报送教育督导机构。督导小组应当审核被督导单位的自评报告。</w:t>
      </w:r>
    </w:p>
    <w:p w14:paraId="75EAD50C" w14:textId="77777777" w:rsidR="00EF7B0F" w:rsidRPr="006F3328" w:rsidRDefault="00EF7B0F" w:rsidP="00EF7B0F">
      <w:pPr>
        <w:pStyle w:val="a7"/>
        <w:spacing w:line="440" w:lineRule="exact"/>
        <w:ind w:firstLineChars="200" w:firstLine="480"/>
        <w:rPr>
          <w:rFonts w:asciiTheme="minorEastAsia" w:eastAsiaTheme="minorEastAsia" w:hAnsiTheme="minorEastAsia" w:cs="Times New Roman"/>
          <w:sz w:val="24"/>
          <w:szCs w:val="24"/>
        </w:rPr>
      </w:pPr>
      <w:r w:rsidRPr="006F3328">
        <w:rPr>
          <w:rFonts w:asciiTheme="minorEastAsia" w:eastAsiaTheme="minorEastAsia" w:hAnsiTheme="minorEastAsia" w:cs="Times New Roman"/>
          <w:sz w:val="24"/>
          <w:szCs w:val="24"/>
        </w:rPr>
        <w:t>督导小组应当对被督导单位进行现场考察。</w:t>
      </w:r>
    </w:p>
    <w:p w14:paraId="4CFC1762" w14:textId="77777777" w:rsidR="00EF7B0F" w:rsidRPr="006F3328" w:rsidRDefault="00EF7B0F" w:rsidP="00EF7B0F">
      <w:pPr>
        <w:pStyle w:val="a7"/>
        <w:spacing w:line="440" w:lineRule="exact"/>
        <w:ind w:firstLineChars="200" w:firstLine="480"/>
        <w:rPr>
          <w:rFonts w:asciiTheme="minorEastAsia" w:eastAsiaTheme="minorEastAsia" w:hAnsiTheme="minorEastAsia" w:cs="Times New Roman"/>
          <w:sz w:val="24"/>
          <w:szCs w:val="24"/>
        </w:rPr>
      </w:pPr>
      <w:r w:rsidRPr="006F3328">
        <w:rPr>
          <w:rFonts w:asciiTheme="minorEastAsia" w:eastAsiaTheme="minorEastAsia" w:hAnsiTheme="minorEastAsia" w:cs="Times New Roman"/>
          <w:sz w:val="24"/>
          <w:szCs w:val="24"/>
        </w:rPr>
        <w:t>第十九条　教育督导机构实施专项督导或者综合督导，应当征求公众对被督导单位的意见，并采取召开座谈会或者其他形式专门听取学生及其家长和教师的意见。</w:t>
      </w:r>
    </w:p>
    <w:p w14:paraId="7E19E556" w14:textId="77777777" w:rsidR="00EF7B0F" w:rsidRPr="006F3328" w:rsidRDefault="00EF7B0F" w:rsidP="00EF7B0F">
      <w:pPr>
        <w:pStyle w:val="a7"/>
        <w:spacing w:line="440" w:lineRule="exact"/>
        <w:ind w:firstLineChars="200" w:firstLine="480"/>
        <w:rPr>
          <w:rFonts w:asciiTheme="minorEastAsia" w:eastAsiaTheme="minorEastAsia" w:hAnsiTheme="minorEastAsia" w:cs="Times New Roman"/>
          <w:sz w:val="24"/>
          <w:szCs w:val="24"/>
        </w:rPr>
      </w:pPr>
      <w:r w:rsidRPr="006F3328">
        <w:rPr>
          <w:rFonts w:asciiTheme="minorEastAsia" w:eastAsiaTheme="minorEastAsia" w:hAnsiTheme="minorEastAsia" w:cs="Times New Roman"/>
          <w:sz w:val="24"/>
          <w:szCs w:val="24"/>
        </w:rPr>
        <w:lastRenderedPageBreak/>
        <w:t>第二十条　督导小组应当对被督导单位的自评报告、现场考察情况和公众的意见进行评议，形成初步督导意见。</w:t>
      </w:r>
    </w:p>
    <w:p w14:paraId="4280132C" w14:textId="77777777" w:rsidR="00EF7B0F" w:rsidRPr="006F3328" w:rsidRDefault="00EF7B0F" w:rsidP="00EF7B0F">
      <w:pPr>
        <w:pStyle w:val="a7"/>
        <w:spacing w:line="440" w:lineRule="exact"/>
        <w:ind w:firstLineChars="200" w:firstLine="480"/>
        <w:rPr>
          <w:rFonts w:asciiTheme="minorEastAsia" w:eastAsiaTheme="minorEastAsia" w:hAnsiTheme="minorEastAsia" w:cs="Times New Roman"/>
          <w:sz w:val="24"/>
          <w:szCs w:val="24"/>
        </w:rPr>
      </w:pPr>
      <w:r w:rsidRPr="006F3328">
        <w:rPr>
          <w:rFonts w:asciiTheme="minorEastAsia" w:eastAsiaTheme="minorEastAsia" w:hAnsiTheme="minorEastAsia" w:cs="Times New Roman"/>
          <w:sz w:val="24"/>
          <w:szCs w:val="24"/>
        </w:rPr>
        <w:t>督导小组应当向被督导单位反馈初步督导意见；被督导单位可以进行申辩。</w:t>
      </w:r>
    </w:p>
    <w:p w14:paraId="466C4D6F" w14:textId="77777777" w:rsidR="00EF7B0F" w:rsidRPr="006F3328" w:rsidRDefault="00EF7B0F" w:rsidP="00EF7B0F">
      <w:pPr>
        <w:pStyle w:val="a7"/>
        <w:spacing w:line="440" w:lineRule="exact"/>
        <w:ind w:firstLineChars="200" w:firstLine="480"/>
        <w:rPr>
          <w:rFonts w:asciiTheme="minorEastAsia" w:eastAsiaTheme="minorEastAsia" w:hAnsiTheme="minorEastAsia" w:cs="Times New Roman"/>
          <w:sz w:val="24"/>
          <w:szCs w:val="24"/>
        </w:rPr>
      </w:pPr>
      <w:r w:rsidRPr="006F3328">
        <w:rPr>
          <w:rFonts w:asciiTheme="minorEastAsia" w:eastAsiaTheme="minorEastAsia" w:hAnsiTheme="minorEastAsia" w:cs="Times New Roman"/>
          <w:sz w:val="24"/>
          <w:szCs w:val="24"/>
        </w:rPr>
        <w:t>第二十一条　教育督导机构应当根据督导小组的初步督导意见，综合分析被督导单位的申辩意见，向被督导单位发出督导意见书。</w:t>
      </w:r>
    </w:p>
    <w:p w14:paraId="43E37BFB" w14:textId="77777777" w:rsidR="00EF7B0F" w:rsidRPr="006F3328" w:rsidRDefault="00EF7B0F" w:rsidP="00EF7B0F">
      <w:pPr>
        <w:pStyle w:val="a7"/>
        <w:spacing w:line="440" w:lineRule="exact"/>
        <w:ind w:firstLineChars="200" w:firstLine="480"/>
        <w:rPr>
          <w:rFonts w:asciiTheme="minorEastAsia" w:eastAsiaTheme="minorEastAsia" w:hAnsiTheme="minorEastAsia" w:cs="Times New Roman"/>
          <w:sz w:val="24"/>
          <w:szCs w:val="24"/>
        </w:rPr>
      </w:pPr>
      <w:r w:rsidRPr="006F3328">
        <w:rPr>
          <w:rFonts w:asciiTheme="minorEastAsia" w:eastAsiaTheme="minorEastAsia" w:hAnsiTheme="minorEastAsia" w:cs="Times New Roman"/>
          <w:sz w:val="24"/>
          <w:szCs w:val="24"/>
        </w:rPr>
        <w:t>督导意见书应当就督导事项对被督导单位</w:t>
      </w:r>
      <w:proofErr w:type="gramStart"/>
      <w:r w:rsidRPr="006F3328">
        <w:rPr>
          <w:rFonts w:asciiTheme="minorEastAsia" w:eastAsiaTheme="minorEastAsia" w:hAnsiTheme="minorEastAsia" w:cs="Times New Roman"/>
          <w:sz w:val="24"/>
          <w:szCs w:val="24"/>
        </w:rPr>
        <w:t>作出</w:t>
      </w:r>
      <w:proofErr w:type="gramEnd"/>
      <w:r w:rsidRPr="006F3328">
        <w:rPr>
          <w:rFonts w:asciiTheme="minorEastAsia" w:eastAsiaTheme="minorEastAsia" w:hAnsiTheme="minorEastAsia" w:cs="Times New Roman"/>
          <w:sz w:val="24"/>
          <w:szCs w:val="24"/>
        </w:rPr>
        <w:t>客观公正的评价；对存在的问题，应当提出限期整改要求和建议。</w:t>
      </w:r>
    </w:p>
    <w:p w14:paraId="0918322A" w14:textId="77777777" w:rsidR="00EF7B0F" w:rsidRPr="006F3328" w:rsidRDefault="00EF7B0F" w:rsidP="00EF7B0F">
      <w:pPr>
        <w:pStyle w:val="a7"/>
        <w:spacing w:line="440" w:lineRule="exact"/>
        <w:ind w:firstLineChars="200" w:firstLine="480"/>
        <w:rPr>
          <w:rFonts w:asciiTheme="minorEastAsia" w:eastAsiaTheme="minorEastAsia" w:hAnsiTheme="minorEastAsia" w:cs="Times New Roman"/>
          <w:sz w:val="24"/>
          <w:szCs w:val="24"/>
        </w:rPr>
      </w:pPr>
      <w:r w:rsidRPr="006F3328">
        <w:rPr>
          <w:rFonts w:asciiTheme="minorEastAsia" w:eastAsiaTheme="minorEastAsia" w:hAnsiTheme="minorEastAsia" w:cs="Times New Roman"/>
          <w:sz w:val="24"/>
          <w:szCs w:val="24"/>
        </w:rPr>
        <w:t>第二十二条　被督导单位应当根据督导意见书进行整改，并将整改情况报告教育督导机构。</w:t>
      </w:r>
    </w:p>
    <w:p w14:paraId="004930E8" w14:textId="77777777" w:rsidR="00EF7B0F" w:rsidRPr="006F3328" w:rsidRDefault="00EF7B0F" w:rsidP="00EF7B0F">
      <w:pPr>
        <w:pStyle w:val="a7"/>
        <w:spacing w:line="440" w:lineRule="exact"/>
        <w:ind w:firstLineChars="200" w:firstLine="480"/>
        <w:rPr>
          <w:rFonts w:asciiTheme="minorEastAsia" w:eastAsiaTheme="minorEastAsia" w:hAnsiTheme="minorEastAsia" w:cs="Times New Roman"/>
          <w:sz w:val="24"/>
          <w:szCs w:val="24"/>
        </w:rPr>
      </w:pPr>
      <w:r w:rsidRPr="006F3328">
        <w:rPr>
          <w:rFonts w:asciiTheme="minorEastAsia" w:eastAsiaTheme="minorEastAsia" w:hAnsiTheme="minorEastAsia" w:cs="Times New Roman"/>
          <w:sz w:val="24"/>
          <w:szCs w:val="24"/>
        </w:rPr>
        <w:t>教育督导机构应当对被督导单位的整改情况进行核查。</w:t>
      </w:r>
    </w:p>
    <w:p w14:paraId="12E5D7E0" w14:textId="77777777" w:rsidR="00EF7B0F" w:rsidRPr="006F3328" w:rsidRDefault="00EF7B0F" w:rsidP="00EF7B0F">
      <w:pPr>
        <w:pStyle w:val="a7"/>
        <w:spacing w:line="440" w:lineRule="exact"/>
        <w:ind w:firstLineChars="200" w:firstLine="480"/>
        <w:rPr>
          <w:rFonts w:asciiTheme="minorEastAsia" w:eastAsiaTheme="minorEastAsia" w:hAnsiTheme="minorEastAsia" w:cs="Times New Roman"/>
          <w:sz w:val="24"/>
          <w:szCs w:val="24"/>
        </w:rPr>
      </w:pPr>
      <w:r w:rsidRPr="006F3328">
        <w:rPr>
          <w:rFonts w:asciiTheme="minorEastAsia" w:eastAsiaTheme="minorEastAsia" w:hAnsiTheme="minorEastAsia" w:cs="Times New Roman"/>
          <w:sz w:val="24"/>
          <w:szCs w:val="24"/>
        </w:rPr>
        <w:t>第二十三条　专项督导或者综合督导结束，教育督导机构应当向本级人民政府提交督导报告；县级以上地方人民政府负责教育督导的机构还应当将督导报告报上一级人民政府教育督导机构备案。</w:t>
      </w:r>
    </w:p>
    <w:p w14:paraId="16976A92" w14:textId="77777777" w:rsidR="00EF7B0F" w:rsidRPr="006F3328" w:rsidRDefault="00EF7B0F" w:rsidP="00EF7B0F">
      <w:pPr>
        <w:pStyle w:val="a7"/>
        <w:spacing w:line="440" w:lineRule="exact"/>
        <w:ind w:firstLineChars="200" w:firstLine="480"/>
        <w:rPr>
          <w:rFonts w:asciiTheme="minorEastAsia" w:eastAsiaTheme="minorEastAsia" w:hAnsiTheme="minorEastAsia" w:cs="Times New Roman"/>
          <w:sz w:val="24"/>
          <w:szCs w:val="24"/>
        </w:rPr>
      </w:pPr>
      <w:r w:rsidRPr="006F3328">
        <w:rPr>
          <w:rFonts w:asciiTheme="minorEastAsia" w:eastAsiaTheme="minorEastAsia" w:hAnsiTheme="minorEastAsia" w:cs="Times New Roman"/>
          <w:sz w:val="24"/>
          <w:szCs w:val="24"/>
        </w:rPr>
        <w:t>督导报告应当向社会公布。</w:t>
      </w:r>
    </w:p>
    <w:p w14:paraId="49E01BBE" w14:textId="77777777" w:rsidR="00EF7B0F" w:rsidRPr="006F3328" w:rsidRDefault="00EF7B0F" w:rsidP="00EF7B0F">
      <w:pPr>
        <w:pStyle w:val="a7"/>
        <w:spacing w:line="440" w:lineRule="exact"/>
        <w:ind w:firstLineChars="200" w:firstLine="480"/>
        <w:rPr>
          <w:rFonts w:asciiTheme="minorEastAsia" w:eastAsiaTheme="minorEastAsia" w:hAnsiTheme="minorEastAsia" w:cs="Times New Roman"/>
          <w:sz w:val="24"/>
          <w:szCs w:val="24"/>
        </w:rPr>
      </w:pPr>
      <w:r w:rsidRPr="006F3328">
        <w:rPr>
          <w:rFonts w:asciiTheme="minorEastAsia" w:eastAsiaTheme="minorEastAsia" w:hAnsiTheme="minorEastAsia" w:cs="Times New Roman"/>
          <w:sz w:val="24"/>
          <w:szCs w:val="24"/>
        </w:rPr>
        <w:t>第二十四条　县级以上人民政府或者有关主管部门应当将督导报告作为对被督导单位及其主要负责人进行考核、奖惩的重要依据。</w:t>
      </w:r>
    </w:p>
    <w:p w14:paraId="3595169B" w14:textId="77777777" w:rsidR="00EF7B0F" w:rsidRPr="006F3328" w:rsidRDefault="00EF7B0F" w:rsidP="00EF7B0F">
      <w:pPr>
        <w:jc w:val="center"/>
      </w:pPr>
      <w:r w:rsidRPr="006F3328">
        <w:t>第四章　法律责任</w:t>
      </w:r>
    </w:p>
    <w:p w14:paraId="33910868" w14:textId="77777777" w:rsidR="00EF7B0F" w:rsidRPr="006F3328" w:rsidRDefault="00EF7B0F" w:rsidP="00EF7B0F">
      <w:pPr>
        <w:pStyle w:val="a7"/>
        <w:spacing w:line="440" w:lineRule="exact"/>
        <w:ind w:firstLineChars="200" w:firstLine="480"/>
        <w:rPr>
          <w:rFonts w:asciiTheme="minorEastAsia" w:eastAsiaTheme="minorEastAsia" w:hAnsiTheme="minorEastAsia" w:cs="Times New Roman"/>
          <w:sz w:val="24"/>
          <w:szCs w:val="24"/>
        </w:rPr>
      </w:pPr>
      <w:r w:rsidRPr="006F3328">
        <w:rPr>
          <w:rFonts w:asciiTheme="minorEastAsia" w:eastAsiaTheme="minorEastAsia" w:hAnsiTheme="minorEastAsia" w:cs="Times New Roman"/>
          <w:sz w:val="24"/>
          <w:szCs w:val="24"/>
        </w:rPr>
        <w:t>第二十五条　被督导单位及其工作人员有下列情形之一的，由教育督导机构通报批评并责令其改正；拒不改正或者情节严重的，对直接负责的主管人员和其他责任人员，由教育督导机构向有关人民政府或者主管部门提出给予处分的建议：</w:t>
      </w:r>
    </w:p>
    <w:p w14:paraId="5DFC5E4A" w14:textId="77777777" w:rsidR="00EF7B0F" w:rsidRPr="006F3328" w:rsidRDefault="00EF7B0F" w:rsidP="00EF7B0F">
      <w:pPr>
        <w:pStyle w:val="a7"/>
        <w:spacing w:line="440" w:lineRule="exact"/>
        <w:ind w:firstLineChars="200" w:firstLine="480"/>
        <w:rPr>
          <w:rFonts w:asciiTheme="minorEastAsia" w:eastAsiaTheme="minorEastAsia" w:hAnsiTheme="minorEastAsia" w:cs="Times New Roman"/>
          <w:sz w:val="24"/>
          <w:szCs w:val="24"/>
        </w:rPr>
      </w:pPr>
      <w:r w:rsidRPr="006F3328">
        <w:rPr>
          <w:rFonts w:asciiTheme="minorEastAsia" w:eastAsiaTheme="minorEastAsia" w:hAnsiTheme="minorEastAsia" w:cs="Times New Roman"/>
          <w:sz w:val="24"/>
          <w:szCs w:val="24"/>
        </w:rPr>
        <w:t>(</w:t>
      </w:r>
      <w:proofErr w:type="gramStart"/>
      <w:r w:rsidRPr="006F3328">
        <w:rPr>
          <w:rFonts w:asciiTheme="minorEastAsia" w:eastAsiaTheme="minorEastAsia" w:hAnsiTheme="minorEastAsia" w:cs="Times New Roman"/>
          <w:sz w:val="24"/>
          <w:szCs w:val="24"/>
        </w:rPr>
        <w:t>一</w:t>
      </w:r>
      <w:proofErr w:type="gramEnd"/>
      <w:r w:rsidRPr="006F3328">
        <w:rPr>
          <w:rFonts w:asciiTheme="minorEastAsia" w:eastAsiaTheme="minorEastAsia" w:hAnsiTheme="minorEastAsia" w:cs="Times New Roman"/>
          <w:sz w:val="24"/>
          <w:szCs w:val="24"/>
        </w:rPr>
        <w:t>)拒绝、阻挠教育督导机构或者督学依法实施教育督导的；</w:t>
      </w:r>
    </w:p>
    <w:p w14:paraId="35BA14ED" w14:textId="77777777" w:rsidR="00EF7B0F" w:rsidRPr="006F3328" w:rsidRDefault="00EF7B0F" w:rsidP="00EF7B0F">
      <w:pPr>
        <w:pStyle w:val="a7"/>
        <w:spacing w:line="440" w:lineRule="exact"/>
        <w:ind w:firstLineChars="200" w:firstLine="480"/>
        <w:rPr>
          <w:rFonts w:asciiTheme="minorEastAsia" w:eastAsiaTheme="minorEastAsia" w:hAnsiTheme="minorEastAsia" w:cs="Times New Roman"/>
          <w:sz w:val="24"/>
          <w:szCs w:val="24"/>
        </w:rPr>
      </w:pPr>
      <w:r w:rsidRPr="006F3328">
        <w:rPr>
          <w:rFonts w:asciiTheme="minorEastAsia" w:eastAsiaTheme="minorEastAsia" w:hAnsiTheme="minorEastAsia" w:cs="Times New Roman"/>
          <w:sz w:val="24"/>
          <w:szCs w:val="24"/>
        </w:rPr>
        <w:t>(二)隐瞒实情、弄虚作假，欺骗教育督导机构或者督学的；</w:t>
      </w:r>
    </w:p>
    <w:p w14:paraId="3EC18BFC" w14:textId="77777777" w:rsidR="00EF7B0F" w:rsidRPr="006F3328" w:rsidRDefault="00EF7B0F" w:rsidP="00EF7B0F">
      <w:pPr>
        <w:pStyle w:val="a7"/>
        <w:spacing w:line="440" w:lineRule="exact"/>
        <w:ind w:firstLineChars="200" w:firstLine="480"/>
        <w:rPr>
          <w:rFonts w:asciiTheme="minorEastAsia" w:eastAsiaTheme="minorEastAsia" w:hAnsiTheme="minorEastAsia" w:cs="Times New Roman"/>
          <w:sz w:val="24"/>
          <w:szCs w:val="24"/>
        </w:rPr>
      </w:pPr>
      <w:r w:rsidRPr="006F3328">
        <w:rPr>
          <w:rFonts w:asciiTheme="minorEastAsia" w:eastAsiaTheme="minorEastAsia" w:hAnsiTheme="minorEastAsia" w:cs="Times New Roman"/>
          <w:sz w:val="24"/>
          <w:szCs w:val="24"/>
        </w:rPr>
        <w:t>(三)未根据督导意见书进行整改并将整改情况报告教育督导机构的；</w:t>
      </w:r>
    </w:p>
    <w:p w14:paraId="22240BC1" w14:textId="77777777" w:rsidR="00EF7B0F" w:rsidRPr="006F3328" w:rsidRDefault="00EF7B0F" w:rsidP="00EF7B0F">
      <w:pPr>
        <w:pStyle w:val="a7"/>
        <w:spacing w:line="440" w:lineRule="exact"/>
        <w:ind w:firstLineChars="200" w:firstLine="480"/>
        <w:rPr>
          <w:rFonts w:asciiTheme="minorEastAsia" w:eastAsiaTheme="minorEastAsia" w:hAnsiTheme="minorEastAsia" w:cs="Times New Roman"/>
          <w:sz w:val="24"/>
          <w:szCs w:val="24"/>
        </w:rPr>
      </w:pPr>
      <w:r w:rsidRPr="006F3328">
        <w:rPr>
          <w:rFonts w:asciiTheme="minorEastAsia" w:eastAsiaTheme="minorEastAsia" w:hAnsiTheme="minorEastAsia" w:cs="Times New Roman"/>
          <w:sz w:val="24"/>
          <w:szCs w:val="24"/>
        </w:rPr>
        <w:t>(四)打击报复督学的；</w:t>
      </w:r>
    </w:p>
    <w:p w14:paraId="5BE3B058" w14:textId="77777777" w:rsidR="00EF7B0F" w:rsidRPr="006F3328" w:rsidRDefault="00EF7B0F" w:rsidP="00EF7B0F">
      <w:pPr>
        <w:pStyle w:val="a7"/>
        <w:spacing w:line="440" w:lineRule="exact"/>
        <w:ind w:firstLineChars="200" w:firstLine="480"/>
        <w:rPr>
          <w:rFonts w:asciiTheme="minorEastAsia" w:eastAsiaTheme="minorEastAsia" w:hAnsiTheme="minorEastAsia" w:cs="Times New Roman"/>
          <w:sz w:val="24"/>
          <w:szCs w:val="24"/>
        </w:rPr>
      </w:pPr>
      <w:r w:rsidRPr="006F3328">
        <w:rPr>
          <w:rFonts w:asciiTheme="minorEastAsia" w:eastAsiaTheme="minorEastAsia" w:hAnsiTheme="minorEastAsia" w:cs="Times New Roman"/>
          <w:sz w:val="24"/>
          <w:szCs w:val="24"/>
        </w:rPr>
        <w:t>(五)有其他严重妨碍教育督导机构或者督学依法履行职责情形的。</w:t>
      </w:r>
    </w:p>
    <w:p w14:paraId="48F119E0" w14:textId="77777777" w:rsidR="00EF7B0F" w:rsidRPr="006F3328" w:rsidRDefault="00EF7B0F" w:rsidP="00EF7B0F">
      <w:pPr>
        <w:pStyle w:val="a7"/>
        <w:spacing w:line="440" w:lineRule="exact"/>
        <w:ind w:firstLineChars="200" w:firstLine="480"/>
        <w:rPr>
          <w:rFonts w:asciiTheme="minorEastAsia" w:eastAsiaTheme="minorEastAsia" w:hAnsiTheme="minorEastAsia" w:cs="Times New Roman"/>
          <w:sz w:val="24"/>
          <w:szCs w:val="24"/>
        </w:rPr>
      </w:pPr>
      <w:r w:rsidRPr="006F3328">
        <w:rPr>
          <w:rFonts w:asciiTheme="minorEastAsia" w:eastAsiaTheme="minorEastAsia" w:hAnsiTheme="minorEastAsia" w:cs="Times New Roman"/>
          <w:sz w:val="24"/>
          <w:szCs w:val="24"/>
        </w:rPr>
        <w:t>第二十六条　督学或者教育督导机构工作人员有下列情形之一的，由教育督导机构给予批评教育；情节严重的，依法给予处分，对督学还应当取消任命或者聘任；构成犯罪的，依法追究刑事责任：</w:t>
      </w:r>
    </w:p>
    <w:p w14:paraId="647A9485" w14:textId="77777777" w:rsidR="00EF7B0F" w:rsidRPr="006F3328" w:rsidRDefault="00EF7B0F" w:rsidP="00EF7B0F">
      <w:pPr>
        <w:pStyle w:val="a7"/>
        <w:spacing w:line="440" w:lineRule="exact"/>
        <w:ind w:firstLineChars="200" w:firstLine="480"/>
        <w:rPr>
          <w:rFonts w:asciiTheme="minorEastAsia" w:eastAsiaTheme="minorEastAsia" w:hAnsiTheme="minorEastAsia" w:cs="Times New Roman"/>
          <w:sz w:val="24"/>
          <w:szCs w:val="24"/>
        </w:rPr>
      </w:pPr>
      <w:r w:rsidRPr="006F3328">
        <w:rPr>
          <w:rFonts w:asciiTheme="minorEastAsia" w:eastAsiaTheme="minorEastAsia" w:hAnsiTheme="minorEastAsia" w:cs="Times New Roman"/>
          <w:sz w:val="24"/>
          <w:szCs w:val="24"/>
        </w:rPr>
        <w:t>(</w:t>
      </w:r>
      <w:proofErr w:type="gramStart"/>
      <w:r w:rsidRPr="006F3328">
        <w:rPr>
          <w:rFonts w:asciiTheme="minorEastAsia" w:eastAsiaTheme="minorEastAsia" w:hAnsiTheme="minorEastAsia" w:cs="Times New Roman"/>
          <w:sz w:val="24"/>
          <w:szCs w:val="24"/>
        </w:rPr>
        <w:t>一</w:t>
      </w:r>
      <w:proofErr w:type="gramEnd"/>
      <w:r w:rsidRPr="006F3328">
        <w:rPr>
          <w:rFonts w:asciiTheme="minorEastAsia" w:eastAsiaTheme="minorEastAsia" w:hAnsiTheme="minorEastAsia" w:cs="Times New Roman"/>
          <w:sz w:val="24"/>
          <w:szCs w:val="24"/>
        </w:rPr>
        <w:t>)玩忽职守，贻误督导工作的；</w:t>
      </w:r>
    </w:p>
    <w:p w14:paraId="4DA08C9B" w14:textId="77777777" w:rsidR="00EF7B0F" w:rsidRPr="006F3328" w:rsidRDefault="00EF7B0F" w:rsidP="00EF7B0F">
      <w:pPr>
        <w:pStyle w:val="a7"/>
        <w:spacing w:line="440" w:lineRule="exact"/>
        <w:ind w:firstLineChars="200" w:firstLine="480"/>
        <w:rPr>
          <w:rFonts w:asciiTheme="minorEastAsia" w:eastAsiaTheme="minorEastAsia" w:hAnsiTheme="minorEastAsia" w:cs="Times New Roman"/>
          <w:sz w:val="24"/>
          <w:szCs w:val="24"/>
        </w:rPr>
      </w:pPr>
      <w:r w:rsidRPr="006F3328">
        <w:rPr>
          <w:rFonts w:asciiTheme="minorEastAsia" w:eastAsiaTheme="minorEastAsia" w:hAnsiTheme="minorEastAsia" w:cs="Times New Roman"/>
          <w:sz w:val="24"/>
          <w:szCs w:val="24"/>
        </w:rPr>
        <w:t>(二)弄虚作假，徇私舞弊，影响督导结果公正的；</w:t>
      </w:r>
    </w:p>
    <w:p w14:paraId="233EEB6E" w14:textId="77777777" w:rsidR="00EF7B0F" w:rsidRPr="006F3328" w:rsidRDefault="00EF7B0F" w:rsidP="00EF7B0F">
      <w:pPr>
        <w:pStyle w:val="a7"/>
        <w:spacing w:line="440" w:lineRule="exact"/>
        <w:ind w:firstLineChars="200" w:firstLine="480"/>
        <w:rPr>
          <w:rFonts w:asciiTheme="minorEastAsia" w:eastAsiaTheme="minorEastAsia" w:hAnsiTheme="minorEastAsia" w:cs="Times New Roman"/>
          <w:sz w:val="24"/>
          <w:szCs w:val="24"/>
        </w:rPr>
      </w:pPr>
      <w:r w:rsidRPr="006F3328">
        <w:rPr>
          <w:rFonts w:asciiTheme="minorEastAsia" w:eastAsiaTheme="minorEastAsia" w:hAnsiTheme="minorEastAsia" w:cs="Times New Roman"/>
          <w:sz w:val="24"/>
          <w:szCs w:val="24"/>
        </w:rPr>
        <w:t>(三)滥用职权，干扰被督导单位正常工作的。</w:t>
      </w:r>
    </w:p>
    <w:p w14:paraId="3FDA9BA0" w14:textId="77777777" w:rsidR="00EF7B0F" w:rsidRPr="006F3328" w:rsidRDefault="00EF7B0F" w:rsidP="00EF7B0F">
      <w:pPr>
        <w:pStyle w:val="a7"/>
        <w:spacing w:line="440" w:lineRule="exact"/>
        <w:ind w:firstLineChars="200" w:firstLine="480"/>
        <w:rPr>
          <w:rFonts w:asciiTheme="minorEastAsia" w:eastAsiaTheme="minorEastAsia" w:hAnsiTheme="minorEastAsia" w:cs="Times New Roman"/>
          <w:sz w:val="24"/>
          <w:szCs w:val="24"/>
        </w:rPr>
      </w:pPr>
      <w:r w:rsidRPr="006F3328">
        <w:rPr>
          <w:rFonts w:asciiTheme="minorEastAsia" w:eastAsiaTheme="minorEastAsia" w:hAnsiTheme="minorEastAsia" w:cs="Times New Roman"/>
          <w:sz w:val="24"/>
          <w:szCs w:val="24"/>
        </w:rPr>
        <w:t>督学违反本条例第十条规定，应当回避而未回避的，由教育督导机构给予批</w:t>
      </w:r>
      <w:r w:rsidRPr="006F3328">
        <w:rPr>
          <w:rFonts w:asciiTheme="minorEastAsia" w:eastAsiaTheme="minorEastAsia" w:hAnsiTheme="minorEastAsia" w:cs="Times New Roman"/>
          <w:sz w:val="24"/>
          <w:szCs w:val="24"/>
        </w:rPr>
        <w:lastRenderedPageBreak/>
        <w:t>评教育。</w:t>
      </w:r>
    </w:p>
    <w:p w14:paraId="40911999" w14:textId="77777777" w:rsidR="00EF7B0F" w:rsidRPr="006F3328" w:rsidRDefault="00EF7B0F" w:rsidP="00EF7B0F">
      <w:pPr>
        <w:pStyle w:val="a7"/>
        <w:spacing w:line="440" w:lineRule="exact"/>
        <w:ind w:firstLineChars="200" w:firstLine="480"/>
        <w:rPr>
          <w:rFonts w:asciiTheme="minorEastAsia" w:eastAsiaTheme="minorEastAsia" w:hAnsiTheme="minorEastAsia" w:cs="Times New Roman"/>
          <w:sz w:val="24"/>
          <w:szCs w:val="24"/>
        </w:rPr>
      </w:pPr>
      <w:r w:rsidRPr="006F3328">
        <w:rPr>
          <w:rFonts w:asciiTheme="minorEastAsia" w:eastAsiaTheme="minorEastAsia" w:hAnsiTheme="minorEastAsia" w:cs="Times New Roman"/>
          <w:sz w:val="24"/>
          <w:szCs w:val="24"/>
        </w:rPr>
        <w:t>督学违反本条例第十五条规定，发现违法违规办学行为或者危及师生生命安全隐患而未及时督促学校和相关部门处理的，由教育督导机构给予批评教育；情节严重的，依法给予处分，取消任命或者聘任；构成犯罪的，依法追究刑事责任。</w:t>
      </w:r>
    </w:p>
    <w:p w14:paraId="198FDF92" w14:textId="77777777" w:rsidR="00EF7B0F" w:rsidRPr="006F3328" w:rsidRDefault="00EF7B0F" w:rsidP="00EF7B0F">
      <w:pPr>
        <w:jc w:val="center"/>
      </w:pPr>
      <w:r w:rsidRPr="006F3328">
        <w:t>第五章　附则</w:t>
      </w:r>
    </w:p>
    <w:p w14:paraId="3F80A77A" w14:textId="77777777" w:rsidR="00EF7B0F" w:rsidRPr="006F3328" w:rsidRDefault="00EF7B0F" w:rsidP="00EF7B0F">
      <w:pPr>
        <w:spacing w:line="440" w:lineRule="exact"/>
        <w:ind w:firstLineChars="200" w:firstLine="480"/>
        <w:rPr>
          <w:rFonts w:asciiTheme="minorEastAsia" w:hAnsiTheme="minorEastAsia"/>
          <w:sz w:val="24"/>
          <w:szCs w:val="24"/>
        </w:rPr>
      </w:pPr>
      <w:r w:rsidRPr="006F3328">
        <w:rPr>
          <w:rFonts w:asciiTheme="minorEastAsia" w:hAnsiTheme="minorEastAsia" w:cs="Times New Roman"/>
          <w:sz w:val="24"/>
          <w:szCs w:val="24"/>
        </w:rPr>
        <w:t>第二十七条　本条例自2012年10月1日起施行。</w:t>
      </w:r>
    </w:p>
    <w:p w14:paraId="3F4F4E6C" w14:textId="2DC76D55" w:rsidR="00C61D53" w:rsidRPr="00EF7B0F" w:rsidRDefault="00C61D53" w:rsidP="00EF7B0F">
      <w:pPr>
        <w:widowControl/>
        <w:jc w:val="left"/>
        <w:rPr>
          <w:sz w:val="24"/>
          <w:szCs w:val="24"/>
        </w:rPr>
      </w:pPr>
    </w:p>
    <w:sectPr w:rsidR="00C61D53" w:rsidRPr="00EF7B0F">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114F42" w14:textId="77777777" w:rsidR="00991AFE" w:rsidRDefault="00991AFE" w:rsidP="00EF7B0F">
      <w:r>
        <w:separator/>
      </w:r>
    </w:p>
  </w:endnote>
  <w:endnote w:type="continuationSeparator" w:id="0">
    <w:p w14:paraId="6CABFC00" w14:textId="77777777" w:rsidR="00991AFE" w:rsidRDefault="00991AFE" w:rsidP="00EF7B0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A442167" w14:textId="77777777" w:rsidR="00991AFE" w:rsidRDefault="00991AFE" w:rsidP="00EF7B0F">
      <w:r>
        <w:separator/>
      </w:r>
    </w:p>
  </w:footnote>
  <w:footnote w:type="continuationSeparator" w:id="0">
    <w:p w14:paraId="3DDDF3E3" w14:textId="77777777" w:rsidR="00991AFE" w:rsidRDefault="00991AFE" w:rsidP="00EF7B0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378C"/>
    <w:rsid w:val="00091F66"/>
    <w:rsid w:val="001B70B8"/>
    <w:rsid w:val="00472490"/>
    <w:rsid w:val="007F378C"/>
    <w:rsid w:val="00991AFE"/>
    <w:rsid w:val="00C61D53"/>
    <w:rsid w:val="00EF7B0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B994F10"/>
  <w15:chartTrackingRefBased/>
  <w15:docId w15:val="{9CD4CE4B-FD92-4963-B63E-40AA66DAC6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F7B0F"/>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EF7B0F"/>
    <w:pPr>
      <w:tabs>
        <w:tab w:val="center" w:pos="4153"/>
        <w:tab w:val="right" w:pos="8306"/>
      </w:tabs>
      <w:snapToGrid w:val="0"/>
      <w:jc w:val="center"/>
    </w:pPr>
    <w:rPr>
      <w:sz w:val="18"/>
      <w:szCs w:val="18"/>
    </w:rPr>
  </w:style>
  <w:style w:type="character" w:customStyle="1" w:styleId="a4">
    <w:name w:val="页眉 字符"/>
    <w:basedOn w:val="a0"/>
    <w:link w:val="a3"/>
    <w:uiPriority w:val="99"/>
    <w:rsid w:val="00EF7B0F"/>
    <w:rPr>
      <w:sz w:val="18"/>
      <w:szCs w:val="18"/>
    </w:rPr>
  </w:style>
  <w:style w:type="paragraph" w:styleId="a5">
    <w:name w:val="footer"/>
    <w:basedOn w:val="a"/>
    <w:link w:val="a6"/>
    <w:uiPriority w:val="99"/>
    <w:unhideWhenUsed/>
    <w:rsid w:val="00EF7B0F"/>
    <w:pPr>
      <w:tabs>
        <w:tab w:val="center" w:pos="4153"/>
        <w:tab w:val="right" w:pos="8306"/>
      </w:tabs>
      <w:snapToGrid w:val="0"/>
      <w:jc w:val="left"/>
    </w:pPr>
    <w:rPr>
      <w:sz w:val="18"/>
      <w:szCs w:val="18"/>
    </w:rPr>
  </w:style>
  <w:style w:type="character" w:customStyle="1" w:styleId="a6">
    <w:name w:val="页脚 字符"/>
    <w:basedOn w:val="a0"/>
    <w:link w:val="a5"/>
    <w:uiPriority w:val="99"/>
    <w:rsid w:val="00EF7B0F"/>
    <w:rPr>
      <w:sz w:val="18"/>
      <w:szCs w:val="18"/>
    </w:rPr>
  </w:style>
  <w:style w:type="paragraph" w:styleId="a7">
    <w:name w:val="Plain Text"/>
    <w:basedOn w:val="a"/>
    <w:link w:val="a8"/>
    <w:uiPriority w:val="99"/>
    <w:unhideWhenUsed/>
    <w:qFormat/>
    <w:rsid w:val="00EF7B0F"/>
    <w:rPr>
      <w:rFonts w:ascii="宋体" w:eastAsia="宋体" w:hAnsi="Courier New" w:cs="Courier New"/>
      <w:szCs w:val="21"/>
    </w:rPr>
  </w:style>
  <w:style w:type="character" w:customStyle="1" w:styleId="a8">
    <w:name w:val="纯文本 字符"/>
    <w:basedOn w:val="a0"/>
    <w:link w:val="a7"/>
    <w:uiPriority w:val="99"/>
    <w:qFormat/>
    <w:rsid w:val="00EF7B0F"/>
    <w:rPr>
      <w:rFonts w:ascii="宋体" w:eastAsia="宋体" w:hAnsi="Courier New" w:cs="Courier New"/>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5</Pages>
  <Words>484</Words>
  <Characters>2759</Characters>
  <Application>Microsoft Office Word</Application>
  <DocSecurity>0</DocSecurity>
  <Lines>22</Lines>
  <Paragraphs>6</Paragraphs>
  <ScaleCrop>false</ScaleCrop>
  <Company/>
  <LinksUpToDate>false</LinksUpToDate>
  <CharactersWithSpaces>3237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qy ni</dc:creator>
  <cp:keywords/>
  <dc:description/>
  <cp:lastModifiedBy>qy ni</cp:lastModifiedBy>
  <cp:revision>7</cp:revision>
  <dcterms:created xsi:type="dcterms:W3CDTF">2024-03-14T08:31:00Z</dcterms:created>
  <dcterms:modified xsi:type="dcterms:W3CDTF">2024-03-14T08:41:00Z</dcterms:modified>
</cp:coreProperties>
</file>