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36" w:type="pct"/>
        <w:jc w:val="center"/>
        <w:tblBorders>
          <w:bottom w:val="single" w:sz="18" w:space="0" w:color="FF0000"/>
        </w:tblBorders>
        <w:tblLook w:val="0000" w:firstRow="0" w:lastRow="0" w:firstColumn="0" w:lastColumn="0" w:noHBand="0" w:noVBand="0"/>
      </w:tblPr>
      <w:tblGrid>
        <w:gridCol w:w="8924"/>
        <w:gridCol w:w="564"/>
      </w:tblGrid>
      <w:tr w:rsidR="002E32EA">
        <w:trPr>
          <w:trHeight w:val="2491"/>
          <w:jc w:val="center"/>
        </w:trPr>
        <w:tc>
          <w:tcPr>
            <w:tcW w:w="5000" w:type="pct"/>
            <w:gridSpan w:val="2"/>
            <w:tcBorders>
              <w:top w:val="nil"/>
              <w:left w:val="nil"/>
              <w:bottom w:val="nil"/>
              <w:right w:val="nil"/>
            </w:tcBorders>
            <w:vAlign w:val="center"/>
          </w:tcPr>
          <w:p w:rsidR="002E32EA" w:rsidRPr="00822259" w:rsidRDefault="002E32EA" w:rsidP="00822259">
            <w:pPr>
              <w:jc w:val="center"/>
              <w:rPr>
                <w:rFonts w:ascii="方正小标宋简体" w:eastAsia="方正小标宋简体"/>
                <w:sz w:val="64"/>
                <w:szCs w:val="64"/>
              </w:rPr>
            </w:pPr>
            <w:r>
              <w:rPr>
                <w:rFonts w:ascii="方正小标宋简体" w:eastAsia="方正小标宋简体" w:hAnsi="宋体" w:hint="eastAsia"/>
                <w:color w:val="FF0000"/>
                <w:spacing w:val="60"/>
                <w:sz w:val="64"/>
                <w:szCs w:val="64"/>
              </w:rPr>
              <w:t>北京青年政治学院文</w:t>
            </w:r>
            <w:r>
              <w:rPr>
                <w:rFonts w:ascii="方正小标宋简体" w:eastAsia="方正小标宋简体" w:hAnsi="宋体" w:hint="eastAsia"/>
                <w:color w:val="FF0000"/>
                <w:sz w:val="64"/>
                <w:szCs w:val="64"/>
              </w:rPr>
              <w:t>件</w:t>
            </w:r>
          </w:p>
        </w:tc>
      </w:tr>
      <w:tr w:rsidR="002E32EA">
        <w:trPr>
          <w:gridAfter w:val="1"/>
          <w:wAfter w:w="297" w:type="pct"/>
          <w:trHeight w:val="638"/>
          <w:jc w:val="center"/>
        </w:trPr>
        <w:tc>
          <w:tcPr>
            <w:tcW w:w="4703" w:type="pct"/>
            <w:tcBorders>
              <w:top w:val="nil"/>
              <w:left w:val="nil"/>
              <w:bottom w:val="nil"/>
              <w:right w:val="nil"/>
            </w:tcBorders>
            <w:vAlign w:val="center"/>
          </w:tcPr>
          <w:p w:rsidR="002E32EA" w:rsidRDefault="002E32EA">
            <w:pPr>
              <w:spacing w:line="540" w:lineRule="exact"/>
              <w:jc w:val="center"/>
              <w:rPr>
                <w:rFonts w:ascii="仿宋_GB2312" w:eastAsia="仿宋_GB2312" w:hAnsi="宋体"/>
                <w:color w:val="FF0000"/>
                <w:sz w:val="32"/>
                <w:szCs w:val="32"/>
              </w:rPr>
            </w:pPr>
          </w:p>
        </w:tc>
      </w:tr>
      <w:tr w:rsidR="002E32EA">
        <w:trPr>
          <w:gridAfter w:val="1"/>
          <w:wAfter w:w="297" w:type="pct"/>
          <w:trHeight w:val="623"/>
          <w:jc w:val="center"/>
        </w:trPr>
        <w:tc>
          <w:tcPr>
            <w:tcW w:w="4703" w:type="pct"/>
            <w:tcBorders>
              <w:top w:val="nil"/>
              <w:left w:val="nil"/>
              <w:bottom w:val="nil"/>
              <w:right w:val="nil"/>
            </w:tcBorders>
            <w:vAlign w:val="center"/>
          </w:tcPr>
          <w:p w:rsidR="002E32EA" w:rsidRDefault="00404DCA" w:rsidP="008E7FBD">
            <w:pPr>
              <w:spacing w:line="540" w:lineRule="exact"/>
              <w:jc w:val="center"/>
              <w:rPr>
                <w:rFonts w:ascii="仿宋_GB2312" w:eastAsia="仿宋_GB2312"/>
                <w:color w:val="000000"/>
                <w:sz w:val="32"/>
                <w:szCs w:val="32"/>
              </w:rPr>
            </w:pPr>
            <w:r>
              <w:pict>
                <v:shapetype id="_x0000_t202" coordsize="21600,21600" o:spt="202" path="m,l,21600r21600,l21600,xe">
                  <v:stroke joinstyle="miter"/>
                  <v:path gradientshapeok="t" o:connecttype="rect"/>
                </v:shapetype>
                <v:shape id="文本框 1" o:spid="_x0000_s1027" type="#_x0000_t202" style="position:absolute;left:0;text-align:left;margin-left:-1.15pt;margin-top:5pt;width:468.05pt;height:54pt;z-index:-251659264;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" stroked="f">
                  <v:textbox>
                    <w:txbxContent>
                      <w:p w:rsidR="002E32EA" w:rsidRDefault="009713C2">
                        <w:pPr>
                          <w:tabs>
                            <w:tab w:val="left" w:pos="8647"/>
                            <w:tab w:val="left" w:pos="8789"/>
                            <w:tab w:val="left" w:pos="8931"/>
                          </w:tabs>
                        </w:pPr>
                        <w:r>
                          <w:rPr>
                            <w:rFonts w:ascii="华文中宋" w:eastAsia="华文中宋" w:hAnsi="华文中宋"/>
                            <w:noProof/>
                            <w:color w:val="FF0000"/>
                            <w:sz w:val="44"/>
                            <w:szCs w:val="44"/>
                          </w:rPr>
                          <w:drawing>
                            <wp:inline distT="0" distB="0" distL="0" distR="0">
                              <wp:extent cx="5762625" cy="6667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a:srcRect/>
                                      <a:stretch>
                                        <a:fillRect/>
                                      </a:stretch>
                                    </pic:blipFill>
                                    <pic:spPr bwMode="auto">
                                      <a:xfrm>
                                        <a:off x="0" y="0"/>
                                        <a:ext cx="5762625" cy="666750"/>
                                      </a:xfrm>
                                      <a:prstGeom prst="rect">
                                        <a:avLst/>
                                      </a:prstGeom>
                                      <a:noFill/>
                                      <a:ln w="9525">
                                        <a:noFill/>
                                        <a:miter lim="800000"/>
                                        <a:headEnd/>
                                        <a:tailEnd/>
                                      </a:ln>
                                    </pic:spPr>
                                  </pic:pic>
                                </a:graphicData>
                              </a:graphic>
                            </wp:inline>
                          </w:drawing>
                        </w:r>
                      </w:p>
                    </w:txbxContent>
                  </v:textbox>
                </v:shape>
              </w:pict>
            </w:r>
            <w:r w:rsidR="002E32EA">
              <w:rPr>
                <w:rFonts w:ascii="仿宋_GB2312" w:eastAsia="仿宋_GB2312" w:hAnsi="宋体" w:hint="eastAsia"/>
                <w:color w:val="000000"/>
                <w:sz w:val="32"/>
                <w:szCs w:val="32"/>
              </w:rPr>
              <w:t xml:space="preserve"> </w:t>
            </w:r>
            <w:r w:rsidR="002E32EA">
              <w:rPr>
                <w:rFonts w:ascii="仿宋_GB2312" w:eastAsia="仿宋_GB2312" w:hAnsi="宋体"/>
                <w:color w:val="000000"/>
                <w:sz w:val="32"/>
                <w:szCs w:val="32"/>
              </w:rPr>
              <w:t xml:space="preserve">  </w:t>
            </w:r>
            <w:r w:rsidR="002E32EA">
              <w:rPr>
                <w:rFonts w:ascii="仿宋_GB2312" w:eastAsia="仿宋_GB2312" w:hAnsi="宋体" w:hint="eastAsia"/>
                <w:color w:val="000000"/>
                <w:sz w:val="32"/>
                <w:szCs w:val="32"/>
              </w:rPr>
              <w:t>院发〔</w:t>
            </w:r>
            <w:r w:rsidR="002E32EA">
              <w:rPr>
                <w:rFonts w:ascii="仿宋_GB2312" w:eastAsia="仿宋_GB2312" w:hint="eastAsia"/>
                <w:color w:val="000000"/>
                <w:sz w:val="32"/>
                <w:szCs w:val="32"/>
              </w:rPr>
              <w:t>2022</w:t>
            </w:r>
            <w:r w:rsidR="002E32EA">
              <w:rPr>
                <w:rFonts w:ascii="仿宋_GB2312" w:eastAsia="仿宋_GB2312" w:hAnsi="宋体" w:hint="eastAsia"/>
                <w:color w:val="000000"/>
                <w:sz w:val="32"/>
                <w:szCs w:val="32"/>
              </w:rPr>
              <w:t>〕</w:t>
            </w:r>
            <w:r w:rsidR="008E7FBD" w:rsidRPr="008E7FBD">
              <w:rPr>
                <w:rFonts w:ascii="仿宋_GB2312" w:eastAsia="仿宋_GB2312" w:hAnsi="宋体" w:hint="eastAsia"/>
                <w:color w:val="000000"/>
                <w:sz w:val="32"/>
                <w:szCs w:val="32"/>
              </w:rPr>
              <w:t>4</w:t>
            </w:r>
            <w:r w:rsidR="008E7FBD" w:rsidRPr="008E7FBD">
              <w:rPr>
                <w:rFonts w:ascii="仿宋_GB2312" w:eastAsia="仿宋_GB2312" w:hAnsi="宋体"/>
                <w:color w:val="000000"/>
                <w:sz w:val="32"/>
                <w:szCs w:val="32"/>
              </w:rPr>
              <w:t>6</w:t>
            </w:r>
            <w:r w:rsidR="002E32EA">
              <w:rPr>
                <w:rFonts w:ascii="仿宋_GB2312" w:eastAsia="仿宋_GB2312" w:hint="eastAsia"/>
                <w:color w:val="000000"/>
                <w:sz w:val="32"/>
                <w:szCs w:val="32"/>
              </w:rPr>
              <w:t>号</w:t>
            </w:r>
          </w:p>
        </w:tc>
      </w:tr>
    </w:tbl>
    <w:p w:rsidR="002E32EA" w:rsidRDefault="002E32EA">
      <w:pPr>
        <w:spacing w:line="560" w:lineRule="exact"/>
        <w:jc w:val="center"/>
        <w:rPr>
          <w:rFonts w:ascii="方正小标宋简体" w:eastAsia="方正小标宋简体" w:hAnsi="宋体" w:cs="宋体"/>
          <w:bCs/>
          <w:sz w:val="44"/>
          <w:szCs w:val="44"/>
        </w:rPr>
      </w:pPr>
    </w:p>
    <w:p w:rsidR="008E7FBD" w:rsidRDefault="00404DCA">
      <w:pPr>
        <w:spacing w:line="560" w:lineRule="exact"/>
        <w:jc w:val="center"/>
        <w:rPr>
          <w:rFonts w:ascii="方正小标宋简体" w:eastAsia="方正小标宋简体" w:hAnsi="宋体" w:cs="宋体"/>
          <w:sz w:val="44"/>
          <w:szCs w:val="44"/>
        </w:rPr>
      </w:pPr>
      <w:r>
        <w:pict>
          <v:line id="直接连接符 1" o:spid="_x0000_s1026" style="position:absolute;left:0;text-align:left;z-index:251658240;mso-wrap-distance-left:8.95pt;mso-wrap-distance-right:8.95pt" from="-8.4pt,245.7pt" to="-8.35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"/>
        </w:pict>
      </w:r>
      <w:r w:rsidR="002E32EA">
        <w:rPr>
          <w:rFonts w:ascii="方正小标宋简体" w:eastAsia="方正小标宋简体" w:hAnsi="宋体" w:cs="宋体" w:hint="eastAsia"/>
          <w:bCs/>
          <w:sz w:val="44"/>
          <w:szCs w:val="44"/>
        </w:rPr>
        <w:t>关于印发《</w:t>
      </w:r>
      <w:r w:rsidR="00ED4094" w:rsidRPr="00ED4094">
        <w:rPr>
          <w:rFonts w:ascii="方正小标宋简体" w:eastAsia="方正小标宋简体" w:hAnsi="宋体" w:cs="宋体" w:hint="eastAsia"/>
          <w:sz w:val="44"/>
          <w:szCs w:val="44"/>
        </w:rPr>
        <w:t>北京青年政治学院科研经费管理</w:t>
      </w:r>
    </w:p>
    <w:p w:rsidR="002E32EA" w:rsidRDefault="00ED4094">
      <w:pPr>
        <w:spacing w:line="560" w:lineRule="exact"/>
        <w:jc w:val="center"/>
        <w:rPr>
          <w:rFonts w:ascii="方正小标宋简体" w:eastAsia="方正小标宋简体" w:hAnsi="宋体" w:cs="宋体"/>
          <w:sz w:val="44"/>
          <w:szCs w:val="44"/>
        </w:rPr>
      </w:pPr>
      <w:r w:rsidRPr="00ED4094">
        <w:rPr>
          <w:rFonts w:ascii="方正小标宋简体" w:eastAsia="方正小标宋简体" w:hAnsi="宋体" w:cs="宋体" w:hint="eastAsia"/>
          <w:sz w:val="44"/>
          <w:szCs w:val="44"/>
        </w:rPr>
        <w:t>办法</w:t>
      </w:r>
      <w:r w:rsidR="002E32EA">
        <w:rPr>
          <w:rFonts w:ascii="方正小标宋简体" w:eastAsia="方正小标宋简体" w:hAnsi="宋体" w:cs="宋体" w:hint="eastAsia"/>
          <w:bCs/>
          <w:sz w:val="44"/>
          <w:szCs w:val="44"/>
        </w:rPr>
        <w:t>》的通知</w:t>
      </w:r>
    </w:p>
    <w:p w:rsidR="002E32EA" w:rsidRDefault="002E32EA">
      <w:pPr>
        <w:spacing w:line="560" w:lineRule="exact"/>
        <w:ind w:firstLineChars="200" w:firstLine="640"/>
        <w:rPr>
          <w:rFonts w:ascii="仿宋_GB2312" w:eastAsia="仿宋_GB2312" w:hAnsi="Calibri"/>
          <w:sz w:val="32"/>
          <w:szCs w:val="32"/>
        </w:rPr>
      </w:pPr>
    </w:p>
    <w:p w:rsidR="002E32EA" w:rsidRPr="00822259" w:rsidRDefault="002E32EA" w:rsidP="00822259">
      <w:pPr>
        <w:spacing w:line="600" w:lineRule="exact"/>
        <w:rPr>
          <w:rFonts w:ascii="楷体_GB2312" w:eastAsia="楷体_GB2312" w:hAnsi="宋体"/>
          <w:sz w:val="32"/>
          <w:szCs w:val="32"/>
        </w:rPr>
      </w:pPr>
      <w:r w:rsidRPr="00822259">
        <w:rPr>
          <w:rFonts w:ascii="楷体_GB2312" w:eastAsia="楷体_GB2312" w:hAnsi="宋体" w:hint="eastAsia"/>
          <w:sz w:val="32"/>
          <w:szCs w:val="32"/>
        </w:rPr>
        <w:t>各</w:t>
      </w:r>
      <w:r w:rsidR="00822259" w:rsidRPr="00822259">
        <w:rPr>
          <w:rFonts w:ascii="楷体_GB2312" w:eastAsia="楷体_GB2312" w:hAnsi="宋体" w:hint="eastAsia"/>
          <w:sz w:val="32"/>
          <w:szCs w:val="32"/>
        </w:rPr>
        <w:t>部门</w:t>
      </w:r>
      <w:r w:rsidR="00822259" w:rsidRPr="00822259">
        <w:rPr>
          <w:rFonts w:ascii="楷体_GB2312" w:eastAsia="楷体_GB2312" w:hAnsi="宋体"/>
          <w:sz w:val="32"/>
          <w:szCs w:val="32"/>
        </w:rPr>
        <w:t>、</w:t>
      </w:r>
      <w:r w:rsidRPr="00822259">
        <w:rPr>
          <w:rFonts w:ascii="楷体_GB2312" w:eastAsia="楷体_GB2312" w:hAnsi="宋体" w:hint="eastAsia"/>
          <w:sz w:val="32"/>
          <w:szCs w:val="32"/>
        </w:rPr>
        <w:t>单位:</w:t>
      </w:r>
    </w:p>
    <w:p w:rsidR="00822259" w:rsidRPr="00433148" w:rsidRDefault="002E32EA" w:rsidP="00822259">
      <w:pPr>
        <w:spacing w:line="600" w:lineRule="exact"/>
        <w:ind w:firstLineChars="200" w:firstLine="640"/>
        <w:rPr>
          <w:rFonts w:ascii="楷体_GB2312" w:eastAsia="楷体_GB2312" w:hAnsi="宋体"/>
          <w:sz w:val="32"/>
          <w:szCs w:val="32"/>
        </w:rPr>
      </w:pPr>
      <w:r w:rsidRPr="00822259">
        <w:rPr>
          <w:rFonts w:ascii="楷体_GB2312" w:eastAsia="楷体_GB2312" w:hAnsi="宋体" w:hint="eastAsia"/>
          <w:sz w:val="32"/>
          <w:szCs w:val="32"/>
        </w:rPr>
        <w:t>《</w:t>
      </w:r>
      <w:r w:rsidR="005A5F09" w:rsidRPr="005A5F09">
        <w:rPr>
          <w:rFonts w:ascii="楷体_GB2312" w:eastAsia="楷体_GB2312" w:hAnsi="宋体" w:hint="eastAsia"/>
          <w:sz w:val="32"/>
          <w:szCs w:val="32"/>
        </w:rPr>
        <w:t>北京青年政治学院科研经费管理办法</w:t>
      </w:r>
      <w:r w:rsidRPr="00822259">
        <w:rPr>
          <w:rFonts w:ascii="楷体_GB2312" w:eastAsia="楷体_GB2312" w:hAnsi="宋体" w:hint="eastAsia"/>
          <w:sz w:val="32"/>
          <w:szCs w:val="32"/>
        </w:rPr>
        <w:t>》</w:t>
      </w:r>
      <w:r w:rsidR="00822259">
        <w:rPr>
          <w:rFonts w:ascii="楷体_GB2312" w:eastAsia="楷体_GB2312" w:hAnsi="宋体" w:hint="eastAsia"/>
          <w:sz w:val="32"/>
          <w:szCs w:val="32"/>
        </w:rPr>
        <w:t>经2</w:t>
      </w:r>
      <w:r w:rsidR="00822259">
        <w:rPr>
          <w:rFonts w:ascii="楷体_GB2312" w:eastAsia="楷体_GB2312" w:hAnsi="宋体"/>
          <w:sz w:val="32"/>
          <w:szCs w:val="32"/>
        </w:rPr>
        <w:t>022</w:t>
      </w:r>
      <w:r w:rsidR="00822259">
        <w:rPr>
          <w:rFonts w:ascii="楷体_GB2312" w:eastAsia="楷体_GB2312" w:hAnsi="宋体" w:hint="eastAsia"/>
          <w:sz w:val="32"/>
          <w:szCs w:val="32"/>
        </w:rPr>
        <w:t>年第</w:t>
      </w:r>
      <w:r w:rsidR="00ED7ED8" w:rsidRPr="002C3BFA">
        <w:rPr>
          <w:rFonts w:ascii="楷体_GB2312" w:eastAsia="楷体_GB2312" w:hAnsi="宋体" w:hint="eastAsia"/>
          <w:color w:val="000000" w:themeColor="text1"/>
          <w:sz w:val="32"/>
          <w:szCs w:val="32"/>
        </w:rPr>
        <w:t>11</w:t>
      </w:r>
      <w:r w:rsidR="00822259">
        <w:rPr>
          <w:rFonts w:ascii="楷体_GB2312" w:eastAsia="楷体_GB2312" w:hAnsi="宋体" w:hint="eastAsia"/>
          <w:sz w:val="32"/>
          <w:szCs w:val="32"/>
        </w:rPr>
        <w:t>次院长办公会审议通过，现</w:t>
      </w:r>
      <w:r w:rsidR="00822259" w:rsidRPr="00433148">
        <w:rPr>
          <w:rFonts w:ascii="楷体_GB2312" w:eastAsia="楷体_GB2312" w:hAnsi="宋体" w:hint="eastAsia"/>
          <w:sz w:val="32"/>
          <w:szCs w:val="32"/>
        </w:rPr>
        <w:t>印发给你们，</w:t>
      </w:r>
      <w:r w:rsidR="00822259" w:rsidRPr="00874D08">
        <w:rPr>
          <w:rFonts w:ascii="楷体_GB2312" w:eastAsia="楷体_GB2312" w:hAnsi="宋体" w:hint="eastAsia"/>
          <w:sz w:val="32"/>
          <w:szCs w:val="32"/>
        </w:rPr>
        <w:t>请认真遵照执行</w:t>
      </w:r>
      <w:r w:rsidR="00822259" w:rsidRPr="00433148">
        <w:rPr>
          <w:rFonts w:ascii="楷体_GB2312" w:eastAsia="楷体_GB2312" w:hAnsi="宋体" w:hint="eastAsia"/>
          <w:sz w:val="32"/>
          <w:szCs w:val="32"/>
        </w:rPr>
        <w:t>。</w:t>
      </w:r>
    </w:p>
    <w:p w:rsidR="00822259" w:rsidRPr="00936CC6" w:rsidRDefault="00822259" w:rsidP="00822259">
      <w:pPr>
        <w:spacing w:line="560" w:lineRule="exact"/>
        <w:ind w:firstLineChars="200" w:firstLine="6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Pr="00936CC6" w:rsidRDefault="00822259" w:rsidP="00822259">
      <w:pPr>
        <w:spacing w:line="560" w:lineRule="exact"/>
        <w:ind w:leftChars="1695" w:left="3559" w:firstLineChars="450" w:firstLine="1440"/>
        <w:jc w:val="left"/>
        <w:rPr>
          <w:rFonts w:ascii="楷体_GB2312" w:eastAsia="楷体_GB2312" w:hAnsi="宋体"/>
          <w:sz w:val="32"/>
          <w:szCs w:val="32"/>
        </w:rPr>
      </w:pPr>
      <w:r w:rsidRPr="00936CC6">
        <w:rPr>
          <w:rFonts w:ascii="楷体_GB2312" w:eastAsia="楷体_GB2312" w:hAnsi="宋体" w:hint="eastAsia"/>
          <w:sz w:val="32"/>
          <w:szCs w:val="32"/>
        </w:rPr>
        <w:t>北京青年政治学院</w:t>
      </w:r>
    </w:p>
    <w:p w:rsidR="00822259" w:rsidRDefault="00822259" w:rsidP="00822259">
      <w:pPr>
        <w:spacing w:line="560" w:lineRule="exact"/>
        <w:ind w:firstLineChars="1600" w:firstLine="5120"/>
        <w:jc w:val="left"/>
        <w:rPr>
          <w:rFonts w:ascii="方正小标宋简体" w:eastAsia="方正小标宋简体"/>
          <w:sz w:val="44"/>
          <w:szCs w:val="44"/>
        </w:rPr>
      </w:pPr>
      <w:r w:rsidRPr="00936CC6">
        <w:rPr>
          <w:rFonts w:ascii="楷体_GB2312" w:eastAsia="楷体_GB2312" w:hAnsi="宋体" w:hint="eastAsia"/>
          <w:sz w:val="32"/>
          <w:szCs w:val="32"/>
        </w:rPr>
        <w:t>2022年</w:t>
      </w:r>
      <w:r w:rsidR="005A5F09">
        <w:rPr>
          <w:rFonts w:ascii="楷体_GB2312" w:eastAsia="楷体_GB2312" w:hAnsi="宋体" w:hint="eastAsia"/>
          <w:sz w:val="32"/>
          <w:szCs w:val="32"/>
        </w:rPr>
        <w:t>6</w:t>
      </w:r>
      <w:r w:rsidRPr="00936CC6">
        <w:rPr>
          <w:rFonts w:ascii="楷体_GB2312" w:eastAsia="楷体_GB2312" w:hAnsi="宋体" w:hint="eastAsia"/>
          <w:sz w:val="32"/>
          <w:szCs w:val="32"/>
        </w:rPr>
        <w:t>月</w:t>
      </w:r>
      <w:r w:rsidR="008E7FBD">
        <w:rPr>
          <w:rFonts w:ascii="楷体_GB2312" w:eastAsia="楷体_GB2312" w:hAnsi="宋体"/>
          <w:sz w:val="32"/>
          <w:szCs w:val="32"/>
        </w:rPr>
        <w:t>7</w:t>
      </w:r>
      <w:r w:rsidRPr="00936CC6">
        <w:rPr>
          <w:rFonts w:ascii="楷体_GB2312" w:eastAsia="楷体_GB2312" w:hAnsi="宋体" w:hint="eastAsia"/>
          <w:sz w:val="32"/>
          <w:szCs w:val="32"/>
        </w:rPr>
        <w:t>日</w:t>
      </w:r>
    </w:p>
    <w:p w:rsidR="002E32EA" w:rsidRPr="00822259" w:rsidRDefault="002E32EA" w:rsidP="00822259">
      <w:pPr>
        <w:spacing w:line="560" w:lineRule="exact"/>
        <w:ind w:firstLineChars="200" w:firstLine="880"/>
        <w:jc w:val="left"/>
        <w:rPr>
          <w:rFonts w:ascii="方正小标宋简体" w:eastAsia="方正小标宋简体"/>
          <w:sz w:val="44"/>
          <w:szCs w:val="44"/>
        </w:rPr>
      </w:pPr>
    </w:p>
    <w:p w:rsidR="002E32EA" w:rsidRDefault="002E32EA">
      <w:pPr>
        <w:spacing w:line="560" w:lineRule="exact"/>
        <w:jc w:val="center"/>
        <w:rPr>
          <w:rFonts w:ascii="方正小标宋简体" w:eastAsia="方正小标宋简体"/>
          <w:sz w:val="44"/>
          <w:szCs w:val="44"/>
        </w:rPr>
      </w:pPr>
    </w:p>
    <w:p w:rsidR="00822259" w:rsidRDefault="00822259">
      <w:pPr>
        <w:spacing w:line="560" w:lineRule="exact"/>
        <w:jc w:val="center"/>
        <w:rPr>
          <w:rFonts w:ascii="方正小标宋简体" w:eastAsia="方正小标宋简体"/>
          <w:sz w:val="44"/>
          <w:szCs w:val="44"/>
        </w:rPr>
      </w:pPr>
    </w:p>
    <w:p w:rsidR="002E32EA" w:rsidRDefault="005A5F09">
      <w:pPr>
        <w:spacing w:line="560" w:lineRule="exact"/>
        <w:jc w:val="center"/>
        <w:rPr>
          <w:rFonts w:ascii="方正小标宋简体" w:eastAsia="方正小标宋简体"/>
          <w:sz w:val="44"/>
          <w:szCs w:val="44"/>
        </w:rPr>
      </w:pPr>
      <w:r w:rsidRPr="005A5F09">
        <w:rPr>
          <w:rFonts w:ascii="方正小标宋简体" w:eastAsia="方正小标宋简体" w:hint="eastAsia"/>
          <w:sz w:val="44"/>
          <w:szCs w:val="44"/>
        </w:rPr>
        <w:lastRenderedPageBreak/>
        <w:t>北京青年政治学院科研经费管理办法</w:t>
      </w:r>
    </w:p>
    <w:p w:rsidR="002E32EA" w:rsidRDefault="002E32EA">
      <w:pPr>
        <w:spacing w:line="560" w:lineRule="exact"/>
        <w:jc w:val="center"/>
        <w:rPr>
          <w:rFonts w:ascii="方正小标宋简体" w:eastAsia="方正小标宋简体"/>
          <w:sz w:val="44"/>
          <w:szCs w:val="44"/>
        </w:rPr>
      </w:pPr>
    </w:p>
    <w:p w:rsidR="002E32EA" w:rsidRDefault="00E6331F" w:rsidP="008E7FBD">
      <w:pPr>
        <w:jc w:val="center"/>
        <w:rPr>
          <w:rFonts w:ascii="仿宋_GB2312" w:eastAsia="仿宋_GB2312" w:hAnsi="仿宋_GB2312" w:cs="仿宋_GB2312"/>
          <w:bCs/>
          <w:color w:val="000000"/>
          <w:kern w:val="0"/>
          <w:sz w:val="32"/>
          <w:szCs w:val="32"/>
        </w:rPr>
      </w:pPr>
      <w:r w:rsidRPr="00E6331F">
        <w:rPr>
          <w:rFonts w:ascii="仿宋_GB2312" w:eastAsia="仿宋_GB2312" w:hAnsi="仿宋_GB2312" w:cs="仿宋_GB2312" w:hint="eastAsia"/>
          <w:bCs/>
          <w:color w:val="000000"/>
          <w:kern w:val="0"/>
          <w:sz w:val="32"/>
          <w:szCs w:val="32"/>
        </w:rPr>
        <w:t>（2015年7月14日</w:t>
      </w:r>
      <w:r w:rsidR="008E7FBD">
        <w:rPr>
          <w:rFonts w:ascii="仿宋_GB2312" w:eastAsia="仿宋_GB2312" w:hAnsi="仿宋_GB2312" w:cs="仿宋_GB2312" w:hint="eastAsia"/>
          <w:bCs/>
          <w:color w:val="000000"/>
          <w:kern w:val="0"/>
          <w:sz w:val="32"/>
          <w:szCs w:val="32"/>
        </w:rPr>
        <w:t>制定</w:t>
      </w:r>
      <w:r w:rsidRPr="00E6331F">
        <w:rPr>
          <w:rFonts w:ascii="仿宋_GB2312" w:eastAsia="仿宋_GB2312" w:hAnsi="仿宋_GB2312" w:cs="仿宋_GB2312" w:hint="eastAsia"/>
          <w:bCs/>
          <w:color w:val="000000"/>
          <w:kern w:val="0"/>
          <w:sz w:val="32"/>
          <w:szCs w:val="32"/>
        </w:rPr>
        <w:t>，2022年5月</w:t>
      </w:r>
      <w:r>
        <w:rPr>
          <w:rFonts w:ascii="仿宋_GB2312" w:eastAsia="仿宋_GB2312" w:hAnsi="仿宋_GB2312" w:cs="仿宋_GB2312" w:hint="eastAsia"/>
          <w:bCs/>
          <w:color w:val="000000"/>
          <w:kern w:val="0"/>
          <w:sz w:val="32"/>
          <w:szCs w:val="32"/>
        </w:rPr>
        <w:t>25</w:t>
      </w:r>
      <w:r w:rsidRPr="00E6331F">
        <w:rPr>
          <w:rFonts w:ascii="仿宋_GB2312" w:eastAsia="仿宋_GB2312" w:hAnsi="仿宋_GB2312" w:cs="仿宋_GB2312" w:hint="eastAsia"/>
          <w:bCs/>
          <w:color w:val="000000"/>
          <w:kern w:val="0"/>
          <w:sz w:val="32"/>
          <w:szCs w:val="32"/>
        </w:rPr>
        <w:t>日院长办公会第</w:t>
      </w:r>
      <w:r>
        <w:rPr>
          <w:rFonts w:ascii="仿宋_GB2312" w:eastAsia="仿宋_GB2312" w:hAnsi="仿宋_GB2312" w:cs="仿宋_GB2312" w:hint="eastAsia"/>
          <w:bCs/>
          <w:color w:val="000000"/>
          <w:kern w:val="0"/>
          <w:sz w:val="32"/>
          <w:szCs w:val="32"/>
        </w:rPr>
        <w:t>11</w:t>
      </w:r>
      <w:r w:rsidRPr="00E6331F">
        <w:rPr>
          <w:rFonts w:ascii="仿宋_GB2312" w:eastAsia="仿宋_GB2312" w:hAnsi="仿宋_GB2312" w:cs="仿宋_GB2312" w:hint="eastAsia"/>
          <w:bCs/>
          <w:color w:val="000000"/>
          <w:kern w:val="0"/>
          <w:sz w:val="32"/>
          <w:szCs w:val="32"/>
        </w:rPr>
        <w:t>次会议第一次修订）</w:t>
      </w:r>
    </w:p>
    <w:p w:rsidR="002E32EA" w:rsidRDefault="002E32EA">
      <w:pPr>
        <w:snapToGrid w:val="0"/>
        <w:spacing w:line="360" w:lineRule="auto"/>
        <w:ind w:firstLineChars="200" w:firstLine="643"/>
        <w:rPr>
          <w:rFonts w:ascii="仿宋_GB2312" w:eastAsia="仿宋_GB2312" w:hAnsi="宋体"/>
          <w:b/>
          <w:color w:val="000000"/>
          <w:sz w:val="32"/>
          <w:szCs w:val="32"/>
        </w:rPr>
      </w:pPr>
    </w:p>
    <w:p w:rsidR="00E6331F" w:rsidRPr="004B46A6" w:rsidRDefault="00E6331F" w:rsidP="00E6331F">
      <w:pPr>
        <w:widowControl/>
        <w:adjustRightInd w:val="0"/>
        <w:snapToGrid w:val="0"/>
        <w:spacing w:line="560" w:lineRule="exact"/>
        <w:ind w:firstLineChars="200" w:firstLine="640"/>
        <w:jc w:val="center"/>
        <w:rPr>
          <w:rFonts w:ascii="黑体" w:eastAsia="黑体"/>
          <w:sz w:val="32"/>
          <w:szCs w:val="32"/>
        </w:rPr>
      </w:pPr>
      <w:r w:rsidRPr="004B46A6">
        <w:rPr>
          <w:rFonts w:ascii="黑体" w:eastAsia="黑体" w:hint="eastAsia"/>
          <w:sz w:val="32"/>
          <w:szCs w:val="32"/>
        </w:rPr>
        <w:t>一</w:t>
      </w:r>
      <w:r w:rsidR="00386006">
        <w:rPr>
          <w:rFonts w:ascii="黑体" w:eastAsia="黑体" w:hint="eastAsia"/>
          <w:sz w:val="32"/>
          <w:szCs w:val="32"/>
        </w:rPr>
        <w:t>、</w:t>
      </w:r>
      <w:r w:rsidRPr="004B46A6">
        <w:rPr>
          <w:rFonts w:ascii="黑体" w:eastAsia="黑体" w:hint="eastAsia"/>
          <w:sz w:val="32"/>
          <w:szCs w:val="32"/>
        </w:rPr>
        <w:t>总  则</w:t>
      </w:r>
    </w:p>
    <w:p w:rsidR="00E6331F" w:rsidRDefault="00E6331F" w:rsidP="002F6509">
      <w:pPr>
        <w:adjustRightInd w:val="0"/>
        <w:snapToGrid w:val="0"/>
        <w:spacing w:line="560" w:lineRule="exact"/>
        <w:ind w:firstLineChars="200" w:firstLine="643"/>
        <w:rPr>
          <w:rFonts w:ascii="仿宋_GB2312" w:eastAsia="仿宋_GB2312" w:hAnsi="Calibri" w:cs="仿宋_GB2312"/>
          <w:sz w:val="32"/>
          <w:szCs w:val="32"/>
        </w:rPr>
      </w:pPr>
      <w:r w:rsidRPr="0075107F">
        <w:rPr>
          <w:rFonts w:ascii="仿宋_GB2312" w:eastAsia="仿宋_GB2312" w:hAnsi="Calibri" w:cs="仿宋_GB2312" w:hint="eastAsia"/>
          <w:b/>
          <w:sz w:val="32"/>
          <w:szCs w:val="32"/>
        </w:rPr>
        <w:t>第一条</w:t>
      </w:r>
      <w:r w:rsidRPr="0075107F">
        <w:rPr>
          <w:rFonts w:ascii="仿宋_GB2312" w:eastAsia="仿宋_GB2312" w:hAnsi="Calibri" w:cs="仿宋_GB2312" w:hint="eastAsia"/>
          <w:sz w:val="32"/>
          <w:szCs w:val="32"/>
        </w:rPr>
        <w:t xml:space="preserve">　</w:t>
      </w:r>
      <w:r w:rsidRPr="004B46A6">
        <w:rPr>
          <w:rFonts w:ascii="仿宋_GB2312" w:eastAsia="仿宋_GB2312" w:hAnsi="Calibri" w:cs="仿宋_GB2312"/>
          <w:sz w:val="32"/>
          <w:szCs w:val="32"/>
        </w:rPr>
        <w:t>为</w:t>
      </w:r>
      <w:r w:rsidR="002F6509">
        <w:rPr>
          <w:rFonts w:ascii="仿宋_GB2312" w:eastAsia="仿宋_GB2312" w:hAnsi="Calibri" w:cs="仿宋_GB2312" w:hint="eastAsia"/>
          <w:sz w:val="32"/>
          <w:szCs w:val="32"/>
        </w:rPr>
        <w:t>落实</w:t>
      </w:r>
      <w:r w:rsidR="002F6509" w:rsidRPr="002F6509">
        <w:rPr>
          <w:rFonts w:ascii="仿宋_GB2312" w:eastAsia="仿宋_GB2312" w:hAnsi="Calibri" w:cs="仿宋_GB2312" w:hint="eastAsia"/>
          <w:sz w:val="32"/>
          <w:szCs w:val="32"/>
        </w:rPr>
        <w:t>国家</w:t>
      </w:r>
      <w:r w:rsidR="002F6509">
        <w:rPr>
          <w:rFonts w:ascii="仿宋_GB2312" w:eastAsia="仿宋_GB2312" w:hAnsi="Calibri" w:cs="仿宋_GB2312" w:hint="eastAsia"/>
          <w:sz w:val="32"/>
          <w:szCs w:val="32"/>
        </w:rPr>
        <w:t>、北京市</w:t>
      </w:r>
      <w:r w:rsidR="002F6509" w:rsidRPr="002F6509">
        <w:rPr>
          <w:rFonts w:ascii="仿宋_GB2312" w:eastAsia="仿宋_GB2312" w:hAnsi="Calibri" w:cs="仿宋_GB2312" w:hint="eastAsia"/>
          <w:sz w:val="32"/>
          <w:szCs w:val="32"/>
        </w:rPr>
        <w:t>科研“放管服”政策精神</w:t>
      </w:r>
      <w:r w:rsidR="002F6509">
        <w:rPr>
          <w:rFonts w:ascii="仿宋_GB2312" w:eastAsia="仿宋_GB2312" w:hAnsi="Calibri" w:cs="仿宋_GB2312" w:hint="eastAsia"/>
          <w:sz w:val="32"/>
          <w:szCs w:val="32"/>
        </w:rPr>
        <w:t>，</w:t>
      </w:r>
      <w:r w:rsidRPr="004B46A6">
        <w:rPr>
          <w:rFonts w:ascii="仿宋_GB2312" w:eastAsia="仿宋_GB2312" w:hAnsi="Calibri" w:cs="仿宋_GB2312"/>
          <w:sz w:val="32"/>
          <w:szCs w:val="32"/>
        </w:rPr>
        <w:t>规范科研经费管理，提高资金使用效益，促进科研工作健康有序开展，根据《北京市进一步完善财政科研项目和经费管理的若干政策措施》（京办发〔2016〕36号）</w:t>
      </w:r>
      <w:r w:rsidRPr="004B46A6">
        <w:rPr>
          <w:rFonts w:ascii="仿宋_GB2312" w:eastAsia="仿宋_GB2312" w:hAnsi="Calibri" w:cs="仿宋_GB2312" w:hint="eastAsia"/>
          <w:sz w:val="32"/>
          <w:szCs w:val="32"/>
        </w:rPr>
        <w:t>、</w:t>
      </w:r>
      <w:r w:rsidRPr="004B46A6">
        <w:rPr>
          <w:rFonts w:ascii="仿宋_GB2312" w:eastAsia="仿宋_GB2312" w:hAnsi="Calibri" w:cs="仿宋_GB2312"/>
          <w:sz w:val="32"/>
          <w:szCs w:val="32"/>
        </w:rPr>
        <w:t>《北京市教育财政科研类项目经费管理办法》（京财教育〔2016〕3001号）</w:t>
      </w:r>
      <w:r w:rsidRPr="009A2D63">
        <w:rPr>
          <w:rFonts w:ascii="仿宋_GB2312" w:eastAsia="仿宋_GB2312" w:hAnsi="Calibri" w:cs="仿宋_GB2312" w:hint="eastAsia"/>
          <w:sz w:val="32"/>
          <w:szCs w:val="32"/>
        </w:rPr>
        <w:t>等</w:t>
      </w:r>
      <w:r w:rsidR="002F6509" w:rsidRPr="009A2D63">
        <w:rPr>
          <w:rFonts w:ascii="仿宋_GB2312" w:eastAsia="仿宋_GB2312" w:hAnsi="Calibri" w:cs="仿宋_GB2312" w:hint="eastAsia"/>
          <w:sz w:val="32"/>
          <w:szCs w:val="32"/>
        </w:rPr>
        <w:t>文件精神</w:t>
      </w:r>
      <w:r w:rsidRPr="009A2D63">
        <w:rPr>
          <w:rFonts w:ascii="仿宋_GB2312" w:eastAsia="仿宋_GB2312" w:hAnsi="Calibri" w:cs="仿宋_GB2312" w:hint="eastAsia"/>
          <w:sz w:val="32"/>
          <w:szCs w:val="32"/>
        </w:rPr>
        <w:t>，结合学校实际，制定本办法。</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二</w:t>
      </w:r>
      <w:r w:rsidRPr="004B46A6">
        <w:rPr>
          <w:rFonts w:ascii="仿宋_GB2312" w:eastAsia="仿宋_GB2312" w:hAnsi="Calibri" w:cs="仿宋_GB2312" w:hint="eastAsia"/>
          <w:b/>
          <w:sz w:val="32"/>
          <w:szCs w:val="32"/>
        </w:rPr>
        <w:t xml:space="preserve">条　</w:t>
      </w:r>
      <w:r w:rsidRPr="004B46A6">
        <w:rPr>
          <w:rFonts w:ascii="仿宋_GB2312" w:eastAsia="仿宋_GB2312" w:hAnsi="Calibri" w:cs="仿宋_GB2312" w:hint="eastAsia"/>
          <w:sz w:val="32"/>
          <w:szCs w:val="32"/>
        </w:rPr>
        <w:t>本办法所指科研经费包括：纵向科研项目经费、</w:t>
      </w:r>
      <w:r w:rsidR="00A97411">
        <w:rPr>
          <w:rFonts w:ascii="仿宋_GB2312" w:eastAsia="仿宋_GB2312" w:hAnsi="Calibri" w:cs="仿宋_GB2312" w:hint="eastAsia"/>
          <w:sz w:val="32"/>
          <w:szCs w:val="32"/>
        </w:rPr>
        <w:t>校级科研</w:t>
      </w:r>
      <w:r w:rsidR="00A97411" w:rsidRPr="00F43052">
        <w:rPr>
          <w:rFonts w:ascii="仿宋_GB2312" w:eastAsia="仿宋_GB2312" w:hAnsi="Calibri" w:cs="仿宋_GB2312" w:hint="eastAsia"/>
          <w:sz w:val="32"/>
          <w:szCs w:val="32"/>
        </w:rPr>
        <w:t>项目经费</w:t>
      </w:r>
      <w:r w:rsidR="00A97411" w:rsidRPr="004B46A6">
        <w:rPr>
          <w:rFonts w:ascii="仿宋_GB2312" w:eastAsia="仿宋_GB2312" w:hAnsi="Calibri" w:cs="仿宋_GB2312" w:hint="eastAsia"/>
          <w:sz w:val="32"/>
          <w:szCs w:val="32"/>
        </w:rPr>
        <w:t>、</w:t>
      </w:r>
      <w:r w:rsidRPr="004B46A6">
        <w:rPr>
          <w:rFonts w:ascii="仿宋_GB2312" w:eastAsia="仿宋_GB2312" w:hAnsi="Calibri" w:cs="仿宋_GB2312" w:hint="eastAsia"/>
          <w:sz w:val="32"/>
          <w:szCs w:val="32"/>
        </w:rPr>
        <w:t>横向科研项目经费</w:t>
      </w:r>
      <w:r w:rsidR="00F43052" w:rsidRPr="00F43052">
        <w:rPr>
          <w:rFonts w:ascii="仿宋_GB2312" w:eastAsia="仿宋_GB2312" w:hAnsi="Calibri" w:cs="仿宋_GB2312" w:hint="eastAsia"/>
          <w:sz w:val="32"/>
          <w:szCs w:val="32"/>
        </w:rPr>
        <w:t>、</w:t>
      </w:r>
      <w:r w:rsidRPr="004B46A6">
        <w:rPr>
          <w:rFonts w:ascii="仿宋_GB2312" w:eastAsia="仿宋_GB2312" w:hAnsi="Calibri" w:cs="仿宋_GB2312" w:hint="eastAsia"/>
          <w:sz w:val="32"/>
          <w:szCs w:val="32"/>
        </w:rPr>
        <w:t>基本科研业务费</w:t>
      </w:r>
      <w:r w:rsidRPr="00F17674">
        <w:rPr>
          <w:rFonts w:ascii="仿宋_GB2312" w:eastAsia="仿宋_GB2312" w:hAnsi="Calibri" w:cs="仿宋_GB2312" w:hint="eastAsia"/>
          <w:sz w:val="32"/>
          <w:szCs w:val="32"/>
        </w:rPr>
        <w:t>以及其他科研经费</w:t>
      </w:r>
      <w:r w:rsidRPr="004B46A6">
        <w:rPr>
          <w:rFonts w:ascii="仿宋_GB2312" w:eastAsia="仿宋_GB2312" w:hAnsi="Calibri" w:cs="仿宋_GB2312" w:hint="eastAsia"/>
          <w:sz w:val="32"/>
          <w:szCs w:val="32"/>
        </w:rPr>
        <w:t>等。</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三</w:t>
      </w:r>
      <w:r w:rsidRPr="004B46A6">
        <w:rPr>
          <w:rFonts w:ascii="仿宋_GB2312" w:eastAsia="仿宋_GB2312" w:hAnsi="Calibri" w:cs="仿宋_GB2312" w:hint="eastAsia"/>
          <w:b/>
          <w:sz w:val="32"/>
          <w:szCs w:val="32"/>
        </w:rPr>
        <w:t xml:space="preserve">条　</w:t>
      </w:r>
      <w:r w:rsidRPr="004B46A6">
        <w:rPr>
          <w:rFonts w:ascii="仿宋_GB2312" w:eastAsia="仿宋_GB2312" w:hAnsi="Calibri" w:cs="仿宋_GB2312" w:hint="eastAsia"/>
          <w:sz w:val="32"/>
          <w:szCs w:val="32"/>
        </w:rPr>
        <w:t>凡以北京青年政治学院或相关科研平台名义取得的各级各类科研项目经费，必须全部纳入学校财务统一管理、专款专用，任何单位和个人无权截留、挪用。</w:t>
      </w:r>
    </w:p>
    <w:p w:rsidR="00E6331F" w:rsidRPr="004B46A6" w:rsidRDefault="00E6331F" w:rsidP="00E6331F">
      <w:pPr>
        <w:widowControl/>
        <w:adjustRightInd w:val="0"/>
        <w:snapToGrid w:val="0"/>
        <w:spacing w:line="560" w:lineRule="exact"/>
        <w:ind w:firstLineChars="200" w:firstLine="640"/>
        <w:jc w:val="center"/>
        <w:rPr>
          <w:rFonts w:ascii="黑体" w:eastAsia="黑体"/>
          <w:sz w:val="32"/>
          <w:szCs w:val="32"/>
        </w:rPr>
      </w:pPr>
      <w:r w:rsidRPr="004B46A6">
        <w:rPr>
          <w:rFonts w:ascii="黑体" w:eastAsia="黑体" w:hint="eastAsia"/>
          <w:sz w:val="32"/>
          <w:szCs w:val="32"/>
        </w:rPr>
        <w:t>二</w:t>
      </w:r>
      <w:r w:rsidR="00386006">
        <w:rPr>
          <w:rFonts w:ascii="黑体" w:eastAsia="黑体" w:hint="eastAsia"/>
          <w:sz w:val="32"/>
          <w:szCs w:val="32"/>
        </w:rPr>
        <w:t>、</w:t>
      </w:r>
      <w:r w:rsidRPr="004B46A6">
        <w:rPr>
          <w:rFonts w:ascii="黑体" w:eastAsia="黑体" w:hint="eastAsia"/>
          <w:sz w:val="32"/>
          <w:szCs w:val="32"/>
        </w:rPr>
        <w:t>职责分工</w:t>
      </w:r>
    </w:p>
    <w:p w:rsidR="00E6331F"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四</w:t>
      </w:r>
      <w:r w:rsidRPr="004B46A6">
        <w:rPr>
          <w:rFonts w:ascii="仿宋_GB2312" w:eastAsia="仿宋_GB2312" w:hAnsi="Calibri" w:cs="仿宋_GB2312" w:hint="eastAsia"/>
          <w:b/>
          <w:sz w:val="32"/>
          <w:szCs w:val="32"/>
        </w:rPr>
        <w:t xml:space="preserve">条　</w:t>
      </w:r>
      <w:r w:rsidRPr="004B46A6">
        <w:rPr>
          <w:rFonts w:ascii="仿宋_GB2312" w:eastAsia="仿宋_GB2312" w:hAnsi="Calibri" w:cs="仿宋_GB2312" w:hint="eastAsia"/>
          <w:sz w:val="32"/>
          <w:szCs w:val="32"/>
        </w:rPr>
        <w:t>学校建立健全“统一领导、分级管理、责任到人”的科研经费管理体制，完善内部控制和监督约束机制，确保科研经费使用权、管理权和监督权的有效行使。</w:t>
      </w:r>
    </w:p>
    <w:p w:rsidR="00E6331F"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lastRenderedPageBreak/>
        <w:t>第</w:t>
      </w:r>
      <w:r>
        <w:rPr>
          <w:rFonts w:ascii="仿宋_GB2312" w:eastAsia="仿宋_GB2312" w:hAnsi="Calibri" w:cs="仿宋_GB2312" w:hint="eastAsia"/>
          <w:b/>
          <w:sz w:val="32"/>
          <w:szCs w:val="32"/>
        </w:rPr>
        <w:t>五</w:t>
      </w:r>
      <w:r w:rsidRPr="004B46A6">
        <w:rPr>
          <w:rFonts w:ascii="仿宋_GB2312" w:eastAsia="仿宋_GB2312" w:hAnsi="Calibri" w:cs="仿宋_GB2312" w:hint="eastAsia"/>
          <w:b/>
          <w:sz w:val="32"/>
          <w:szCs w:val="32"/>
        </w:rPr>
        <w:t xml:space="preserve">条　</w:t>
      </w:r>
      <w:r w:rsidRPr="004B46A6">
        <w:rPr>
          <w:rFonts w:ascii="仿宋_GB2312" w:eastAsia="仿宋_GB2312" w:hAnsi="Calibri" w:cs="仿宋_GB2312" w:hint="eastAsia"/>
          <w:sz w:val="32"/>
          <w:szCs w:val="32"/>
        </w:rPr>
        <w:t>科研项目负责人是科研经费使用的直接责任人，对</w:t>
      </w:r>
      <w:r>
        <w:rPr>
          <w:rFonts w:ascii="仿宋_GB2312" w:eastAsia="仿宋_GB2312" w:hAnsi="Calibri" w:cs="仿宋_GB2312" w:hint="eastAsia"/>
          <w:sz w:val="32"/>
          <w:szCs w:val="32"/>
        </w:rPr>
        <w:t>科研</w:t>
      </w:r>
      <w:r w:rsidRPr="004B46A6">
        <w:rPr>
          <w:rFonts w:ascii="仿宋_GB2312" w:eastAsia="仿宋_GB2312" w:hAnsi="Calibri" w:cs="仿宋_GB2312" w:hint="eastAsia"/>
          <w:sz w:val="32"/>
          <w:szCs w:val="32"/>
        </w:rPr>
        <w:t>经费使用的合规性、合理性、真实性</w:t>
      </w:r>
      <w:r w:rsidRPr="004B46A6">
        <w:rPr>
          <w:rFonts w:ascii="仿宋_GB2312" w:eastAsia="仿宋_GB2312" w:hAnsi="Calibri" w:cs="仿宋_GB2312"/>
          <w:sz w:val="32"/>
          <w:szCs w:val="32"/>
        </w:rPr>
        <w:t>和相关性</w:t>
      </w:r>
      <w:r w:rsidRPr="004B46A6">
        <w:rPr>
          <w:rFonts w:ascii="仿宋_GB2312" w:eastAsia="仿宋_GB2312" w:hAnsi="Calibri" w:cs="仿宋_GB2312" w:hint="eastAsia"/>
          <w:sz w:val="32"/>
          <w:szCs w:val="32"/>
        </w:rPr>
        <w:t>承担经济</w:t>
      </w:r>
      <w:r w:rsidRPr="00ED269B">
        <w:rPr>
          <w:rFonts w:ascii="仿宋_GB2312" w:eastAsia="仿宋_GB2312" w:hAnsi="Calibri" w:cs="仿宋_GB2312" w:hint="eastAsia"/>
          <w:sz w:val="32"/>
          <w:szCs w:val="32"/>
        </w:rPr>
        <w:t>责任</w:t>
      </w:r>
      <w:r w:rsidRPr="004B46A6">
        <w:rPr>
          <w:rFonts w:ascii="仿宋_GB2312" w:eastAsia="仿宋_GB2312" w:hAnsi="Calibri" w:cs="仿宋_GB2312" w:hint="eastAsia"/>
          <w:sz w:val="32"/>
          <w:szCs w:val="32"/>
        </w:rPr>
        <w:t>和法律责任。科研</w:t>
      </w:r>
      <w:r w:rsidRPr="004B46A6">
        <w:rPr>
          <w:rFonts w:ascii="仿宋_GB2312" w:eastAsia="仿宋_GB2312" w:hAnsi="Calibri" w:cs="仿宋_GB2312"/>
          <w:sz w:val="32"/>
          <w:szCs w:val="32"/>
        </w:rPr>
        <w:t>项目负责人依据相关科研经费管理办法</w:t>
      </w:r>
      <w:r w:rsidRPr="00ED269B">
        <w:rPr>
          <w:rFonts w:ascii="仿宋_GB2312" w:eastAsia="仿宋_GB2312" w:hAnsi="Calibri" w:cs="仿宋_GB2312" w:hint="eastAsia"/>
          <w:sz w:val="32"/>
          <w:szCs w:val="32"/>
        </w:rPr>
        <w:t>据实</w:t>
      </w:r>
      <w:r w:rsidRPr="004B46A6">
        <w:rPr>
          <w:rFonts w:ascii="仿宋_GB2312" w:eastAsia="仿宋_GB2312" w:hAnsi="Calibri" w:cs="仿宋_GB2312"/>
          <w:sz w:val="32"/>
          <w:szCs w:val="32"/>
        </w:rPr>
        <w:t>编制科研项目经费预算和决算</w:t>
      </w:r>
      <w:r>
        <w:rPr>
          <w:rFonts w:ascii="仿宋_GB2312" w:eastAsia="仿宋_GB2312" w:hAnsi="Calibri" w:cs="仿宋_GB2312" w:hint="eastAsia"/>
          <w:sz w:val="32"/>
          <w:szCs w:val="32"/>
        </w:rPr>
        <w:t>并</w:t>
      </w:r>
      <w:r w:rsidRPr="004B46A6">
        <w:rPr>
          <w:rFonts w:ascii="仿宋_GB2312" w:eastAsia="仿宋_GB2312" w:hAnsi="Calibri" w:cs="仿宋_GB2312"/>
          <w:sz w:val="32"/>
          <w:szCs w:val="32"/>
        </w:rPr>
        <w:t>按</w:t>
      </w:r>
      <w:r>
        <w:rPr>
          <w:rFonts w:ascii="仿宋_GB2312" w:eastAsia="仿宋_GB2312" w:hAnsi="Calibri" w:cs="仿宋_GB2312" w:hint="eastAsia"/>
          <w:sz w:val="32"/>
          <w:szCs w:val="32"/>
        </w:rPr>
        <w:t>规定</w:t>
      </w:r>
      <w:r w:rsidRPr="004B46A6">
        <w:rPr>
          <w:rFonts w:ascii="仿宋_GB2312" w:eastAsia="仿宋_GB2312" w:hAnsi="Calibri" w:cs="仿宋_GB2312"/>
          <w:sz w:val="32"/>
          <w:szCs w:val="32"/>
        </w:rPr>
        <w:t>使用经费，</w:t>
      </w:r>
      <w:r w:rsidRPr="00ED269B">
        <w:rPr>
          <w:rFonts w:ascii="仿宋_GB2312" w:eastAsia="仿宋_GB2312" w:hAnsi="Calibri" w:cs="仿宋_GB2312" w:hint="eastAsia"/>
          <w:sz w:val="32"/>
          <w:szCs w:val="32"/>
        </w:rPr>
        <w:t>及时办理项目结题结账手续，</w:t>
      </w:r>
      <w:r w:rsidRPr="004B46A6">
        <w:rPr>
          <w:rFonts w:ascii="仿宋_GB2312" w:eastAsia="仿宋_GB2312" w:hAnsi="Calibri" w:cs="仿宋_GB2312"/>
          <w:sz w:val="32"/>
          <w:szCs w:val="32"/>
        </w:rPr>
        <w:t>接受上级和学校的监督</w:t>
      </w:r>
      <w:r w:rsidRPr="00ED269B">
        <w:rPr>
          <w:rFonts w:ascii="仿宋_GB2312" w:eastAsia="仿宋_GB2312" w:hAnsi="Calibri" w:cs="仿宋_GB2312" w:hint="eastAsia"/>
          <w:sz w:val="32"/>
          <w:szCs w:val="32"/>
        </w:rPr>
        <w:t>与</w:t>
      </w:r>
      <w:r w:rsidRPr="004B46A6">
        <w:rPr>
          <w:rFonts w:ascii="仿宋_GB2312" w:eastAsia="仿宋_GB2312" w:hAnsi="Calibri" w:cs="仿宋_GB2312"/>
          <w:sz w:val="32"/>
          <w:szCs w:val="32"/>
        </w:rPr>
        <w:t>检查。</w:t>
      </w:r>
    </w:p>
    <w:p w:rsidR="00E6331F"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六</w:t>
      </w:r>
      <w:r w:rsidRPr="004B46A6">
        <w:rPr>
          <w:rFonts w:ascii="仿宋_GB2312" w:eastAsia="仿宋_GB2312" w:hAnsi="Calibri" w:cs="仿宋_GB2312" w:hint="eastAsia"/>
          <w:b/>
          <w:sz w:val="32"/>
          <w:szCs w:val="32"/>
        </w:rPr>
        <w:t xml:space="preserve">条　</w:t>
      </w:r>
      <w:r w:rsidRPr="00684D8E">
        <w:rPr>
          <w:rFonts w:ascii="仿宋_GB2312" w:eastAsia="仿宋_GB2312" w:hAnsi="Calibri" w:cs="仿宋_GB2312" w:hint="eastAsia"/>
          <w:sz w:val="32"/>
          <w:szCs w:val="32"/>
        </w:rPr>
        <w:t>二级单位是科研活动的基层管理单位，对本单位科研经费使用承担监管责任。二级单位</w:t>
      </w:r>
      <w:r>
        <w:rPr>
          <w:rFonts w:ascii="仿宋_GB2312" w:eastAsia="仿宋_GB2312" w:hAnsi="Calibri" w:cs="仿宋_GB2312" w:hint="eastAsia"/>
          <w:sz w:val="32"/>
          <w:szCs w:val="32"/>
        </w:rPr>
        <w:t>要</w:t>
      </w:r>
      <w:r w:rsidRPr="00CB7C4E">
        <w:rPr>
          <w:rFonts w:ascii="仿宋_GB2312" w:eastAsia="仿宋_GB2312" w:hAnsi="Calibri" w:cs="仿宋_GB2312" w:hint="eastAsia"/>
          <w:sz w:val="32"/>
          <w:szCs w:val="32"/>
        </w:rPr>
        <w:t>为科研项目执行提供条件保障</w:t>
      </w:r>
      <w:r>
        <w:rPr>
          <w:rFonts w:ascii="仿宋_GB2312" w:eastAsia="仿宋_GB2312" w:hAnsi="Calibri" w:cs="仿宋_GB2312" w:hint="eastAsia"/>
          <w:sz w:val="32"/>
          <w:szCs w:val="32"/>
        </w:rPr>
        <w:t>，</w:t>
      </w:r>
      <w:r w:rsidRPr="00CB7C4E">
        <w:rPr>
          <w:rFonts w:ascii="仿宋_GB2312" w:eastAsia="仿宋_GB2312" w:hAnsi="Calibri" w:cs="仿宋_GB2312" w:hint="eastAsia"/>
          <w:sz w:val="32"/>
          <w:szCs w:val="32"/>
        </w:rPr>
        <w:t>监督预算执行，督促项目进度</w:t>
      </w:r>
      <w:r>
        <w:rPr>
          <w:rFonts w:ascii="仿宋_GB2312" w:eastAsia="仿宋_GB2312" w:hAnsi="Calibri" w:cs="仿宋_GB2312" w:hint="eastAsia"/>
          <w:sz w:val="32"/>
          <w:szCs w:val="32"/>
        </w:rPr>
        <w:t>，</w:t>
      </w:r>
      <w:r w:rsidRPr="00CB7C4E">
        <w:rPr>
          <w:rFonts w:ascii="仿宋_GB2312" w:eastAsia="仿宋_GB2312" w:hAnsi="Calibri" w:cs="仿宋_GB2312" w:hint="eastAsia"/>
          <w:sz w:val="32"/>
          <w:szCs w:val="32"/>
        </w:rPr>
        <w:t>保证科研活动的真实性、合理性和相关性。</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七</w:t>
      </w:r>
      <w:r w:rsidRPr="004B46A6">
        <w:rPr>
          <w:rFonts w:ascii="仿宋_GB2312" w:eastAsia="仿宋_GB2312" w:hAnsi="Calibri" w:cs="仿宋_GB2312" w:hint="eastAsia"/>
          <w:b/>
          <w:sz w:val="32"/>
          <w:szCs w:val="32"/>
        </w:rPr>
        <w:t xml:space="preserve">条　</w:t>
      </w:r>
      <w:r w:rsidRPr="004B46A6">
        <w:rPr>
          <w:rFonts w:ascii="仿宋_GB2312" w:eastAsia="仿宋_GB2312" w:hAnsi="Calibri" w:cs="仿宋_GB2312"/>
          <w:sz w:val="32"/>
          <w:szCs w:val="32"/>
        </w:rPr>
        <w:t>科研处负责牵头组织科研经费管理制度制定</w:t>
      </w:r>
      <w:r>
        <w:rPr>
          <w:rFonts w:ascii="仿宋_GB2312" w:eastAsia="仿宋_GB2312" w:hAnsi="Calibri" w:cs="仿宋_GB2312" w:hint="eastAsia"/>
          <w:sz w:val="32"/>
          <w:szCs w:val="32"/>
        </w:rPr>
        <w:t>以及</w:t>
      </w:r>
      <w:r w:rsidRPr="007D1E5A">
        <w:rPr>
          <w:rFonts w:ascii="仿宋_GB2312" w:eastAsia="仿宋_GB2312" w:hAnsi="Calibri" w:cs="仿宋_GB2312" w:hint="eastAsia"/>
          <w:sz w:val="32"/>
          <w:szCs w:val="32"/>
        </w:rPr>
        <w:t>科研项目管理和合同管理相关工作，并配合财务处做好科研经费日常管理和规范使用的教育监督工作</w:t>
      </w:r>
      <w:r w:rsidRPr="004B46A6">
        <w:rPr>
          <w:rFonts w:ascii="仿宋_GB2312" w:eastAsia="仿宋_GB2312" w:hAnsi="Calibri" w:cs="仿宋_GB2312" w:hint="eastAsia"/>
          <w:sz w:val="32"/>
          <w:szCs w:val="32"/>
        </w:rPr>
        <w:t>。</w:t>
      </w:r>
    </w:p>
    <w:p w:rsidR="00E6331F" w:rsidRDefault="00E6331F" w:rsidP="00E6331F">
      <w:pPr>
        <w:adjustRightInd w:val="0"/>
        <w:snapToGrid w:val="0"/>
        <w:spacing w:line="560" w:lineRule="exact"/>
        <w:ind w:firstLineChars="200" w:firstLine="643"/>
        <w:rPr>
          <w:rFonts w:ascii="仿宋_GB2312" w:eastAsia="仿宋_GB2312" w:hAnsi="Calibri" w:cs="仿宋_GB2312"/>
          <w:b/>
          <w:sz w:val="32"/>
          <w:szCs w:val="32"/>
        </w:rPr>
      </w:pPr>
      <w:r w:rsidRPr="004B46A6">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八</w:t>
      </w:r>
      <w:r w:rsidRPr="004B46A6">
        <w:rPr>
          <w:rFonts w:ascii="仿宋_GB2312" w:eastAsia="仿宋_GB2312" w:hAnsi="Calibri" w:cs="仿宋_GB2312" w:hint="eastAsia"/>
          <w:b/>
          <w:sz w:val="32"/>
          <w:szCs w:val="32"/>
        </w:rPr>
        <w:t xml:space="preserve">条　</w:t>
      </w:r>
      <w:r w:rsidRPr="003F68A1">
        <w:rPr>
          <w:rFonts w:ascii="仿宋_GB2312" w:eastAsia="仿宋_GB2312" w:hAnsi="Calibri" w:cs="仿宋_GB2312" w:hint="eastAsia"/>
          <w:sz w:val="32"/>
          <w:szCs w:val="32"/>
        </w:rPr>
        <w:t>财务处负责科研经费的财务管理和会计核算，指导项目负责人编制项目经费预算，审查项目决算，监督、指导</w:t>
      </w:r>
      <w:r>
        <w:rPr>
          <w:rFonts w:ascii="仿宋_GB2312" w:eastAsia="仿宋_GB2312" w:hAnsi="Calibri" w:cs="仿宋_GB2312" w:hint="eastAsia"/>
          <w:sz w:val="32"/>
          <w:szCs w:val="32"/>
        </w:rPr>
        <w:t>科研</w:t>
      </w:r>
      <w:r w:rsidRPr="003F68A1">
        <w:rPr>
          <w:rFonts w:ascii="仿宋_GB2312" w:eastAsia="仿宋_GB2312" w:hAnsi="Calibri" w:cs="仿宋_GB2312" w:hint="eastAsia"/>
          <w:sz w:val="32"/>
          <w:szCs w:val="32"/>
        </w:rPr>
        <w:t>项目负责人按照项目立项书、合同约定</w:t>
      </w:r>
      <w:r>
        <w:rPr>
          <w:rFonts w:ascii="仿宋_GB2312" w:eastAsia="仿宋_GB2312" w:hAnsi="Calibri" w:cs="仿宋_GB2312" w:hint="eastAsia"/>
          <w:sz w:val="32"/>
          <w:szCs w:val="32"/>
        </w:rPr>
        <w:t>，依法依规</w:t>
      </w:r>
      <w:r w:rsidRPr="003F68A1">
        <w:rPr>
          <w:rFonts w:ascii="仿宋_GB2312" w:eastAsia="仿宋_GB2312" w:hAnsi="Calibri" w:cs="仿宋_GB2312" w:hint="eastAsia"/>
          <w:sz w:val="32"/>
          <w:szCs w:val="32"/>
        </w:rPr>
        <w:t>使用科研经费。</w:t>
      </w:r>
    </w:p>
    <w:p w:rsidR="00E6331F" w:rsidRPr="00E80FF0"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九</w:t>
      </w:r>
      <w:r w:rsidRPr="004B46A6">
        <w:rPr>
          <w:rFonts w:ascii="仿宋_GB2312" w:eastAsia="仿宋_GB2312" w:hAnsi="Calibri" w:cs="仿宋_GB2312" w:hint="eastAsia"/>
          <w:b/>
          <w:sz w:val="32"/>
          <w:szCs w:val="32"/>
        </w:rPr>
        <w:t xml:space="preserve">条　</w:t>
      </w:r>
      <w:r w:rsidRPr="00E80FF0">
        <w:rPr>
          <w:rFonts w:ascii="仿宋_GB2312" w:eastAsia="仿宋_GB2312" w:hAnsi="Calibri" w:cs="仿宋_GB2312" w:hint="eastAsia"/>
          <w:sz w:val="32"/>
          <w:szCs w:val="32"/>
        </w:rPr>
        <w:t>审计处负责对科研经费的管理与使用情况进行监督审计，对重大、重点科研项目开展过程跟踪审计等。</w:t>
      </w:r>
    </w:p>
    <w:p w:rsidR="00E6331F"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sidRPr="0075107F">
        <w:rPr>
          <w:rFonts w:ascii="仿宋_GB2312" w:eastAsia="仿宋_GB2312" w:hAnsi="Calibri" w:cs="仿宋_GB2312" w:hint="eastAsia"/>
          <w:b/>
          <w:sz w:val="32"/>
          <w:szCs w:val="32"/>
        </w:rPr>
        <w:t>十</w:t>
      </w:r>
      <w:r w:rsidRPr="004B46A6">
        <w:rPr>
          <w:rFonts w:ascii="仿宋_GB2312" w:eastAsia="仿宋_GB2312" w:hAnsi="Calibri" w:cs="仿宋_GB2312" w:hint="eastAsia"/>
          <w:b/>
          <w:sz w:val="32"/>
          <w:szCs w:val="32"/>
        </w:rPr>
        <w:t xml:space="preserve">条　</w:t>
      </w:r>
      <w:r w:rsidRPr="00743810">
        <w:rPr>
          <w:rFonts w:ascii="仿宋_GB2312" w:eastAsia="仿宋_GB2312" w:hAnsi="Calibri" w:cs="仿宋_GB2312" w:hint="eastAsia"/>
          <w:sz w:val="32"/>
          <w:szCs w:val="32"/>
        </w:rPr>
        <w:t>总务处</w:t>
      </w:r>
      <w:r w:rsidRPr="00CD6732">
        <w:rPr>
          <w:rFonts w:ascii="仿宋_GB2312" w:eastAsia="仿宋_GB2312" w:hAnsi="Calibri" w:cs="仿宋_GB2312" w:hint="eastAsia"/>
          <w:sz w:val="32"/>
          <w:szCs w:val="32"/>
        </w:rPr>
        <w:t>负责由科研经费形成的固定资产</w:t>
      </w:r>
      <w:r>
        <w:rPr>
          <w:rFonts w:ascii="仿宋_GB2312" w:eastAsia="仿宋_GB2312" w:hAnsi="Calibri" w:cs="仿宋_GB2312" w:hint="eastAsia"/>
          <w:sz w:val="32"/>
          <w:szCs w:val="32"/>
        </w:rPr>
        <w:t>和无形资产的</w:t>
      </w:r>
      <w:r w:rsidRPr="00CD6732">
        <w:rPr>
          <w:rFonts w:ascii="仿宋_GB2312" w:eastAsia="仿宋_GB2312" w:hAnsi="Calibri" w:cs="仿宋_GB2312" w:hint="eastAsia"/>
          <w:sz w:val="32"/>
          <w:szCs w:val="32"/>
        </w:rPr>
        <w:t>管理工作。</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第十一条　</w:t>
      </w:r>
      <w:r w:rsidRPr="004B46A6">
        <w:rPr>
          <w:rFonts w:ascii="仿宋_GB2312" w:eastAsia="仿宋_GB2312" w:hAnsi="Calibri" w:cs="仿宋_GB2312"/>
          <w:sz w:val="32"/>
          <w:szCs w:val="32"/>
        </w:rPr>
        <w:t>纪检监察办公室负责对科研经费</w:t>
      </w:r>
      <w:r w:rsidRPr="004B46A6">
        <w:rPr>
          <w:rFonts w:ascii="仿宋_GB2312" w:eastAsia="仿宋_GB2312" w:hAnsi="Calibri" w:cs="仿宋_GB2312" w:hint="eastAsia"/>
          <w:sz w:val="32"/>
          <w:szCs w:val="32"/>
        </w:rPr>
        <w:t>使用</w:t>
      </w:r>
      <w:r w:rsidRPr="004B46A6">
        <w:rPr>
          <w:rFonts w:ascii="仿宋_GB2312" w:eastAsia="仿宋_GB2312" w:hAnsi="Calibri" w:cs="仿宋_GB2312"/>
          <w:sz w:val="32"/>
          <w:szCs w:val="32"/>
        </w:rPr>
        <w:t>情况进行监督检查，依</w:t>
      </w:r>
      <w:r>
        <w:rPr>
          <w:rFonts w:ascii="仿宋_GB2312" w:eastAsia="仿宋_GB2312" w:hAnsi="Calibri" w:cs="仿宋_GB2312" w:hint="eastAsia"/>
          <w:sz w:val="32"/>
          <w:szCs w:val="32"/>
        </w:rPr>
        <w:t>法</w:t>
      </w:r>
      <w:r w:rsidRPr="004B46A6">
        <w:rPr>
          <w:rFonts w:ascii="仿宋_GB2312" w:eastAsia="仿宋_GB2312" w:hAnsi="Calibri" w:cs="仿宋_GB2312"/>
          <w:sz w:val="32"/>
          <w:szCs w:val="32"/>
        </w:rPr>
        <w:t>对</w:t>
      </w:r>
      <w:r>
        <w:rPr>
          <w:rFonts w:ascii="仿宋_GB2312" w:eastAsia="仿宋_GB2312" w:hAnsi="Calibri" w:cs="仿宋_GB2312" w:hint="eastAsia"/>
          <w:sz w:val="32"/>
          <w:szCs w:val="32"/>
        </w:rPr>
        <w:t>违规</w:t>
      </w:r>
      <w:r w:rsidRPr="004B46A6">
        <w:rPr>
          <w:rFonts w:ascii="仿宋_GB2312" w:eastAsia="仿宋_GB2312" w:hAnsi="Calibri" w:cs="仿宋_GB2312"/>
          <w:sz w:val="32"/>
          <w:szCs w:val="32"/>
        </w:rPr>
        <w:t>违纪行为进行</w:t>
      </w:r>
      <w:r w:rsidRPr="00586A8C">
        <w:rPr>
          <w:rFonts w:ascii="仿宋_GB2312" w:eastAsia="仿宋_GB2312" w:hAnsi="Calibri" w:cs="仿宋_GB2312" w:hint="eastAsia"/>
          <w:sz w:val="32"/>
          <w:szCs w:val="32"/>
        </w:rPr>
        <w:t>调查和处理</w:t>
      </w:r>
      <w:r w:rsidRPr="004B46A6">
        <w:rPr>
          <w:rFonts w:ascii="仿宋_GB2312" w:eastAsia="仿宋_GB2312" w:hAnsi="Calibri" w:cs="仿宋_GB2312"/>
          <w:sz w:val="32"/>
          <w:szCs w:val="32"/>
        </w:rPr>
        <w:t>。</w:t>
      </w:r>
    </w:p>
    <w:p w:rsidR="00E6331F" w:rsidRPr="004B46A6" w:rsidRDefault="00E6331F" w:rsidP="00E6331F">
      <w:pPr>
        <w:adjustRightInd w:val="0"/>
        <w:snapToGrid w:val="0"/>
        <w:spacing w:line="560" w:lineRule="exact"/>
        <w:ind w:firstLineChars="200" w:firstLine="640"/>
        <w:jc w:val="center"/>
        <w:rPr>
          <w:rFonts w:ascii="黑体" w:eastAsia="黑体"/>
          <w:sz w:val="32"/>
          <w:szCs w:val="32"/>
        </w:rPr>
      </w:pPr>
      <w:r w:rsidRPr="004B46A6">
        <w:rPr>
          <w:rFonts w:ascii="黑体" w:eastAsia="黑体" w:hint="eastAsia"/>
          <w:sz w:val="32"/>
          <w:szCs w:val="32"/>
        </w:rPr>
        <w:t>三</w:t>
      </w:r>
      <w:r w:rsidR="00386006">
        <w:rPr>
          <w:rFonts w:ascii="黑体" w:eastAsia="黑体" w:hint="eastAsia"/>
          <w:sz w:val="32"/>
          <w:szCs w:val="32"/>
        </w:rPr>
        <w:t>、</w:t>
      </w:r>
      <w:r w:rsidRPr="004B46A6">
        <w:rPr>
          <w:rFonts w:ascii="黑体" w:eastAsia="黑体" w:hint="eastAsia"/>
          <w:sz w:val="32"/>
          <w:szCs w:val="32"/>
        </w:rPr>
        <w:t>预算管理</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lastRenderedPageBreak/>
        <w:t xml:space="preserve">第十二条　</w:t>
      </w:r>
      <w:r w:rsidRPr="004B46A6">
        <w:rPr>
          <w:rFonts w:ascii="仿宋_GB2312" w:eastAsia="仿宋_GB2312" w:hAnsi="Calibri" w:cs="仿宋_GB2312" w:hint="eastAsia"/>
          <w:sz w:val="32"/>
          <w:szCs w:val="32"/>
        </w:rPr>
        <w:t>预算编制。科研项目负责人应</w:t>
      </w:r>
      <w:r w:rsidRPr="00CD210B">
        <w:rPr>
          <w:rFonts w:ascii="仿宋_GB2312" w:eastAsia="仿宋_GB2312" w:hAnsi="Calibri" w:cs="仿宋_GB2312" w:hint="eastAsia"/>
          <w:sz w:val="32"/>
          <w:szCs w:val="32"/>
        </w:rPr>
        <w:t>根据有关科研项目经费管理规定</w:t>
      </w:r>
      <w:r w:rsidRPr="004B46A6">
        <w:rPr>
          <w:rFonts w:ascii="仿宋_GB2312" w:eastAsia="仿宋_GB2312" w:hAnsi="Calibri" w:cs="仿宋_GB2312" w:hint="eastAsia"/>
          <w:sz w:val="32"/>
          <w:szCs w:val="32"/>
        </w:rPr>
        <w:t>，</w:t>
      </w:r>
      <w:r w:rsidRPr="0079115B">
        <w:rPr>
          <w:rFonts w:ascii="仿宋_GB2312" w:eastAsia="仿宋_GB2312" w:hAnsi="Calibri" w:cs="仿宋_GB2312" w:hint="eastAsia"/>
          <w:sz w:val="32"/>
          <w:szCs w:val="32"/>
        </w:rPr>
        <w:t>结合科研活动的特点和实际需要，按照</w:t>
      </w:r>
      <w:r w:rsidRPr="004B46A6">
        <w:rPr>
          <w:rFonts w:ascii="仿宋_GB2312" w:eastAsia="仿宋_GB2312" w:hAnsi="Calibri" w:cs="仿宋_GB2312" w:hint="eastAsia"/>
          <w:sz w:val="32"/>
          <w:szCs w:val="32"/>
        </w:rPr>
        <w:t>目标相关性、政策相符性、经济合理性的原则，</w:t>
      </w:r>
      <w:r w:rsidRPr="0079115B">
        <w:rPr>
          <w:rFonts w:ascii="仿宋_GB2312" w:eastAsia="仿宋_GB2312" w:hAnsi="Calibri" w:cs="仿宋_GB2312" w:hint="eastAsia"/>
          <w:sz w:val="32"/>
          <w:szCs w:val="32"/>
        </w:rPr>
        <w:t>科学、合理、真实地编制科研经费预算。</w:t>
      </w:r>
      <w:r w:rsidRPr="004B46A6">
        <w:rPr>
          <w:rFonts w:ascii="仿宋_GB2312" w:eastAsia="仿宋_GB2312" w:hAnsi="Calibri" w:cs="仿宋_GB2312" w:hint="eastAsia"/>
          <w:sz w:val="32"/>
          <w:szCs w:val="32"/>
        </w:rPr>
        <w:t>横向科研项目按照合同约定编制预算。</w:t>
      </w:r>
    </w:p>
    <w:p w:rsidR="00CD2DDA"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第十三条　</w:t>
      </w:r>
      <w:r w:rsidRPr="004B46A6">
        <w:rPr>
          <w:rFonts w:ascii="仿宋_GB2312" w:eastAsia="仿宋_GB2312" w:hAnsi="Calibri" w:cs="仿宋_GB2312" w:hint="eastAsia"/>
          <w:sz w:val="32"/>
          <w:szCs w:val="32"/>
        </w:rPr>
        <w:t>预算执行。</w:t>
      </w:r>
      <w:r w:rsidRPr="00AF5DDD">
        <w:rPr>
          <w:rFonts w:ascii="仿宋_GB2312" w:eastAsia="仿宋_GB2312" w:hAnsi="Calibri" w:cs="仿宋_GB2312" w:hint="eastAsia"/>
          <w:sz w:val="32"/>
          <w:szCs w:val="32"/>
        </w:rPr>
        <w:t>纵向科研项目经费、基本科研业务费</w:t>
      </w:r>
      <w:r w:rsidRPr="00790BDF">
        <w:rPr>
          <w:rFonts w:ascii="仿宋_GB2312" w:eastAsia="仿宋_GB2312" w:hAnsi="Calibri" w:cs="仿宋_GB2312" w:hint="eastAsia"/>
          <w:sz w:val="32"/>
          <w:szCs w:val="32"/>
        </w:rPr>
        <w:t>以及其他科研经费</w:t>
      </w:r>
      <w:r w:rsidRPr="007F5DA8">
        <w:rPr>
          <w:rFonts w:ascii="仿宋_GB2312" w:eastAsia="仿宋_GB2312" w:hAnsi="Calibri" w:cs="仿宋_GB2312" w:hint="eastAsia"/>
          <w:sz w:val="32"/>
          <w:szCs w:val="32"/>
        </w:rPr>
        <w:t>实行预算管理，执行国家</w:t>
      </w:r>
      <w:r>
        <w:rPr>
          <w:rFonts w:ascii="仿宋_GB2312" w:eastAsia="仿宋_GB2312" w:hAnsi="Calibri" w:cs="仿宋_GB2312" w:hint="eastAsia"/>
          <w:sz w:val="32"/>
          <w:szCs w:val="32"/>
        </w:rPr>
        <w:t>、北京市</w:t>
      </w:r>
      <w:r w:rsidRPr="00AF5DDD">
        <w:rPr>
          <w:rFonts w:ascii="仿宋_GB2312" w:eastAsia="仿宋_GB2312" w:hAnsi="Calibri" w:cs="仿宋_GB2312" w:hint="eastAsia"/>
          <w:sz w:val="32"/>
          <w:szCs w:val="32"/>
        </w:rPr>
        <w:t>和学校</w:t>
      </w:r>
      <w:r w:rsidRPr="007F5DA8">
        <w:rPr>
          <w:rFonts w:ascii="仿宋_GB2312" w:eastAsia="仿宋_GB2312" w:hAnsi="Calibri" w:cs="仿宋_GB2312" w:hint="eastAsia"/>
          <w:sz w:val="32"/>
          <w:szCs w:val="32"/>
        </w:rPr>
        <w:t>相关经费管理办法，严格按照项目主管部门批复的预算范围和开支比例规范使用科研经费。</w:t>
      </w:r>
      <w:r w:rsidRPr="00AF5DDD">
        <w:rPr>
          <w:rFonts w:ascii="仿宋_GB2312" w:eastAsia="仿宋_GB2312" w:hAnsi="Calibri" w:cs="仿宋_GB2312" w:hint="eastAsia"/>
          <w:sz w:val="32"/>
          <w:szCs w:val="32"/>
        </w:rPr>
        <w:t>横向科研项目经费</w:t>
      </w:r>
      <w:r w:rsidRPr="005B528D">
        <w:rPr>
          <w:rFonts w:ascii="仿宋_GB2312" w:eastAsia="仿宋_GB2312" w:hAnsi="Calibri" w:cs="仿宋_GB2312" w:hint="eastAsia"/>
          <w:sz w:val="32"/>
          <w:szCs w:val="32"/>
        </w:rPr>
        <w:t>应</w:t>
      </w:r>
      <w:r w:rsidR="00CD2DDA" w:rsidRPr="005B528D">
        <w:rPr>
          <w:rFonts w:ascii="仿宋_GB2312" w:eastAsia="仿宋_GB2312" w:hAnsi="Calibri" w:cs="仿宋_GB2312" w:hint="eastAsia"/>
          <w:sz w:val="32"/>
          <w:szCs w:val="32"/>
        </w:rPr>
        <w:t>严格依照合同约定和</w:t>
      </w:r>
      <w:r w:rsidR="00CD2DDA" w:rsidRPr="00CD2DDA">
        <w:rPr>
          <w:rFonts w:ascii="仿宋_GB2312" w:eastAsia="仿宋_GB2312" w:hAnsi="Calibri" w:cs="仿宋_GB2312" w:hint="eastAsia"/>
          <w:sz w:val="32"/>
          <w:szCs w:val="32"/>
        </w:rPr>
        <w:t>经费</w:t>
      </w:r>
      <w:r w:rsidR="00CD2DDA" w:rsidRPr="005B528D">
        <w:rPr>
          <w:rFonts w:ascii="仿宋_GB2312" w:eastAsia="仿宋_GB2312" w:hAnsi="Calibri" w:cs="仿宋_GB2312" w:hint="eastAsia"/>
          <w:sz w:val="32"/>
          <w:szCs w:val="32"/>
        </w:rPr>
        <w:t>预算进行使用和管理</w:t>
      </w:r>
      <w:r w:rsidR="00CD2DDA">
        <w:rPr>
          <w:rFonts w:ascii="仿宋_GB2312" w:eastAsia="仿宋_GB2312" w:hAnsi="Calibri" w:cs="仿宋_GB2312" w:hint="eastAsia"/>
          <w:sz w:val="32"/>
          <w:szCs w:val="32"/>
        </w:rPr>
        <w:t>，但不得违反</w:t>
      </w:r>
      <w:r w:rsidR="00CD2DDA" w:rsidRPr="00CD2DDA">
        <w:rPr>
          <w:rFonts w:ascii="仿宋_GB2312" w:eastAsia="仿宋_GB2312" w:hAnsi="Calibri" w:cs="仿宋_GB2312" w:hint="eastAsia"/>
          <w:sz w:val="32"/>
          <w:szCs w:val="32"/>
        </w:rPr>
        <w:t>国家、北京市和学校相关经费管理办法</w:t>
      </w:r>
      <w:r w:rsidR="00CD2DDA">
        <w:rPr>
          <w:rFonts w:ascii="仿宋_GB2312" w:eastAsia="仿宋_GB2312" w:hAnsi="Calibri" w:cs="仿宋_GB2312" w:hint="eastAsia"/>
          <w:sz w:val="32"/>
          <w:szCs w:val="32"/>
        </w:rPr>
        <w:t>。</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第十四条　</w:t>
      </w:r>
      <w:r w:rsidRPr="004B46A6">
        <w:rPr>
          <w:rFonts w:ascii="仿宋_GB2312" w:eastAsia="仿宋_GB2312" w:hAnsi="Calibri" w:cs="仿宋_GB2312" w:hint="eastAsia"/>
          <w:sz w:val="32"/>
          <w:szCs w:val="32"/>
        </w:rPr>
        <w:t>预算调整。科研项目来源单位对预算调整有特殊规定的，应按规定履行调整程序。属于学校预算调整权限内的一般预算调整事项，由</w:t>
      </w:r>
      <w:r>
        <w:rPr>
          <w:rFonts w:ascii="仿宋_GB2312" w:eastAsia="仿宋_GB2312" w:hAnsi="Calibri" w:cs="仿宋_GB2312" w:hint="eastAsia"/>
          <w:sz w:val="32"/>
          <w:szCs w:val="32"/>
        </w:rPr>
        <w:t>科研</w:t>
      </w:r>
      <w:r w:rsidRPr="004B46A6">
        <w:rPr>
          <w:rFonts w:ascii="仿宋_GB2312" w:eastAsia="仿宋_GB2312" w:hAnsi="Calibri" w:cs="仿宋_GB2312" w:hint="eastAsia"/>
          <w:sz w:val="32"/>
          <w:szCs w:val="32"/>
        </w:rPr>
        <w:t>项目负责人根据科研活动实际需要提出预算调整方案，</w:t>
      </w:r>
      <w:r w:rsidRPr="004B46A6">
        <w:rPr>
          <w:rFonts w:ascii="仿宋_GB2312" w:eastAsia="仿宋_GB2312" w:hint="eastAsia"/>
          <w:sz w:val="32"/>
          <w:szCs w:val="32"/>
        </w:rPr>
        <w:t>填写《北京青年政治学院科研项目经费预算调整申请表》报科研处、财务处核准，验收（结题）时向主管部门备案。间接费用不得调</w:t>
      </w:r>
      <w:r w:rsidR="00CD2DDA">
        <w:rPr>
          <w:rFonts w:ascii="仿宋_GB2312" w:eastAsia="仿宋_GB2312" w:hint="eastAsia"/>
          <w:sz w:val="32"/>
          <w:szCs w:val="32"/>
        </w:rPr>
        <w:t>增</w:t>
      </w:r>
      <w:r w:rsidRPr="004B46A6">
        <w:rPr>
          <w:rFonts w:ascii="仿宋_GB2312" w:eastAsia="仿宋_GB2312" w:hint="eastAsia"/>
          <w:sz w:val="32"/>
          <w:szCs w:val="32"/>
        </w:rPr>
        <w:t>。</w:t>
      </w:r>
    </w:p>
    <w:p w:rsidR="00E6331F" w:rsidRPr="004B46A6" w:rsidRDefault="00E6331F" w:rsidP="00E6331F">
      <w:pPr>
        <w:adjustRightInd w:val="0"/>
        <w:snapToGrid w:val="0"/>
        <w:spacing w:line="560" w:lineRule="exact"/>
        <w:ind w:firstLineChars="200" w:firstLine="640"/>
        <w:jc w:val="center"/>
        <w:rPr>
          <w:rFonts w:ascii="黑体" w:eastAsia="黑体"/>
          <w:sz w:val="32"/>
          <w:szCs w:val="32"/>
        </w:rPr>
      </w:pPr>
      <w:r w:rsidRPr="004B46A6">
        <w:rPr>
          <w:rFonts w:ascii="黑体" w:eastAsia="黑体"/>
          <w:sz w:val="32"/>
          <w:szCs w:val="32"/>
        </w:rPr>
        <w:t>四</w:t>
      </w:r>
      <w:r w:rsidR="00386006">
        <w:rPr>
          <w:rFonts w:ascii="黑体" w:eastAsia="黑体" w:hint="eastAsia"/>
          <w:sz w:val="32"/>
          <w:szCs w:val="32"/>
        </w:rPr>
        <w:t>、</w:t>
      </w:r>
      <w:r w:rsidRPr="004B46A6">
        <w:rPr>
          <w:rFonts w:ascii="黑体" w:eastAsia="黑体"/>
          <w:sz w:val="32"/>
          <w:szCs w:val="32"/>
        </w:rPr>
        <w:t>支出管理</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b/>
          <w:sz w:val="32"/>
          <w:szCs w:val="32"/>
        </w:rPr>
      </w:pPr>
      <w:r w:rsidRPr="004B46A6">
        <w:rPr>
          <w:rFonts w:ascii="仿宋_GB2312" w:eastAsia="仿宋_GB2312" w:hAnsi="Calibri" w:cs="仿宋_GB2312" w:hint="eastAsia"/>
          <w:b/>
          <w:sz w:val="32"/>
          <w:szCs w:val="32"/>
        </w:rPr>
        <w:t xml:space="preserve">第十五条　</w:t>
      </w:r>
      <w:r w:rsidRPr="004B46A6">
        <w:rPr>
          <w:rFonts w:ascii="仿宋_GB2312" w:eastAsia="仿宋_GB2312" w:hAnsi="Calibri" w:cs="仿宋_GB2312" w:hint="eastAsia"/>
          <w:sz w:val="32"/>
          <w:szCs w:val="32"/>
        </w:rPr>
        <w:t>科研项目下达单位对科研经费具体支出范围有明确规定的，按相关规定执行；没有明确规定的，按</w:t>
      </w:r>
      <w:r w:rsidR="00C93650">
        <w:rPr>
          <w:rFonts w:ascii="仿宋_GB2312" w:eastAsia="仿宋_GB2312" w:hAnsi="Calibri" w:cs="仿宋_GB2312" w:hint="eastAsia"/>
          <w:sz w:val="32"/>
          <w:szCs w:val="32"/>
        </w:rPr>
        <w:t>学校相关规定</w:t>
      </w:r>
      <w:r w:rsidRPr="004B46A6">
        <w:rPr>
          <w:rFonts w:ascii="仿宋_GB2312" w:eastAsia="仿宋_GB2312" w:hAnsi="Calibri" w:cs="仿宋_GB2312" w:hint="eastAsia"/>
          <w:sz w:val="32"/>
          <w:szCs w:val="32"/>
        </w:rPr>
        <w:t>执行。</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第十六条　</w:t>
      </w:r>
      <w:r w:rsidRPr="004B46A6">
        <w:rPr>
          <w:rFonts w:ascii="仿宋_GB2312" w:eastAsia="仿宋_GB2312" w:hAnsi="Calibri" w:cs="仿宋_GB2312" w:hint="eastAsia"/>
          <w:sz w:val="32"/>
          <w:szCs w:val="32"/>
        </w:rPr>
        <w:t>科研经费的使用要符合开展科研活动的实际需要，</w:t>
      </w:r>
      <w:r w:rsidRPr="004B46A6">
        <w:rPr>
          <w:rFonts w:ascii="仿宋_GB2312" w:eastAsia="仿宋_GB2312" w:hint="eastAsia"/>
          <w:sz w:val="32"/>
          <w:szCs w:val="32"/>
        </w:rPr>
        <w:t>坚持勤俭节约原则，合理安排支出，提高资金使用效益</w:t>
      </w:r>
      <w:r w:rsidRPr="004B46A6">
        <w:rPr>
          <w:rFonts w:ascii="仿宋_GB2312" w:eastAsia="仿宋_GB2312" w:hAnsi="Calibri" w:cs="仿宋_GB2312" w:hint="eastAsia"/>
          <w:sz w:val="32"/>
          <w:szCs w:val="32"/>
        </w:rPr>
        <w:t>。</w:t>
      </w:r>
      <w:r w:rsidR="00C93650" w:rsidRPr="00C96320">
        <w:rPr>
          <w:rFonts w:ascii="仿宋_GB2312" w:eastAsia="仿宋_GB2312" w:hAnsi="Calibri" w:cs="仿宋_GB2312" w:hint="eastAsia"/>
          <w:sz w:val="32"/>
          <w:szCs w:val="32"/>
        </w:rPr>
        <w:t>科</w:t>
      </w:r>
      <w:r w:rsidR="00C93650" w:rsidRPr="00C96320">
        <w:rPr>
          <w:rFonts w:ascii="仿宋_GB2312" w:eastAsia="仿宋_GB2312" w:hAnsi="Calibri" w:cs="仿宋_GB2312" w:hint="eastAsia"/>
          <w:sz w:val="32"/>
          <w:szCs w:val="32"/>
        </w:rPr>
        <w:lastRenderedPageBreak/>
        <w:t>研经费使用实行负面清单管理</w:t>
      </w:r>
      <w:r w:rsidR="00C93650">
        <w:rPr>
          <w:rFonts w:ascii="仿宋_GB2312" w:eastAsia="仿宋_GB2312" w:hAnsi="Calibri" w:cs="仿宋_GB2312" w:hint="eastAsia"/>
          <w:sz w:val="32"/>
          <w:szCs w:val="32"/>
        </w:rPr>
        <w:t>，</w:t>
      </w:r>
      <w:r w:rsidR="00C93650" w:rsidRPr="00E470F9">
        <w:rPr>
          <w:rFonts w:ascii="仿宋_GB2312" w:eastAsia="仿宋_GB2312" w:hAnsi="Calibri" w:cs="仿宋_GB2312" w:hint="eastAsia"/>
          <w:sz w:val="32"/>
          <w:szCs w:val="32"/>
        </w:rPr>
        <w:t>明晰政策边界和制度红线</w:t>
      </w:r>
      <w:r w:rsidR="00C93650">
        <w:rPr>
          <w:rFonts w:ascii="仿宋_GB2312" w:eastAsia="仿宋_GB2312" w:hAnsi="Calibri" w:cs="仿宋_GB2312" w:hint="eastAsia"/>
          <w:sz w:val="32"/>
          <w:szCs w:val="32"/>
        </w:rPr>
        <w:t>。</w:t>
      </w:r>
      <w:r w:rsidRPr="004B46A6">
        <w:rPr>
          <w:rFonts w:ascii="仿宋_GB2312" w:eastAsia="仿宋_GB2312" w:hAnsi="Calibri" w:cs="仿宋_GB2312" w:hint="eastAsia"/>
          <w:sz w:val="32"/>
          <w:szCs w:val="32"/>
        </w:rPr>
        <w:t>严禁以任何方式挪用、侵占、骗取科研经费。</w:t>
      </w:r>
    </w:p>
    <w:p w:rsidR="00E6331F" w:rsidRPr="004B46A6" w:rsidRDefault="00E6331F" w:rsidP="004111A1">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b/>
          <w:sz w:val="32"/>
          <w:szCs w:val="32"/>
        </w:rPr>
        <w:t>第十</w:t>
      </w:r>
      <w:r w:rsidRPr="004B46A6">
        <w:rPr>
          <w:rFonts w:ascii="仿宋_GB2312" w:eastAsia="仿宋_GB2312" w:hAnsi="Calibri" w:cs="仿宋_GB2312" w:hint="eastAsia"/>
          <w:b/>
          <w:sz w:val="32"/>
          <w:szCs w:val="32"/>
        </w:rPr>
        <w:t>七</w:t>
      </w:r>
      <w:r w:rsidRPr="004B46A6">
        <w:rPr>
          <w:rFonts w:ascii="仿宋_GB2312" w:eastAsia="仿宋_GB2312" w:hAnsi="Calibri" w:cs="仿宋_GB2312"/>
          <w:b/>
          <w:sz w:val="32"/>
          <w:szCs w:val="32"/>
        </w:rPr>
        <w:t>条</w:t>
      </w:r>
      <w:r w:rsidRPr="004B46A6">
        <w:rPr>
          <w:rFonts w:ascii="仿宋_GB2312" w:eastAsia="仿宋_GB2312" w:hAnsi="Calibri" w:cs="仿宋_GB2312" w:hint="eastAsia"/>
          <w:b/>
          <w:sz w:val="32"/>
          <w:szCs w:val="32"/>
        </w:rPr>
        <w:t xml:space="preserve">　</w:t>
      </w:r>
      <w:r w:rsidRPr="004B46A6">
        <w:rPr>
          <w:rFonts w:ascii="仿宋_GB2312" w:eastAsia="仿宋_GB2312" w:hAnsi="Calibri" w:cs="仿宋_GB2312" w:hint="eastAsia"/>
          <w:sz w:val="32"/>
          <w:szCs w:val="32"/>
        </w:rPr>
        <w:t>严格外拨经费审核。科研项目的外拨经费支出应当以合作（外协）项目合同为依据，按照合同约定的外拨经费额度、拨付方式、开户银行和账号等条款办理。合作（外协）单位应提供社会统一信用代码证书等相关材料。项目负责人应对合作（外协）业务的真实性、相关性负责。</w:t>
      </w:r>
      <w:r w:rsidRPr="00D81A22">
        <w:rPr>
          <w:rFonts w:ascii="仿宋_GB2312" w:eastAsia="仿宋_GB2312" w:hAnsi="Calibri" w:cs="仿宋_GB2312" w:hint="eastAsia"/>
          <w:sz w:val="32"/>
          <w:szCs w:val="32"/>
        </w:rPr>
        <w:t>外拨经费原则上不得超过项目总经费的50%，</w:t>
      </w:r>
      <w:r w:rsidRPr="00AE2E7F">
        <w:rPr>
          <w:rFonts w:ascii="仿宋_GB2312" w:eastAsia="仿宋_GB2312" w:hAnsi="Calibri" w:cs="仿宋_GB2312" w:hint="eastAsia"/>
          <w:sz w:val="32"/>
          <w:szCs w:val="32"/>
        </w:rPr>
        <w:t>特殊情况</w:t>
      </w:r>
      <w:r>
        <w:rPr>
          <w:rFonts w:ascii="仿宋_GB2312" w:eastAsia="仿宋_GB2312" w:hAnsi="Calibri" w:cs="仿宋_GB2312" w:hint="eastAsia"/>
          <w:sz w:val="32"/>
          <w:szCs w:val="32"/>
        </w:rPr>
        <w:t>则</w:t>
      </w:r>
      <w:r w:rsidR="00C93650">
        <w:rPr>
          <w:rFonts w:ascii="仿宋_GB2312" w:eastAsia="仿宋_GB2312" w:hAnsi="Calibri" w:cs="仿宋_GB2312" w:hint="eastAsia"/>
          <w:sz w:val="32"/>
          <w:szCs w:val="32"/>
        </w:rPr>
        <w:t>需科研项目负责人提交书面情况说明。所有</w:t>
      </w:r>
      <w:r w:rsidR="00C93650" w:rsidRPr="00C93650">
        <w:rPr>
          <w:rFonts w:ascii="仿宋_GB2312" w:eastAsia="仿宋_GB2312" w:hAnsi="Calibri" w:cs="仿宋_GB2312" w:hint="eastAsia"/>
          <w:sz w:val="32"/>
          <w:szCs w:val="32"/>
        </w:rPr>
        <w:t>外拨经费支出</w:t>
      </w:r>
      <w:r w:rsidR="004111A1" w:rsidRPr="004111A1">
        <w:rPr>
          <w:rFonts w:ascii="仿宋_GB2312" w:eastAsia="仿宋_GB2312" w:hAnsi="Calibri" w:cs="仿宋_GB2312" w:hint="eastAsia"/>
          <w:sz w:val="32"/>
          <w:szCs w:val="32"/>
        </w:rPr>
        <w:t>由科研项目负责人提出</w:t>
      </w:r>
      <w:r w:rsidR="004111A1">
        <w:rPr>
          <w:rFonts w:ascii="仿宋_GB2312" w:eastAsia="仿宋_GB2312" w:hAnsi="Calibri" w:cs="仿宋_GB2312" w:hint="eastAsia"/>
          <w:sz w:val="32"/>
          <w:szCs w:val="32"/>
        </w:rPr>
        <w:t>并</w:t>
      </w:r>
      <w:r w:rsidR="004111A1" w:rsidRPr="004111A1">
        <w:rPr>
          <w:rFonts w:ascii="仿宋_GB2312" w:eastAsia="仿宋_GB2312" w:hAnsi="Calibri" w:cs="仿宋_GB2312" w:hint="eastAsia"/>
          <w:sz w:val="32"/>
          <w:szCs w:val="32"/>
        </w:rPr>
        <w:t>填写《北京青年政治学院科研项目外拨经费调整申请表》</w:t>
      </w:r>
      <w:r w:rsidR="004111A1">
        <w:rPr>
          <w:rFonts w:ascii="仿宋_GB2312" w:eastAsia="仿宋_GB2312" w:hAnsi="Calibri" w:cs="仿宋_GB2312" w:hint="eastAsia"/>
          <w:sz w:val="32"/>
          <w:szCs w:val="32"/>
        </w:rPr>
        <w:t>，</w:t>
      </w:r>
      <w:r>
        <w:rPr>
          <w:rFonts w:ascii="仿宋_GB2312" w:eastAsia="仿宋_GB2312" w:hAnsi="Calibri" w:cs="仿宋_GB2312" w:hint="eastAsia"/>
          <w:sz w:val="32"/>
          <w:szCs w:val="32"/>
        </w:rPr>
        <w:t>经</w:t>
      </w:r>
      <w:r w:rsidRPr="003E010A">
        <w:rPr>
          <w:rFonts w:ascii="仿宋_GB2312" w:eastAsia="仿宋_GB2312" w:hAnsi="Calibri" w:cs="仿宋_GB2312" w:hint="eastAsia"/>
          <w:sz w:val="32"/>
          <w:szCs w:val="32"/>
        </w:rPr>
        <w:t>二级单位</w:t>
      </w:r>
      <w:r>
        <w:rPr>
          <w:rFonts w:ascii="仿宋_GB2312" w:eastAsia="仿宋_GB2312" w:hAnsi="Calibri" w:cs="仿宋_GB2312" w:hint="eastAsia"/>
          <w:sz w:val="32"/>
          <w:szCs w:val="32"/>
        </w:rPr>
        <w:t>党政联席会议同意后，</w:t>
      </w:r>
      <w:r w:rsidRPr="00D81A22">
        <w:rPr>
          <w:rFonts w:ascii="仿宋_GB2312" w:eastAsia="仿宋_GB2312" w:hAnsi="Calibri" w:cs="仿宋_GB2312" w:hint="eastAsia"/>
          <w:sz w:val="32"/>
          <w:szCs w:val="32"/>
        </w:rPr>
        <w:t>根据外拨经费金额逐级审批</w:t>
      </w:r>
      <w:r w:rsidRPr="00AE2E7F">
        <w:rPr>
          <w:rFonts w:ascii="仿宋_GB2312" w:eastAsia="仿宋_GB2312" w:hAnsi="Calibri" w:cs="仿宋_GB2312" w:hint="eastAsia"/>
          <w:sz w:val="32"/>
          <w:szCs w:val="32"/>
        </w:rPr>
        <w:t>后方可实施。</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b/>
          <w:sz w:val="32"/>
          <w:szCs w:val="32"/>
        </w:rPr>
        <w:t>第十</w:t>
      </w:r>
      <w:r w:rsidRPr="004B46A6">
        <w:rPr>
          <w:rFonts w:ascii="仿宋_GB2312" w:eastAsia="仿宋_GB2312" w:hAnsi="Calibri" w:cs="仿宋_GB2312" w:hint="eastAsia"/>
          <w:b/>
          <w:sz w:val="32"/>
          <w:szCs w:val="32"/>
        </w:rPr>
        <w:t>八</w:t>
      </w:r>
      <w:r w:rsidRPr="004B46A6">
        <w:rPr>
          <w:rFonts w:ascii="仿宋_GB2312" w:eastAsia="仿宋_GB2312" w:hAnsi="Calibri" w:cs="仿宋_GB2312"/>
          <w:b/>
          <w:sz w:val="32"/>
          <w:szCs w:val="32"/>
        </w:rPr>
        <w:t>条</w:t>
      </w:r>
      <w:r w:rsidRPr="004B46A6">
        <w:rPr>
          <w:rFonts w:ascii="仿宋_GB2312" w:eastAsia="仿宋_GB2312" w:hAnsi="Calibri" w:cs="仿宋_GB2312" w:hint="eastAsia"/>
          <w:b/>
          <w:sz w:val="32"/>
          <w:szCs w:val="32"/>
        </w:rPr>
        <w:t xml:space="preserve">　</w:t>
      </w:r>
      <w:r w:rsidRPr="004B46A6">
        <w:rPr>
          <w:rFonts w:ascii="仿宋_GB2312" w:eastAsia="仿宋_GB2312" w:hAnsi="Calibri" w:cs="仿宋_GB2312" w:hint="eastAsia"/>
          <w:sz w:val="32"/>
          <w:szCs w:val="32"/>
        </w:rPr>
        <w:t>科研处、财务处建立科研项目经费执行进度通报制度，及时将执行情况通知项目负责人。项目负责人根据预算执行进度合理安排支出，最大限度地减少资金的结存结余，提高经费的使用效率。</w:t>
      </w:r>
    </w:p>
    <w:p w:rsidR="00E6331F" w:rsidRPr="004B46A6" w:rsidRDefault="00E6331F" w:rsidP="00E6331F">
      <w:pPr>
        <w:widowControl/>
        <w:adjustRightInd w:val="0"/>
        <w:snapToGrid w:val="0"/>
        <w:spacing w:line="560" w:lineRule="exact"/>
        <w:ind w:firstLineChars="200" w:firstLine="640"/>
        <w:jc w:val="center"/>
        <w:rPr>
          <w:rFonts w:ascii="黑体" w:eastAsia="黑体"/>
          <w:sz w:val="32"/>
          <w:szCs w:val="32"/>
        </w:rPr>
      </w:pPr>
      <w:r w:rsidRPr="004B46A6">
        <w:rPr>
          <w:rFonts w:ascii="黑体" w:eastAsia="黑体" w:hint="eastAsia"/>
          <w:sz w:val="32"/>
          <w:szCs w:val="32"/>
        </w:rPr>
        <w:t>五</w:t>
      </w:r>
      <w:r w:rsidR="00386006">
        <w:rPr>
          <w:rFonts w:ascii="黑体" w:eastAsia="黑体" w:hint="eastAsia"/>
          <w:sz w:val="32"/>
          <w:szCs w:val="32"/>
        </w:rPr>
        <w:t>、</w:t>
      </w:r>
      <w:r w:rsidRPr="004B46A6">
        <w:rPr>
          <w:rFonts w:ascii="黑体" w:eastAsia="黑体" w:hint="eastAsia"/>
          <w:sz w:val="32"/>
          <w:szCs w:val="32"/>
        </w:rPr>
        <w:t>决算管理</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第十九条　</w:t>
      </w:r>
      <w:r w:rsidRPr="004B46A6">
        <w:rPr>
          <w:rFonts w:ascii="仿宋_GB2312" w:eastAsia="仿宋_GB2312" w:hAnsi="Calibri" w:cs="仿宋_GB2312"/>
          <w:sz w:val="32"/>
          <w:szCs w:val="32"/>
        </w:rPr>
        <w:t>科研项目</w:t>
      </w:r>
      <w:r w:rsidR="00C93650">
        <w:rPr>
          <w:rFonts w:ascii="仿宋_GB2312" w:eastAsia="仿宋_GB2312" w:hAnsi="Calibri" w:cs="仿宋_GB2312" w:hint="eastAsia"/>
          <w:sz w:val="32"/>
          <w:szCs w:val="32"/>
        </w:rPr>
        <w:t>结题</w:t>
      </w:r>
      <w:r w:rsidRPr="004B46A6">
        <w:rPr>
          <w:rFonts w:ascii="仿宋_GB2312" w:eastAsia="仿宋_GB2312" w:hAnsi="Calibri" w:cs="仿宋_GB2312"/>
          <w:sz w:val="32"/>
          <w:szCs w:val="32"/>
        </w:rPr>
        <w:t>后，项目负责人应全面清理经费收支和应收应付等款项。暂付款尚未结清的，应在结题之前全部报销或归还。根据经费预算，如实编报经费决算，决算必须账实相符，账表一致，并由</w:t>
      </w:r>
      <w:r w:rsidRPr="00424F6B">
        <w:rPr>
          <w:rFonts w:ascii="仿宋_GB2312" w:eastAsia="仿宋_GB2312" w:hAnsi="Calibri" w:cs="仿宋_GB2312" w:hint="eastAsia"/>
          <w:sz w:val="32"/>
          <w:szCs w:val="32"/>
        </w:rPr>
        <w:t>科研处</w:t>
      </w:r>
      <w:r w:rsidRPr="004B46A6">
        <w:rPr>
          <w:rFonts w:ascii="仿宋_GB2312" w:eastAsia="仿宋_GB2312" w:hAnsi="Calibri" w:cs="仿宋_GB2312"/>
          <w:sz w:val="32"/>
          <w:szCs w:val="32"/>
        </w:rPr>
        <w:t>和财务处、审计处审核签署意见后，根据要求报送及存档。</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b/>
          <w:sz w:val="32"/>
          <w:szCs w:val="32"/>
        </w:rPr>
        <w:t>第</w:t>
      </w:r>
      <w:r w:rsidRPr="0075107F">
        <w:rPr>
          <w:rFonts w:ascii="仿宋_GB2312" w:eastAsia="仿宋_GB2312" w:hAnsi="Calibri" w:cs="仿宋_GB2312" w:hint="eastAsia"/>
          <w:b/>
          <w:sz w:val="32"/>
          <w:szCs w:val="32"/>
        </w:rPr>
        <w:t>二</w:t>
      </w:r>
      <w:r w:rsidRPr="004B46A6">
        <w:rPr>
          <w:rFonts w:ascii="仿宋_GB2312" w:eastAsia="仿宋_GB2312" w:hAnsi="Calibri" w:cs="仿宋_GB2312"/>
          <w:b/>
          <w:sz w:val="32"/>
          <w:szCs w:val="32"/>
        </w:rPr>
        <w:t>十条</w:t>
      </w:r>
      <w:r w:rsidRPr="004B46A6">
        <w:rPr>
          <w:rFonts w:ascii="仿宋_GB2312" w:eastAsia="仿宋_GB2312" w:hAnsi="Calibri" w:cs="仿宋_GB2312" w:hint="eastAsia"/>
          <w:b/>
          <w:sz w:val="32"/>
          <w:szCs w:val="32"/>
        </w:rPr>
        <w:t xml:space="preserve">　</w:t>
      </w:r>
      <w:r w:rsidRPr="004B46A6">
        <w:rPr>
          <w:rFonts w:ascii="仿宋_GB2312" w:eastAsia="仿宋_GB2312" w:hAnsi="Calibri" w:cs="仿宋_GB2312"/>
          <w:sz w:val="32"/>
          <w:szCs w:val="32"/>
        </w:rPr>
        <w:t>原则上项目负责人应在规定时间内办理结账手</w:t>
      </w:r>
      <w:r w:rsidRPr="004B46A6">
        <w:rPr>
          <w:rFonts w:ascii="仿宋_GB2312" w:eastAsia="仿宋_GB2312" w:hAnsi="Calibri" w:cs="仿宋_GB2312"/>
          <w:sz w:val="32"/>
          <w:szCs w:val="32"/>
        </w:rPr>
        <w:lastRenderedPageBreak/>
        <w:t>续。对无正当理由逾期不办理结账手续的科研项目，由科研</w:t>
      </w:r>
      <w:r>
        <w:rPr>
          <w:rFonts w:ascii="仿宋_GB2312" w:eastAsia="仿宋_GB2312" w:hAnsi="Calibri" w:cs="仿宋_GB2312" w:hint="eastAsia"/>
          <w:sz w:val="32"/>
          <w:szCs w:val="32"/>
        </w:rPr>
        <w:t>处</w:t>
      </w:r>
      <w:r w:rsidRPr="004B46A6">
        <w:rPr>
          <w:rFonts w:ascii="仿宋_GB2312" w:eastAsia="仿宋_GB2312" w:hAnsi="Calibri" w:cs="仿宋_GB2312"/>
          <w:sz w:val="32"/>
          <w:szCs w:val="32"/>
        </w:rPr>
        <w:t>会同财务处按规定予以结账。</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b/>
          <w:sz w:val="32"/>
          <w:szCs w:val="32"/>
        </w:rPr>
        <w:t>第</w:t>
      </w:r>
      <w:r w:rsidRPr="004B46A6">
        <w:rPr>
          <w:rFonts w:ascii="仿宋_GB2312" w:eastAsia="仿宋_GB2312" w:hAnsi="Calibri" w:cs="仿宋_GB2312" w:hint="eastAsia"/>
          <w:b/>
          <w:sz w:val="32"/>
          <w:szCs w:val="32"/>
        </w:rPr>
        <w:t>二</w:t>
      </w:r>
      <w:r w:rsidRPr="004B46A6">
        <w:rPr>
          <w:rFonts w:ascii="仿宋_GB2312" w:eastAsia="仿宋_GB2312" w:hAnsi="Calibri" w:cs="仿宋_GB2312"/>
          <w:b/>
          <w:sz w:val="32"/>
          <w:szCs w:val="32"/>
        </w:rPr>
        <w:t>十</w:t>
      </w:r>
      <w:r w:rsidRPr="004B46A6">
        <w:rPr>
          <w:rFonts w:ascii="仿宋_GB2312" w:eastAsia="仿宋_GB2312" w:hAnsi="Calibri" w:cs="仿宋_GB2312" w:hint="eastAsia"/>
          <w:b/>
          <w:sz w:val="32"/>
          <w:szCs w:val="32"/>
        </w:rPr>
        <w:t>一</w:t>
      </w:r>
      <w:r w:rsidRPr="004B46A6">
        <w:rPr>
          <w:rFonts w:ascii="仿宋_GB2312" w:eastAsia="仿宋_GB2312" w:hAnsi="Calibri" w:cs="仿宋_GB2312"/>
          <w:b/>
          <w:sz w:val="32"/>
          <w:szCs w:val="32"/>
        </w:rPr>
        <w:t>条</w:t>
      </w:r>
      <w:r w:rsidRPr="004B46A6">
        <w:rPr>
          <w:rFonts w:ascii="仿宋_GB2312" w:eastAsia="仿宋_GB2312" w:hAnsi="Calibri" w:cs="仿宋_GB2312" w:hint="eastAsia"/>
          <w:b/>
          <w:sz w:val="32"/>
          <w:szCs w:val="32"/>
        </w:rPr>
        <w:t xml:space="preserve">　</w:t>
      </w:r>
      <w:r w:rsidRPr="004B46A6">
        <w:rPr>
          <w:rFonts w:ascii="仿宋_GB2312" w:eastAsia="仿宋_GB2312" w:hAnsi="Calibri" w:cs="仿宋_GB2312"/>
          <w:sz w:val="32"/>
          <w:szCs w:val="32"/>
        </w:rPr>
        <w:t>科研项目通过结题验收后，</w:t>
      </w:r>
      <w:r w:rsidRPr="00424F6B">
        <w:rPr>
          <w:rFonts w:ascii="仿宋_GB2312" w:eastAsia="仿宋_GB2312" w:hAnsi="Calibri" w:cs="仿宋_GB2312" w:hint="eastAsia"/>
          <w:sz w:val="32"/>
          <w:szCs w:val="32"/>
        </w:rPr>
        <w:t>科研处</w:t>
      </w:r>
      <w:r w:rsidRPr="004B46A6">
        <w:rPr>
          <w:rFonts w:ascii="仿宋_GB2312" w:eastAsia="仿宋_GB2312" w:hAnsi="Calibri" w:cs="仿宋_GB2312"/>
          <w:sz w:val="32"/>
          <w:szCs w:val="32"/>
        </w:rPr>
        <w:t>应及时通知财务处已结题科研项目的有关信息。</w:t>
      </w:r>
    </w:p>
    <w:p w:rsidR="00E6331F" w:rsidRPr="004B46A6" w:rsidRDefault="00E6331F" w:rsidP="00E6331F">
      <w:pPr>
        <w:widowControl/>
        <w:adjustRightInd w:val="0"/>
        <w:snapToGrid w:val="0"/>
        <w:spacing w:line="560" w:lineRule="exact"/>
        <w:jc w:val="center"/>
        <w:outlineLvl w:val="0"/>
        <w:rPr>
          <w:rFonts w:ascii="黑体" w:eastAsia="黑体"/>
          <w:sz w:val="32"/>
          <w:szCs w:val="32"/>
        </w:rPr>
      </w:pPr>
      <w:r w:rsidRPr="004B46A6">
        <w:rPr>
          <w:rFonts w:ascii="黑体" w:eastAsia="黑体" w:hint="eastAsia"/>
          <w:sz w:val="32"/>
          <w:szCs w:val="32"/>
        </w:rPr>
        <w:t>六</w:t>
      </w:r>
      <w:r w:rsidR="00386006">
        <w:rPr>
          <w:rFonts w:ascii="黑体" w:eastAsia="黑体" w:hint="eastAsia"/>
          <w:sz w:val="32"/>
          <w:szCs w:val="32"/>
        </w:rPr>
        <w:t>、</w:t>
      </w:r>
      <w:r w:rsidRPr="004B46A6">
        <w:rPr>
          <w:rFonts w:ascii="黑体" w:eastAsia="黑体"/>
          <w:sz w:val="32"/>
          <w:szCs w:val="32"/>
        </w:rPr>
        <w:t>间接费用</w:t>
      </w:r>
      <w:r w:rsidRPr="004B46A6">
        <w:rPr>
          <w:rFonts w:ascii="黑体" w:eastAsia="黑体" w:hint="eastAsia"/>
          <w:sz w:val="32"/>
          <w:szCs w:val="32"/>
        </w:rPr>
        <w:t>管理</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b/>
          <w:sz w:val="32"/>
          <w:szCs w:val="32"/>
        </w:rPr>
        <w:t>第</w:t>
      </w:r>
      <w:r w:rsidRPr="004B46A6">
        <w:rPr>
          <w:rFonts w:ascii="仿宋_GB2312" w:eastAsia="仿宋_GB2312" w:hAnsi="Calibri" w:cs="仿宋_GB2312" w:hint="eastAsia"/>
          <w:b/>
          <w:sz w:val="32"/>
          <w:szCs w:val="32"/>
        </w:rPr>
        <w:t>二十二</w:t>
      </w:r>
      <w:r w:rsidRPr="004B46A6">
        <w:rPr>
          <w:rFonts w:ascii="仿宋_GB2312" w:eastAsia="仿宋_GB2312" w:hAnsi="Calibri" w:cs="仿宋_GB2312"/>
          <w:b/>
          <w:sz w:val="32"/>
          <w:szCs w:val="32"/>
        </w:rPr>
        <w:t>条</w:t>
      </w:r>
      <w:r w:rsidRPr="004B46A6">
        <w:rPr>
          <w:rFonts w:ascii="仿宋_GB2312" w:eastAsia="仿宋_GB2312" w:hAnsi="Calibri" w:cs="仿宋_GB2312" w:hint="eastAsia"/>
          <w:b/>
          <w:sz w:val="32"/>
          <w:szCs w:val="32"/>
        </w:rPr>
        <w:t xml:space="preserve">　</w:t>
      </w:r>
      <w:r w:rsidRPr="004B46A6">
        <w:rPr>
          <w:rFonts w:ascii="仿宋_GB2312" w:eastAsia="仿宋_GB2312" w:hAnsi="Calibri" w:cs="仿宋_GB2312" w:hint="eastAsia"/>
          <w:sz w:val="32"/>
          <w:szCs w:val="32"/>
        </w:rPr>
        <w:t>间接费用是指在科研项目组织实施过程中发生的无法在直接费用中列支的相关费用，主要是为提高项目组成员科研工作效率而安排的绩效支出。间接费用不纳入学校绩效工资总额。</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第二十三条　</w:t>
      </w:r>
      <w:r w:rsidRPr="004B46A6">
        <w:rPr>
          <w:rFonts w:ascii="仿宋_GB2312" w:eastAsia="仿宋_GB2312" w:hAnsi="Calibri" w:cs="仿宋_GB2312" w:hint="eastAsia"/>
          <w:sz w:val="32"/>
          <w:szCs w:val="32"/>
        </w:rPr>
        <w:t>各级各类科研项目明确可允许列支间接费用的，在项目预算申请中应足额编列。科研项目下达单位对间接费用的列支有明确规定的，按相关规定执行；没有明确规定的，按本办法执行。</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第二十四条　</w:t>
      </w:r>
      <w:r w:rsidRPr="004B46A6">
        <w:rPr>
          <w:rFonts w:ascii="仿宋_GB2312" w:eastAsia="仿宋_GB2312" w:hAnsi="Calibri" w:cs="仿宋_GB2312" w:hint="eastAsia"/>
          <w:sz w:val="32"/>
          <w:szCs w:val="32"/>
        </w:rPr>
        <w:t>科研项目负责人自主合理支配间接费用。项目负责人应根据本人及项目组成员的实际贡献，结合科研项目研究进度和完成质量，合理、合规分次发放。间接费用只能用于项目组成员，不得截留、挪用。</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第二十五条　</w:t>
      </w:r>
      <w:r w:rsidRPr="004B46A6">
        <w:rPr>
          <w:rFonts w:ascii="仿宋_GB2312" w:eastAsia="仿宋_GB2312" w:hAnsi="Calibri" w:cs="仿宋_GB2312" w:hint="eastAsia"/>
          <w:sz w:val="32"/>
          <w:szCs w:val="32"/>
        </w:rPr>
        <w:t>间接费用支出的发放由科研项目负责人根据本办法的规定，填写《北京青年政治学院科研项目间接费用发放申请表》，提出间接费用支出发放申请和具体发放方案，报科研处审核，再到财务处办理支出手续。</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第二十六条　</w:t>
      </w:r>
      <w:r w:rsidRPr="004B46A6">
        <w:rPr>
          <w:rFonts w:ascii="仿宋_GB2312" w:eastAsia="仿宋_GB2312" w:hAnsi="Calibri" w:cs="仿宋_GB2312" w:hint="eastAsia"/>
          <w:sz w:val="32"/>
          <w:szCs w:val="32"/>
        </w:rPr>
        <w:t>项目</w:t>
      </w:r>
      <w:r>
        <w:rPr>
          <w:rFonts w:ascii="仿宋_GB2312" w:eastAsia="仿宋_GB2312" w:hAnsi="Calibri" w:cs="仿宋_GB2312" w:hint="eastAsia"/>
          <w:sz w:val="32"/>
          <w:szCs w:val="32"/>
        </w:rPr>
        <w:t>组</w:t>
      </w:r>
      <w:r w:rsidRPr="004B46A6">
        <w:rPr>
          <w:rFonts w:ascii="仿宋_GB2312" w:eastAsia="仿宋_GB2312" w:hAnsi="Calibri" w:cs="仿宋_GB2312" w:hint="eastAsia"/>
          <w:sz w:val="32"/>
          <w:szCs w:val="32"/>
        </w:rPr>
        <w:t>成员从间接费用支出中获得的收入应</w:t>
      </w:r>
      <w:r w:rsidRPr="004B46A6">
        <w:rPr>
          <w:rFonts w:ascii="仿宋_GB2312" w:eastAsia="仿宋_GB2312" w:hAnsi="Calibri" w:cs="仿宋_GB2312" w:hint="eastAsia"/>
          <w:sz w:val="32"/>
          <w:szCs w:val="32"/>
        </w:rPr>
        <w:lastRenderedPageBreak/>
        <w:t>当依法缴纳国家规定的税费，由财务处代扣代缴。</w:t>
      </w:r>
    </w:p>
    <w:p w:rsidR="00E6331F" w:rsidRPr="004B46A6" w:rsidRDefault="00E6331F" w:rsidP="00E6331F">
      <w:pPr>
        <w:widowControl/>
        <w:adjustRightInd w:val="0"/>
        <w:snapToGrid w:val="0"/>
        <w:spacing w:line="560" w:lineRule="exact"/>
        <w:jc w:val="center"/>
        <w:outlineLvl w:val="0"/>
        <w:rPr>
          <w:rFonts w:ascii="黑体" w:eastAsia="黑体"/>
          <w:sz w:val="32"/>
          <w:szCs w:val="32"/>
        </w:rPr>
      </w:pPr>
      <w:r w:rsidRPr="004B46A6">
        <w:rPr>
          <w:rFonts w:ascii="黑体" w:eastAsia="黑体" w:hint="eastAsia"/>
          <w:sz w:val="32"/>
          <w:szCs w:val="32"/>
        </w:rPr>
        <w:t>七</w:t>
      </w:r>
      <w:r w:rsidR="00386006">
        <w:rPr>
          <w:rFonts w:ascii="黑体" w:eastAsia="黑体" w:hint="eastAsia"/>
          <w:sz w:val="32"/>
          <w:szCs w:val="32"/>
        </w:rPr>
        <w:t>、</w:t>
      </w:r>
      <w:r w:rsidRPr="004B46A6">
        <w:rPr>
          <w:rFonts w:ascii="黑体" w:eastAsia="黑体" w:hint="eastAsia"/>
          <w:sz w:val="32"/>
          <w:szCs w:val="32"/>
        </w:rPr>
        <w:t>结余经费管理</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第二十七条　</w:t>
      </w:r>
      <w:r w:rsidRPr="004B46A6">
        <w:rPr>
          <w:rFonts w:ascii="仿宋_GB2312" w:eastAsia="仿宋_GB2312" w:hAnsi="Calibri" w:cs="仿宋_GB2312" w:hint="eastAsia"/>
          <w:sz w:val="32"/>
          <w:szCs w:val="32"/>
        </w:rPr>
        <w:t>结余经费是指完成任务目标或通过验收后的各级各类科研项目结余经费。</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第二十八条　</w:t>
      </w:r>
      <w:r w:rsidRPr="004B46A6">
        <w:rPr>
          <w:rFonts w:ascii="仿宋_GB2312" w:eastAsia="仿宋_GB2312" w:hAnsi="Calibri" w:cs="仿宋_GB2312" w:hint="eastAsia"/>
          <w:sz w:val="32"/>
          <w:szCs w:val="32"/>
        </w:rPr>
        <w:t>科研项目下达单位对结余经费管理有明确规定的，按相关规定执行；没有明确规定的，按本办法执行。</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第二十九条　</w:t>
      </w:r>
      <w:r w:rsidRPr="004B46A6">
        <w:rPr>
          <w:rFonts w:ascii="仿宋_GB2312" w:eastAsia="仿宋_GB2312" w:hAnsi="Calibri" w:cs="仿宋_GB2312" w:hint="eastAsia"/>
          <w:sz w:val="32"/>
          <w:szCs w:val="32"/>
        </w:rPr>
        <w:t>因科研项目未通过验收等原因结余经费需按原渠道收回的，项目负责人应根据科研项目下达单位的意见，及时、足额返还结余经费。</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w:t>
      </w:r>
      <w:r w:rsidRPr="0075107F">
        <w:rPr>
          <w:rFonts w:ascii="仿宋_GB2312" w:eastAsia="仿宋_GB2312" w:hAnsi="Calibri" w:cs="仿宋_GB2312" w:hint="eastAsia"/>
          <w:b/>
          <w:sz w:val="32"/>
          <w:szCs w:val="32"/>
        </w:rPr>
        <w:t>三十</w:t>
      </w:r>
      <w:r w:rsidRPr="004B46A6">
        <w:rPr>
          <w:rFonts w:ascii="仿宋_GB2312" w:eastAsia="仿宋_GB2312" w:hAnsi="Calibri" w:cs="仿宋_GB2312" w:hint="eastAsia"/>
          <w:b/>
          <w:sz w:val="32"/>
          <w:szCs w:val="32"/>
        </w:rPr>
        <w:t xml:space="preserve">条　</w:t>
      </w:r>
      <w:r w:rsidRPr="004B46A6">
        <w:rPr>
          <w:rFonts w:ascii="仿宋_GB2312" w:eastAsia="仿宋_GB2312" w:hAnsi="Calibri" w:cs="仿宋_GB2312" w:hint="eastAsia"/>
          <w:sz w:val="32"/>
          <w:szCs w:val="32"/>
        </w:rPr>
        <w:t>结项的科研项目结余经费在2年内用于资助原项目负责人继续开展项目后续研究，且结余经费留在原科研项目账户中继续使用；2年后未使用完的，按规定收回学校。北京市教委科研计划项目、校级科研项目经费需按当年预算执行，原则上不能结转。</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第三十一条　</w:t>
      </w:r>
      <w:r w:rsidRPr="004B46A6">
        <w:rPr>
          <w:rFonts w:ascii="仿宋_GB2312" w:eastAsia="仿宋_GB2312" w:hAnsi="Calibri" w:cs="仿宋_GB2312" w:hint="eastAsia"/>
          <w:sz w:val="32"/>
          <w:szCs w:val="32"/>
        </w:rPr>
        <w:t>科研项目结题验收后未能按期办理结账的，或者长期不办理结题结账手续的，或者科研项目负责人组织人事关系已调离学校或退休的，由科研管理部门办理科研项目终止手续，结余经费由学校全额收回。</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第三十二条　</w:t>
      </w:r>
      <w:r w:rsidRPr="004B46A6">
        <w:rPr>
          <w:rFonts w:ascii="仿宋_GB2312" w:eastAsia="仿宋_GB2312" w:hAnsi="Calibri" w:cs="仿宋_GB2312" w:hint="eastAsia"/>
          <w:sz w:val="32"/>
          <w:szCs w:val="32"/>
        </w:rPr>
        <w:t>按规定收回学校的科研项目结余经费，学校将统筹安排用于资助科研活动。收回学校的科研项目结余经费不再实行预算项控制，但不得</w:t>
      </w:r>
      <w:r>
        <w:rPr>
          <w:rFonts w:ascii="仿宋_GB2312" w:eastAsia="仿宋_GB2312" w:hAnsi="Calibri" w:cs="仿宋_GB2312" w:hint="eastAsia"/>
          <w:sz w:val="32"/>
          <w:szCs w:val="32"/>
        </w:rPr>
        <w:t>列支</w:t>
      </w:r>
      <w:r w:rsidRPr="004B46A6">
        <w:rPr>
          <w:rFonts w:ascii="仿宋_GB2312" w:eastAsia="仿宋_GB2312" w:hAnsi="Calibri" w:cs="仿宋_GB2312" w:hint="eastAsia"/>
          <w:sz w:val="32"/>
          <w:szCs w:val="32"/>
        </w:rPr>
        <w:t>间接费用。</w:t>
      </w:r>
    </w:p>
    <w:p w:rsidR="00E6331F" w:rsidRPr="004B46A6" w:rsidRDefault="00E6331F" w:rsidP="00E6331F">
      <w:pPr>
        <w:widowControl/>
        <w:adjustRightInd w:val="0"/>
        <w:snapToGrid w:val="0"/>
        <w:spacing w:line="560" w:lineRule="exact"/>
        <w:ind w:firstLineChars="200" w:firstLine="640"/>
        <w:jc w:val="center"/>
        <w:rPr>
          <w:rFonts w:ascii="黑体" w:eastAsia="黑体"/>
          <w:sz w:val="32"/>
          <w:szCs w:val="32"/>
        </w:rPr>
      </w:pPr>
      <w:r w:rsidRPr="004B46A6">
        <w:rPr>
          <w:rFonts w:ascii="黑体" w:eastAsia="黑体" w:hint="eastAsia"/>
          <w:sz w:val="32"/>
          <w:szCs w:val="32"/>
        </w:rPr>
        <w:t>八</w:t>
      </w:r>
      <w:r w:rsidR="00386006">
        <w:rPr>
          <w:rFonts w:ascii="黑体" w:eastAsia="黑体" w:hint="eastAsia"/>
          <w:sz w:val="32"/>
          <w:szCs w:val="32"/>
        </w:rPr>
        <w:t>、</w:t>
      </w:r>
      <w:r w:rsidRPr="004B46A6">
        <w:rPr>
          <w:rFonts w:ascii="黑体" w:eastAsia="黑体" w:hint="eastAsia"/>
          <w:sz w:val="32"/>
          <w:szCs w:val="32"/>
        </w:rPr>
        <w:t>监督体系</w:t>
      </w:r>
    </w:p>
    <w:p w:rsidR="00E6331F" w:rsidRDefault="00E6331F" w:rsidP="00E6331F">
      <w:pPr>
        <w:adjustRightInd w:val="0"/>
        <w:snapToGrid w:val="0"/>
        <w:spacing w:line="560" w:lineRule="exact"/>
        <w:ind w:firstLineChars="200" w:firstLine="643"/>
        <w:rPr>
          <w:rFonts w:ascii="仿宋_GB2312" w:eastAsia="仿宋_GB2312" w:hAnsi="Calibri" w:cs="仿宋_GB2312"/>
          <w:b/>
          <w:sz w:val="32"/>
          <w:szCs w:val="32"/>
        </w:rPr>
      </w:pPr>
      <w:r w:rsidRPr="004B46A6">
        <w:rPr>
          <w:rFonts w:ascii="仿宋_GB2312" w:eastAsia="仿宋_GB2312" w:hAnsi="Calibri" w:cs="仿宋_GB2312" w:hint="eastAsia"/>
          <w:b/>
          <w:sz w:val="32"/>
          <w:szCs w:val="32"/>
        </w:rPr>
        <w:lastRenderedPageBreak/>
        <w:t xml:space="preserve">第三十三条　</w:t>
      </w:r>
      <w:r w:rsidRPr="00606ACE">
        <w:rPr>
          <w:rFonts w:ascii="仿宋_GB2312" w:eastAsia="仿宋_GB2312" w:hAnsi="Calibri" w:cs="仿宋_GB2312" w:hint="eastAsia"/>
          <w:sz w:val="32"/>
          <w:szCs w:val="32"/>
        </w:rPr>
        <w:t>健全监督检查机制。建立包括</w:t>
      </w:r>
      <w:r>
        <w:rPr>
          <w:rFonts w:ascii="仿宋_GB2312" w:eastAsia="仿宋_GB2312" w:hAnsi="Calibri" w:cs="仿宋_GB2312" w:hint="eastAsia"/>
          <w:sz w:val="32"/>
          <w:szCs w:val="32"/>
        </w:rPr>
        <w:t>科研处、财务处</w:t>
      </w:r>
      <w:r w:rsidRPr="00606ACE">
        <w:rPr>
          <w:rFonts w:ascii="仿宋_GB2312" w:eastAsia="仿宋_GB2312" w:hAnsi="Calibri" w:cs="仿宋_GB2312" w:hint="eastAsia"/>
          <w:sz w:val="32"/>
          <w:szCs w:val="32"/>
        </w:rPr>
        <w:t>、审计</w:t>
      </w:r>
      <w:r>
        <w:rPr>
          <w:rFonts w:ascii="仿宋_GB2312" w:eastAsia="仿宋_GB2312" w:hAnsi="Calibri" w:cs="仿宋_GB2312" w:hint="eastAsia"/>
          <w:sz w:val="32"/>
          <w:szCs w:val="32"/>
        </w:rPr>
        <w:t>处</w:t>
      </w:r>
      <w:r w:rsidRPr="00606ACE">
        <w:rPr>
          <w:rFonts w:ascii="仿宋_GB2312" w:eastAsia="仿宋_GB2312" w:hAnsi="Calibri" w:cs="仿宋_GB2312" w:hint="eastAsia"/>
          <w:sz w:val="32"/>
          <w:szCs w:val="32"/>
        </w:rPr>
        <w:t>、纪检监察办公室</w:t>
      </w:r>
      <w:r w:rsidR="00F46934">
        <w:rPr>
          <w:rFonts w:ascii="仿宋_GB2312" w:eastAsia="仿宋_GB2312" w:hAnsi="Calibri" w:cs="仿宋_GB2312" w:hint="eastAsia"/>
          <w:sz w:val="32"/>
          <w:szCs w:val="32"/>
        </w:rPr>
        <w:t>、二级单位</w:t>
      </w:r>
      <w:r w:rsidRPr="00606ACE">
        <w:rPr>
          <w:rFonts w:ascii="仿宋_GB2312" w:eastAsia="仿宋_GB2312" w:hAnsi="Calibri" w:cs="仿宋_GB2312" w:hint="eastAsia"/>
          <w:sz w:val="32"/>
          <w:szCs w:val="32"/>
        </w:rPr>
        <w:t>等部门</w:t>
      </w:r>
      <w:r>
        <w:rPr>
          <w:rFonts w:ascii="仿宋_GB2312" w:eastAsia="仿宋_GB2312" w:hAnsi="Calibri" w:cs="仿宋_GB2312" w:hint="eastAsia"/>
          <w:sz w:val="32"/>
          <w:szCs w:val="32"/>
        </w:rPr>
        <w:t>以及</w:t>
      </w:r>
      <w:r w:rsidRPr="00606ACE">
        <w:rPr>
          <w:rFonts w:ascii="仿宋_GB2312" w:eastAsia="仿宋_GB2312" w:hAnsi="Calibri" w:cs="仿宋_GB2312" w:hint="eastAsia"/>
          <w:sz w:val="32"/>
          <w:szCs w:val="32"/>
        </w:rPr>
        <w:t>社会中介机构在内的科研经费监督体系，加强财务审核和会计核算，完善科研项目的财务审计与财务验收制度。学校将科研经费使用管理纳入重点审计范围，对全部科研项目实施抽查审计，对重大、重点科研项目开展全过程跟踪审计。</w:t>
      </w:r>
    </w:p>
    <w:p w:rsidR="00E6331F" w:rsidRPr="00CE62AD"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第三十四条　</w:t>
      </w:r>
      <w:r w:rsidRPr="00AA0B99">
        <w:rPr>
          <w:rFonts w:ascii="仿宋_GB2312" w:eastAsia="仿宋_GB2312" w:hAnsi="Calibri" w:cs="仿宋_GB2312" w:hint="eastAsia"/>
          <w:sz w:val="32"/>
          <w:szCs w:val="32"/>
        </w:rPr>
        <w:t>推进财务信息公开。学校</w:t>
      </w:r>
      <w:r w:rsidRPr="00145341">
        <w:rPr>
          <w:rFonts w:ascii="仿宋_GB2312" w:eastAsia="仿宋_GB2312" w:hAnsi="Calibri" w:cs="仿宋_GB2312" w:hint="eastAsia"/>
          <w:sz w:val="32"/>
          <w:szCs w:val="32"/>
        </w:rPr>
        <w:t>探索</w:t>
      </w:r>
      <w:r w:rsidRPr="00AA0B99">
        <w:rPr>
          <w:rFonts w:ascii="仿宋_GB2312" w:eastAsia="仿宋_GB2312" w:hAnsi="Calibri" w:cs="仿宋_GB2312" w:hint="eastAsia"/>
          <w:sz w:val="32"/>
          <w:szCs w:val="32"/>
        </w:rPr>
        <w:t>建立非涉密</w:t>
      </w:r>
      <w:r w:rsidRPr="00145341">
        <w:rPr>
          <w:rFonts w:ascii="仿宋_GB2312" w:eastAsia="仿宋_GB2312" w:hAnsi="Calibri" w:cs="仿宋_GB2312" w:hint="eastAsia"/>
          <w:sz w:val="32"/>
          <w:szCs w:val="32"/>
        </w:rPr>
        <w:t>科研项目信息公开制度</w:t>
      </w:r>
      <w:r>
        <w:rPr>
          <w:rFonts w:ascii="仿宋_GB2312" w:eastAsia="仿宋_GB2312" w:hAnsi="Calibri" w:cs="仿宋_GB2312" w:hint="eastAsia"/>
          <w:sz w:val="32"/>
          <w:szCs w:val="32"/>
        </w:rPr>
        <w:t>，</w:t>
      </w:r>
      <w:r w:rsidRPr="00145341">
        <w:rPr>
          <w:rFonts w:ascii="仿宋_GB2312" w:eastAsia="仿宋_GB2312" w:hAnsi="Calibri" w:cs="仿宋_GB2312" w:hint="eastAsia"/>
          <w:sz w:val="32"/>
          <w:szCs w:val="32"/>
        </w:rPr>
        <w:t>建立科研项目经费支出明细、报销票据分级公开制度</w:t>
      </w:r>
      <w:r>
        <w:rPr>
          <w:rFonts w:ascii="仿宋_GB2312" w:eastAsia="仿宋_GB2312" w:hAnsi="Calibri" w:cs="仿宋_GB2312" w:hint="eastAsia"/>
          <w:sz w:val="32"/>
          <w:szCs w:val="32"/>
        </w:rPr>
        <w:t>。</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第三十五条　</w:t>
      </w:r>
      <w:r w:rsidRPr="004B46A6">
        <w:rPr>
          <w:rFonts w:ascii="仿宋_GB2312" w:eastAsia="仿宋_GB2312" w:hAnsi="Calibri" w:cs="仿宋_GB2312" w:hint="eastAsia"/>
          <w:sz w:val="32"/>
          <w:szCs w:val="32"/>
        </w:rPr>
        <w:t>落实责任追究制度。学校将专项审计、财务检查、财务验收和绩效评价等结果作为项目申请和科研经费预算分配的重要依据。</w:t>
      </w:r>
      <w:r w:rsidR="00670B8B" w:rsidRPr="00CE62AD">
        <w:rPr>
          <w:rFonts w:ascii="仿宋_GB2312" w:eastAsia="仿宋_GB2312" w:hAnsi="Calibri" w:cs="仿宋_GB2312" w:hint="eastAsia"/>
          <w:sz w:val="32"/>
          <w:szCs w:val="32"/>
        </w:rPr>
        <w:t>科研经费使用出现重大问题，记入科研项目负责人科研诚信档案。</w:t>
      </w:r>
      <w:r w:rsidRPr="004B46A6">
        <w:rPr>
          <w:rFonts w:ascii="仿宋_GB2312" w:eastAsia="仿宋_GB2312" w:hAnsi="Calibri" w:cs="仿宋_GB2312" w:hint="eastAsia"/>
          <w:sz w:val="32"/>
          <w:szCs w:val="32"/>
        </w:rPr>
        <w:t>对发生违纪违法问题的单位和个人，按照学校有关规定进行严肃处理。</w:t>
      </w:r>
    </w:p>
    <w:p w:rsidR="00E6331F" w:rsidRPr="004B46A6" w:rsidRDefault="00E6331F" w:rsidP="00E6331F">
      <w:pPr>
        <w:widowControl/>
        <w:adjustRightInd w:val="0"/>
        <w:snapToGrid w:val="0"/>
        <w:spacing w:line="560" w:lineRule="exact"/>
        <w:ind w:firstLineChars="200" w:firstLine="640"/>
        <w:jc w:val="center"/>
        <w:rPr>
          <w:rFonts w:ascii="黑体" w:eastAsia="黑体"/>
          <w:sz w:val="32"/>
          <w:szCs w:val="32"/>
        </w:rPr>
      </w:pPr>
      <w:r w:rsidRPr="004B46A6">
        <w:rPr>
          <w:rFonts w:ascii="黑体" w:eastAsia="黑体" w:hint="eastAsia"/>
          <w:sz w:val="32"/>
          <w:szCs w:val="32"/>
        </w:rPr>
        <w:t>九</w:t>
      </w:r>
      <w:r w:rsidR="00386006">
        <w:rPr>
          <w:rFonts w:ascii="黑体" w:eastAsia="黑体" w:hint="eastAsia"/>
          <w:sz w:val="32"/>
          <w:szCs w:val="32"/>
        </w:rPr>
        <w:t>、</w:t>
      </w:r>
      <w:r w:rsidRPr="004B46A6">
        <w:rPr>
          <w:rFonts w:ascii="黑体" w:eastAsia="黑体" w:hint="eastAsia"/>
          <w:sz w:val="32"/>
          <w:szCs w:val="32"/>
        </w:rPr>
        <w:t>附则</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 xml:space="preserve">第三十六条　</w:t>
      </w:r>
      <w:r w:rsidRPr="004B46A6">
        <w:rPr>
          <w:rFonts w:ascii="仿宋_GB2312" w:eastAsia="仿宋_GB2312" w:hAnsi="Calibri" w:cs="仿宋_GB2312" w:hint="eastAsia"/>
          <w:sz w:val="32"/>
          <w:szCs w:val="32"/>
        </w:rPr>
        <w:t>本办法由科研处负责解释。</w:t>
      </w:r>
    </w:p>
    <w:p w:rsidR="00E6331F" w:rsidRPr="004B46A6" w:rsidRDefault="00E6331F" w:rsidP="00E6331F">
      <w:pPr>
        <w:adjustRightInd w:val="0"/>
        <w:snapToGrid w:val="0"/>
        <w:spacing w:line="560" w:lineRule="exact"/>
        <w:ind w:firstLineChars="200" w:firstLine="643"/>
        <w:rPr>
          <w:rFonts w:ascii="仿宋_GB2312" w:eastAsia="仿宋_GB2312" w:hAnsi="Calibri" w:cs="仿宋_GB2312"/>
          <w:sz w:val="32"/>
          <w:szCs w:val="32"/>
        </w:rPr>
      </w:pPr>
      <w:r w:rsidRPr="004B46A6">
        <w:rPr>
          <w:rFonts w:ascii="仿宋_GB2312" w:eastAsia="仿宋_GB2312" w:hAnsi="Calibri" w:cs="仿宋_GB2312" w:hint="eastAsia"/>
          <w:b/>
          <w:sz w:val="32"/>
          <w:szCs w:val="32"/>
        </w:rPr>
        <w:t>第三十</w:t>
      </w:r>
      <w:r>
        <w:rPr>
          <w:rFonts w:ascii="仿宋_GB2312" w:eastAsia="仿宋_GB2312" w:hAnsi="Calibri" w:cs="仿宋_GB2312" w:hint="eastAsia"/>
          <w:b/>
          <w:sz w:val="32"/>
          <w:szCs w:val="32"/>
        </w:rPr>
        <w:t>七</w:t>
      </w:r>
      <w:r w:rsidRPr="004B46A6">
        <w:rPr>
          <w:rFonts w:ascii="仿宋_GB2312" w:eastAsia="仿宋_GB2312" w:hAnsi="Calibri" w:cs="仿宋_GB2312" w:hint="eastAsia"/>
          <w:b/>
          <w:sz w:val="32"/>
          <w:szCs w:val="32"/>
        </w:rPr>
        <w:t xml:space="preserve">条　</w:t>
      </w:r>
      <w:r w:rsidRPr="004B46A6">
        <w:rPr>
          <w:rFonts w:ascii="仿宋_GB2312" w:eastAsia="仿宋_GB2312" w:hAnsi="Calibri" w:cs="仿宋_GB2312" w:hint="eastAsia"/>
          <w:sz w:val="32"/>
          <w:szCs w:val="32"/>
        </w:rPr>
        <w:t>本办法自发布之日起施行。原《北京青年政治学院</w:t>
      </w:r>
      <w:bookmarkStart w:id="0" w:name="_Toc191148048"/>
      <w:r w:rsidRPr="004B46A6">
        <w:rPr>
          <w:rFonts w:ascii="仿宋_GB2312" w:eastAsia="仿宋_GB2312" w:hAnsi="Calibri" w:cs="仿宋_GB2312" w:hint="eastAsia"/>
          <w:sz w:val="32"/>
          <w:szCs w:val="32"/>
        </w:rPr>
        <w:t>博士科研启动经费资助管理办法</w:t>
      </w:r>
      <w:bookmarkEnd w:id="0"/>
      <w:r w:rsidRPr="004B46A6">
        <w:rPr>
          <w:rFonts w:ascii="仿宋_GB2312" w:eastAsia="仿宋_GB2312" w:hAnsi="Calibri" w:cs="仿宋_GB2312" w:hint="eastAsia"/>
          <w:sz w:val="32"/>
          <w:szCs w:val="32"/>
        </w:rPr>
        <w:t>（院发〔2008〕25号）》同时废止。</w:t>
      </w:r>
    </w:p>
    <w:p w:rsidR="002E32EA" w:rsidRDefault="002E32EA" w:rsidP="002C1B5F">
      <w:pPr>
        <w:ind w:firstLineChars="200" w:firstLine="640"/>
      </w:pPr>
      <w:r>
        <w:rPr>
          <w:rFonts w:ascii="仿宋_GB2312" w:eastAsia="仿宋_GB2312" w:hAnsi="宋体" w:hint="eastAsia"/>
          <w:sz w:val="32"/>
          <w:szCs w:val="32"/>
        </w:rPr>
        <w:t> </w:t>
      </w:r>
      <w:r>
        <w:rPr>
          <w:rFonts w:ascii="仿宋_GB2312" w:eastAsia="仿宋_GB2312" w:hint="eastAsia"/>
          <w:sz w:val="32"/>
          <w:szCs w:val="32"/>
        </w:rPr>
        <w:t xml:space="preserve">                      </w:t>
      </w:r>
    </w:p>
    <w:tbl>
      <w:tblPr>
        <w:tblpPr w:leftFromText="180" w:rightFromText="180" w:vertAnchor="page" w:horzAnchor="margin" w:tblpY="14267"/>
        <w:tblW w:w="884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844"/>
      </w:tblGrid>
      <w:tr w:rsidR="00F207D9" w:rsidTr="002E32EA">
        <w:tc>
          <w:tcPr>
            <w:tcW w:w="8844" w:type="dxa"/>
          </w:tcPr>
          <w:p w:rsidR="00F207D9" w:rsidRDefault="00F207D9" w:rsidP="008E7FBD">
            <w:pPr>
              <w:ind w:firstLineChars="50" w:firstLine="140"/>
              <w:rPr>
                <w:sz w:val="28"/>
                <w:szCs w:val="28"/>
              </w:rPr>
            </w:pPr>
            <w:r>
              <w:rPr>
                <w:rFonts w:ascii="仿宋_GB2312" w:eastAsia="仿宋_GB2312" w:hint="eastAsia"/>
                <w:sz w:val="28"/>
                <w:szCs w:val="28"/>
              </w:rPr>
              <w:t>党政办公室                               202</w:t>
            </w:r>
            <w:r>
              <w:rPr>
                <w:rFonts w:ascii="仿宋_GB2312" w:eastAsia="仿宋_GB2312"/>
                <w:sz w:val="28"/>
                <w:szCs w:val="28"/>
              </w:rPr>
              <w:t>2</w:t>
            </w:r>
            <w:r>
              <w:rPr>
                <w:rFonts w:ascii="仿宋_GB2312" w:eastAsia="仿宋_GB2312" w:hint="eastAsia"/>
                <w:sz w:val="28"/>
                <w:szCs w:val="28"/>
              </w:rPr>
              <w:t>年</w:t>
            </w:r>
            <w:r w:rsidR="00E6331F">
              <w:rPr>
                <w:rFonts w:ascii="仿宋_GB2312" w:eastAsia="仿宋_GB2312" w:hint="eastAsia"/>
                <w:sz w:val="28"/>
                <w:szCs w:val="28"/>
              </w:rPr>
              <w:t>6</w:t>
            </w:r>
            <w:r>
              <w:rPr>
                <w:rFonts w:ascii="仿宋_GB2312" w:eastAsia="仿宋_GB2312" w:hint="eastAsia"/>
                <w:sz w:val="28"/>
                <w:szCs w:val="28"/>
              </w:rPr>
              <w:t>月</w:t>
            </w:r>
            <w:r w:rsidR="008E7FBD">
              <w:rPr>
                <w:rFonts w:ascii="仿宋_GB2312" w:eastAsia="仿宋_GB2312"/>
                <w:sz w:val="28"/>
                <w:szCs w:val="28"/>
              </w:rPr>
              <w:t>7</w:t>
            </w:r>
            <w:bookmarkStart w:id="1" w:name="_GoBack"/>
            <w:bookmarkEnd w:id="1"/>
            <w:r>
              <w:rPr>
                <w:rFonts w:ascii="仿宋_GB2312" w:eastAsia="仿宋_GB2312" w:hint="eastAsia"/>
                <w:sz w:val="28"/>
                <w:szCs w:val="28"/>
              </w:rPr>
              <w:t>日印发</w:t>
            </w:r>
          </w:p>
        </w:tc>
      </w:tr>
    </w:tbl>
    <w:p w:rsidR="002E32EA" w:rsidRDefault="002E32EA" w:rsidP="00C93650">
      <w:pPr>
        <w:spacing w:line="360" w:lineRule="auto"/>
        <w:ind w:firstLineChars="200" w:firstLine="560"/>
        <w:rPr>
          <w:sz w:val="28"/>
          <w:szCs w:val="28"/>
        </w:rPr>
      </w:pPr>
    </w:p>
    <w:sectPr w:rsidR="002E32EA" w:rsidSect="007E7C59">
      <w:footerReference w:type="even" r:id="rId7"/>
      <w:footerReference w:type="default" r:id="rId8"/>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DCA" w:rsidRDefault="00404DCA">
      <w:r>
        <w:separator/>
      </w:r>
    </w:p>
  </w:endnote>
  <w:endnote w:type="continuationSeparator" w:id="0">
    <w:p w:rsidR="00404DCA" w:rsidRDefault="0040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等线"/>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2570A1">
    <w:pPr>
      <w:pStyle w:val="a6"/>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8E7FBD" w:rsidRPr="008E7FBD">
      <w:rPr>
        <w:rFonts w:ascii="宋体" w:hAnsi="宋体"/>
        <w:noProof/>
        <w:sz w:val="28"/>
        <w:szCs w:val="28"/>
        <w:lang w:val="zh-CN"/>
      </w:rPr>
      <w:t>-</w:t>
    </w:r>
    <w:r w:rsidR="008E7FBD">
      <w:rPr>
        <w:rFonts w:ascii="宋体" w:hAnsi="宋体"/>
        <w:noProof/>
        <w:sz w:val="28"/>
        <w:szCs w:val="28"/>
      </w:rPr>
      <w:t xml:space="preserve"> 8 -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2570A1">
    <w:pPr>
      <w:pStyle w:val="a6"/>
      <w:jc w:val="right"/>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8E7FBD" w:rsidRPr="008E7FBD">
      <w:rPr>
        <w:rFonts w:ascii="宋体" w:hAnsi="宋体"/>
        <w:noProof/>
        <w:sz w:val="28"/>
        <w:szCs w:val="28"/>
        <w:lang w:val="zh-CN"/>
      </w:rPr>
      <w:t>-</w:t>
    </w:r>
    <w:r w:rsidR="008E7FBD">
      <w:rPr>
        <w:rFonts w:ascii="宋体" w:hAnsi="宋体"/>
        <w:noProof/>
        <w:sz w:val="28"/>
        <w:szCs w:val="28"/>
      </w:rPr>
      <w:t xml:space="preserve"> 7 -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DCA" w:rsidRDefault="00404DCA">
      <w:r>
        <w:separator/>
      </w:r>
    </w:p>
  </w:footnote>
  <w:footnote w:type="continuationSeparator" w:id="0">
    <w:p w:rsidR="00404DCA" w:rsidRDefault="00404D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zNWYzMTRmOTdlZTE2OWEzN2I1NGQ1MGIzZDA4NWUifQ=="/>
  </w:docVars>
  <w:rsids>
    <w:rsidRoot w:val="00C42D76"/>
    <w:rsid w:val="000042BA"/>
    <w:rsid w:val="00006124"/>
    <w:rsid w:val="0001024F"/>
    <w:rsid w:val="0001450B"/>
    <w:rsid w:val="000174E3"/>
    <w:rsid w:val="0002438F"/>
    <w:rsid w:val="0003036D"/>
    <w:rsid w:val="000327DE"/>
    <w:rsid w:val="00033186"/>
    <w:rsid w:val="0004062E"/>
    <w:rsid w:val="00041F69"/>
    <w:rsid w:val="00044CA5"/>
    <w:rsid w:val="00047640"/>
    <w:rsid w:val="00050A4B"/>
    <w:rsid w:val="0005114A"/>
    <w:rsid w:val="000512F5"/>
    <w:rsid w:val="000520E1"/>
    <w:rsid w:val="00053BC3"/>
    <w:rsid w:val="00055348"/>
    <w:rsid w:val="00055893"/>
    <w:rsid w:val="00060113"/>
    <w:rsid w:val="0006086B"/>
    <w:rsid w:val="000653D7"/>
    <w:rsid w:val="00065A97"/>
    <w:rsid w:val="00071A0C"/>
    <w:rsid w:val="00071B3B"/>
    <w:rsid w:val="000741E0"/>
    <w:rsid w:val="000771BD"/>
    <w:rsid w:val="00081C54"/>
    <w:rsid w:val="00087923"/>
    <w:rsid w:val="00091EF2"/>
    <w:rsid w:val="00092EA5"/>
    <w:rsid w:val="00093CEA"/>
    <w:rsid w:val="000947AB"/>
    <w:rsid w:val="00094BC7"/>
    <w:rsid w:val="000A17E0"/>
    <w:rsid w:val="000A1F85"/>
    <w:rsid w:val="000A7C21"/>
    <w:rsid w:val="000B1D62"/>
    <w:rsid w:val="000B3FC1"/>
    <w:rsid w:val="000B5C9F"/>
    <w:rsid w:val="000B6B6B"/>
    <w:rsid w:val="000C1ECC"/>
    <w:rsid w:val="000C2AAC"/>
    <w:rsid w:val="000C56C3"/>
    <w:rsid w:val="000C58B2"/>
    <w:rsid w:val="000D7378"/>
    <w:rsid w:val="000E11B0"/>
    <w:rsid w:val="000E4156"/>
    <w:rsid w:val="000E56F5"/>
    <w:rsid w:val="000E5B70"/>
    <w:rsid w:val="000F6128"/>
    <w:rsid w:val="000F6A42"/>
    <w:rsid w:val="0010132D"/>
    <w:rsid w:val="00104B30"/>
    <w:rsid w:val="0010620D"/>
    <w:rsid w:val="00112FC4"/>
    <w:rsid w:val="001172E1"/>
    <w:rsid w:val="001213D0"/>
    <w:rsid w:val="00124431"/>
    <w:rsid w:val="001253B6"/>
    <w:rsid w:val="00126B99"/>
    <w:rsid w:val="001302DD"/>
    <w:rsid w:val="001320D4"/>
    <w:rsid w:val="00134D65"/>
    <w:rsid w:val="001353C2"/>
    <w:rsid w:val="00135A50"/>
    <w:rsid w:val="00152761"/>
    <w:rsid w:val="00152E8E"/>
    <w:rsid w:val="00156D96"/>
    <w:rsid w:val="00164585"/>
    <w:rsid w:val="0017107C"/>
    <w:rsid w:val="0017298D"/>
    <w:rsid w:val="00181375"/>
    <w:rsid w:val="00184920"/>
    <w:rsid w:val="001855BB"/>
    <w:rsid w:val="00197016"/>
    <w:rsid w:val="001A777E"/>
    <w:rsid w:val="001B13EB"/>
    <w:rsid w:val="001B3BE0"/>
    <w:rsid w:val="001B5EFA"/>
    <w:rsid w:val="001B71E3"/>
    <w:rsid w:val="001C1044"/>
    <w:rsid w:val="001D7BFF"/>
    <w:rsid w:val="001E2938"/>
    <w:rsid w:val="001E3140"/>
    <w:rsid w:val="001E3B50"/>
    <w:rsid w:val="001E3F80"/>
    <w:rsid w:val="001F62CF"/>
    <w:rsid w:val="001F6A35"/>
    <w:rsid w:val="001F7838"/>
    <w:rsid w:val="002016D8"/>
    <w:rsid w:val="00201B6E"/>
    <w:rsid w:val="00206411"/>
    <w:rsid w:val="00206DE3"/>
    <w:rsid w:val="00212BBA"/>
    <w:rsid w:val="00213472"/>
    <w:rsid w:val="00214BDC"/>
    <w:rsid w:val="0021653A"/>
    <w:rsid w:val="00216CAA"/>
    <w:rsid w:val="002264E8"/>
    <w:rsid w:val="00232056"/>
    <w:rsid w:val="00234820"/>
    <w:rsid w:val="0023592A"/>
    <w:rsid w:val="0024567A"/>
    <w:rsid w:val="0024641F"/>
    <w:rsid w:val="00256000"/>
    <w:rsid w:val="002565F8"/>
    <w:rsid w:val="002570A1"/>
    <w:rsid w:val="00257E50"/>
    <w:rsid w:val="00264B94"/>
    <w:rsid w:val="0026689D"/>
    <w:rsid w:val="00277B83"/>
    <w:rsid w:val="002829ED"/>
    <w:rsid w:val="00284B41"/>
    <w:rsid w:val="00285051"/>
    <w:rsid w:val="002A2610"/>
    <w:rsid w:val="002A441E"/>
    <w:rsid w:val="002A7D4D"/>
    <w:rsid w:val="002B3FDD"/>
    <w:rsid w:val="002B7946"/>
    <w:rsid w:val="002C1B5F"/>
    <w:rsid w:val="002C3BFA"/>
    <w:rsid w:val="002D0860"/>
    <w:rsid w:val="002D798F"/>
    <w:rsid w:val="002D79CB"/>
    <w:rsid w:val="002E1428"/>
    <w:rsid w:val="002E32EA"/>
    <w:rsid w:val="002F381E"/>
    <w:rsid w:val="002F5B9B"/>
    <w:rsid w:val="002F6509"/>
    <w:rsid w:val="002F7B70"/>
    <w:rsid w:val="003077B3"/>
    <w:rsid w:val="00313565"/>
    <w:rsid w:val="00313EF2"/>
    <w:rsid w:val="003159BE"/>
    <w:rsid w:val="00323343"/>
    <w:rsid w:val="003234B1"/>
    <w:rsid w:val="00335354"/>
    <w:rsid w:val="00343020"/>
    <w:rsid w:val="0035323F"/>
    <w:rsid w:val="00355A10"/>
    <w:rsid w:val="00364150"/>
    <w:rsid w:val="00364AFA"/>
    <w:rsid w:val="00366591"/>
    <w:rsid w:val="003734DA"/>
    <w:rsid w:val="0037524A"/>
    <w:rsid w:val="003829BE"/>
    <w:rsid w:val="00386006"/>
    <w:rsid w:val="00386337"/>
    <w:rsid w:val="00386761"/>
    <w:rsid w:val="00387BBF"/>
    <w:rsid w:val="003931A2"/>
    <w:rsid w:val="00394482"/>
    <w:rsid w:val="0039611C"/>
    <w:rsid w:val="003A45A8"/>
    <w:rsid w:val="003A6118"/>
    <w:rsid w:val="003B0F3C"/>
    <w:rsid w:val="003B1372"/>
    <w:rsid w:val="003B1771"/>
    <w:rsid w:val="003B62A1"/>
    <w:rsid w:val="003C4A0D"/>
    <w:rsid w:val="003C4D23"/>
    <w:rsid w:val="003D01F7"/>
    <w:rsid w:val="003D2933"/>
    <w:rsid w:val="003D2A65"/>
    <w:rsid w:val="003F07E0"/>
    <w:rsid w:val="00402B41"/>
    <w:rsid w:val="00404DCA"/>
    <w:rsid w:val="004111A1"/>
    <w:rsid w:val="00412BE5"/>
    <w:rsid w:val="00413C88"/>
    <w:rsid w:val="004144FE"/>
    <w:rsid w:val="00415E51"/>
    <w:rsid w:val="00416737"/>
    <w:rsid w:val="004167F8"/>
    <w:rsid w:val="00416995"/>
    <w:rsid w:val="004366BA"/>
    <w:rsid w:val="00441FBB"/>
    <w:rsid w:val="004446BD"/>
    <w:rsid w:val="00444F50"/>
    <w:rsid w:val="00457253"/>
    <w:rsid w:val="00460190"/>
    <w:rsid w:val="00461B50"/>
    <w:rsid w:val="00462F80"/>
    <w:rsid w:val="00463E07"/>
    <w:rsid w:val="00464C60"/>
    <w:rsid w:val="00466659"/>
    <w:rsid w:val="00467A60"/>
    <w:rsid w:val="00467FC7"/>
    <w:rsid w:val="0048066E"/>
    <w:rsid w:val="0048114F"/>
    <w:rsid w:val="004929CC"/>
    <w:rsid w:val="00493657"/>
    <w:rsid w:val="00496E60"/>
    <w:rsid w:val="004A0A07"/>
    <w:rsid w:val="004A2D5D"/>
    <w:rsid w:val="004A684A"/>
    <w:rsid w:val="004A6AA7"/>
    <w:rsid w:val="004B15E8"/>
    <w:rsid w:val="004C06FB"/>
    <w:rsid w:val="004C19C3"/>
    <w:rsid w:val="004E68AC"/>
    <w:rsid w:val="004F3082"/>
    <w:rsid w:val="00503617"/>
    <w:rsid w:val="00505077"/>
    <w:rsid w:val="005053C3"/>
    <w:rsid w:val="00505844"/>
    <w:rsid w:val="00511177"/>
    <w:rsid w:val="00511859"/>
    <w:rsid w:val="005121DB"/>
    <w:rsid w:val="00513F32"/>
    <w:rsid w:val="00516F5B"/>
    <w:rsid w:val="0051791C"/>
    <w:rsid w:val="00522BB2"/>
    <w:rsid w:val="00523B4D"/>
    <w:rsid w:val="00525E94"/>
    <w:rsid w:val="00526DAD"/>
    <w:rsid w:val="005318CD"/>
    <w:rsid w:val="005413D7"/>
    <w:rsid w:val="00541571"/>
    <w:rsid w:val="005523FF"/>
    <w:rsid w:val="00553881"/>
    <w:rsid w:val="00554CDF"/>
    <w:rsid w:val="00562824"/>
    <w:rsid w:val="00570394"/>
    <w:rsid w:val="00575D4B"/>
    <w:rsid w:val="0058077B"/>
    <w:rsid w:val="00583254"/>
    <w:rsid w:val="00586F03"/>
    <w:rsid w:val="005A597B"/>
    <w:rsid w:val="005A5E5E"/>
    <w:rsid w:val="005A5F09"/>
    <w:rsid w:val="005B6406"/>
    <w:rsid w:val="005B7215"/>
    <w:rsid w:val="005E30A4"/>
    <w:rsid w:val="005E3FDB"/>
    <w:rsid w:val="005E5469"/>
    <w:rsid w:val="005F5A62"/>
    <w:rsid w:val="0060738C"/>
    <w:rsid w:val="006120D6"/>
    <w:rsid w:val="0061476F"/>
    <w:rsid w:val="006175EF"/>
    <w:rsid w:val="00625012"/>
    <w:rsid w:val="006269C2"/>
    <w:rsid w:val="006348EA"/>
    <w:rsid w:val="006404DE"/>
    <w:rsid w:val="00651B2D"/>
    <w:rsid w:val="00660A3B"/>
    <w:rsid w:val="006652AF"/>
    <w:rsid w:val="00665608"/>
    <w:rsid w:val="00666915"/>
    <w:rsid w:val="00667536"/>
    <w:rsid w:val="00670185"/>
    <w:rsid w:val="00670B8B"/>
    <w:rsid w:val="0067607E"/>
    <w:rsid w:val="0068575E"/>
    <w:rsid w:val="0068741C"/>
    <w:rsid w:val="0069715B"/>
    <w:rsid w:val="006A398C"/>
    <w:rsid w:val="006A66C1"/>
    <w:rsid w:val="006B1538"/>
    <w:rsid w:val="006B3DFF"/>
    <w:rsid w:val="006B7B8D"/>
    <w:rsid w:val="006C4962"/>
    <w:rsid w:val="006C6160"/>
    <w:rsid w:val="006D1C9B"/>
    <w:rsid w:val="006E0DF6"/>
    <w:rsid w:val="006E727B"/>
    <w:rsid w:val="006F3AF9"/>
    <w:rsid w:val="006F5382"/>
    <w:rsid w:val="006F77BB"/>
    <w:rsid w:val="00700E6D"/>
    <w:rsid w:val="0070125E"/>
    <w:rsid w:val="0070347B"/>
    <w:rsid w:val="007044B0"/>
    <w:rsid w:val="00704D95"/>
    <w:rsid w:val="00705E91"/>
    <w:rsid w:val="007132DE"/>
    <w:rsid w:val="00715550"/>
    <w:rsid w:val="00721592"/>
    <w:rsid w:val="00724ED4"/>
    <w:rsid w:val="0073360E"/>
    <w:rsid w:val="007336EF"/>
    <w:rsid w:val="00741F60"/>
    <w:rsid w:val="007456DF"/>
    <w:rsid w:val="00747FB5"/>
    <w:rsid w:val="0075147A"/>
    <w:rsid w:val="00751B6F"/>
    <w:rsid w:val="00751CC0"/>
    <w:rsid w:val="00753C6E"/>
    <w:rsid w:val="007549F8"/>
    <w:rsid w:val="00756DAF"/>
    <w:rsid w:val="00762928"/>
    <w:rsid w:val="007631F8"/>
    <w:rsid w:val="00766D32"/>
    <w:rsid w:val="0077484D"/>
    <w:rsid w:val="00776886"/>
    <w:rsid w:val="00782696"/>
    <w:rsid w:val="007835FA"/>
    <w:rsid w:val="00784A18"/>
    <w:rsid w:val="0079088E"/>
    <w:rsid w:val="00793A30"/>
    <w:rsid w:val="007952DE"/>
    <w:rsid w:val="007957FA"/>
    <w:rsid w:val="00795FAD"/>
    <w:rsid w:val="0079644B"/>
    <w:rsid w:val="00796ACA"/>
    <w:rsid w:val="007A12AA"/>
    <w:rsid w:val="007A3954"/>
    <w:rsid w:val="007A44FC"/>
    <w:rsid w:val="007B0BF1"/>
    <w:rsid w:val="007B26B1"/>
    <w:rsid w:val="007B3967"/>
    <w:rsid w:val="007B5744"/>
    <w:rsid w:val="007C09BF"/>
    <w:rsid w:val="007C2083"/>
    <w:rsid w:val="007C241C"/>
    <w:rsid w:val="007C27A3"/>
    <w:rsid w:val="007C458B"/>
    <w:rsid w:val="007C4C45"/>
    <w:rsid w:val="007C55DD"/>
    <w:rsid w:val="007C585C"/>
    <w:rsid w:val="007D2B5B"/>
    <w:rsid w:val="007D5B42"/>
    <w:rsid w:val="007D6BFC"/>
    <w:rsid w:val="007E0437"/>
    <w:rsid w:val="007E0EA7"/>
    <w:rsid w:val="007E12C6"/>
    <w:rsid w:val="007E2B7F"/>
    <w:rsid w:val="007E563D"/>
    <w:rsid w:val="007E7C59"/>
    <w:rsid w:val="007F1659"/>
    <w:rsid w:val="007F2D5D"/>
    <w:rsid w:val="007F4EED"/>
    <w:rsid w:val="007F5C6F"/>
    <w:rsid w:val="007F5DB7"/>
    <w:rsid w:val="00805759"/>
    <w:rsid w:val="00811D2E"/>
    <w:rsid w:val="00821D87"/>
    <w:rsid w:val="00822259"/>
    <w:rsid w:val="008234BA"/>
    <w:rsid w:val="00836E83"/>
    <w:rsid w:val="00837CCA"/>
    <w:rsid w:val="00841E5D"/>
    <w:rsid w:val="008438B7"/>
    <w:rsid w:val="00846175"/>
    <w:rsid w:val="008549E5"/>
    <w:rsid w:val="00862910"/>
    <w:rsid w:val="0086539C"/>
    <w:rsid w:val="0088155C"/>
    <w:rsid w:val="00882778"/>
    <w:rsid w:val="00885A6B"/>
    <w:rsid w:val="00885FED"/>
    <w:rsid w:val="0088740F"/>
    <w:rsid w:val="008900DC"/>
    <w:rsid w:val="008A4A5A"/>
    <w:rsid w:val="008A52AE"/>
    <w:rsid w:val="008B23D2"/>
    <w:rsid w:val="008B31FB"/>
    <w:rsid w:val="008C202E"/>
    <w:rsid w:val="008C34A6"/>
    <w:rsid w:val="008C4CA9"/>
    <w:rsid w:val="008D25F3"/>
    <w:rsid w:val="008D742D"/>
    <w:rsid w:val="008E1E79"/>
    <w:rsid w:val="008E4B2A"/>
    <w:rsid w:val="008E62F0"/>
    <w:rsid w:val="008E7FBD"/>
    <w:rsid w:val="008F09FB"/>
    <w:rsid w:val="008F0B9D"/>
    <w:rsid w:val="008F0C4A"/>
    <w:rsid w:val="008F3798"/>
    <w:rsid w:val="008F4015"/>
    <w:rsid w:val="008F5060"/>
    <w:rsid w:val="00900F2E"/>
    <w:rsid w:val="00903362"/>
    <w:rsid w:val="00907678"/>
    <w:rsid w:val="009106B3"/>
    <w:rsid w:val="00917977"/>
    <w:rsid w:val="00923376"/>
    <w:rsid w:val="009233B9"/>
    <w:rsid w:val="0092784A"/>
    <w:rsid w:val="0093519A"/>
    <w:rsid w:val="009368FE"/>
    <w:rsid w:val="0093694B"/>
    <w:rsid w:val="009437E9"/>
    <w:rsid w:val="009443A2"/>
    <w:rsid w:val="00951A76"/>
    <w:rsid w:val="00953D1B"/>
    <w:rsid w:val="009553D0"/>
    <w:rsid w:val="00956E4C"/>
    <w:rsid w:val="00957990"/>
    <w:rsid w:val="00964DE3"/>
    <w:rsid w:val="0096521C"/>
    <w:rsid w:val="009661AF"/>
    <w:rsid w:val="00966B97"/>
    <w:rsid w:val="0096732C"/>
    <w:rsid w:val="009713C2"/>
    <w:rsid w:val="00973A23"/>
    <w:rsid w:val="009773AC"/>
    <w:rsid w:val="00982D6E"/>
    <w:rsid w:val="00983B34"/>
    <w:rsid w:val="00986991"/>
    <w:rsid w:val="009970C1"/>
    <w:rsid w:val="009A0132"/>
    <w:rsid w:val="009A14D4"/>
    <w:rsid w:val="009A629F"/>
    <w:rsid w:val="009A756C"/>
    <w:rsid w:val="009B4F06"/>
    <w:rsid w:val="009C04A5"/>
    <w:rsid w:val="009C7E02"/>
    <w:rsid w:val="009D0116"/>
    <w:rsid w:val="009D491F"/>
    <w:rsid w:val="009D5AC1"/>
    <w:rsid w:val="009D68A5"/>
    <w:rsid w:val="009E1F42"/>
    <w:rsid w:val="009E48D8"/>
    <w:rsid w:val="00A01D8A"/>
    <w:rsid w:val="00A01EDF"/>
    <w:rsid w:val="00A04297"/>
    <w:rsid w:val="00A07E4F"/>
    <w:rsid w:val="00A107E9"/>
    <w:rsid w:val="00A10937"/>
    <w:rsid w:val="00A12A2C"/>
    <w:rsid w:val="00A1605C"/>
    <w:rsid w:val="00A206B3"/>
    <w:rsid w:val="00A22183"/>
    <w:rsid w:val="00A22381"/>
    <w:rsid w:val="00A23630"/>
    <w:rsid w:val="00A23961"/>
    <w:rsid w:val="00A27319"/>
    <w:rsid w:val="00A40779"/>
    <w:rsid w:val="00A517CC"/>
    <w:rsid w:val="00A51EA6"/>
    <w:rsid w:val="00A5490E"/>
    <w:rsid w:val="00A55493"/>
    <w:rsid w:val="00A577CA"/>
    <w:rsid w:val="00A579B3"/>
    <w:rsid w:val="00A64F4F"/>
    <w:rsid w:val="00A65E75"/>
    <w:rsid w:val="00A72893"/>
    <w:rsid w:val="00A77DB7"/>
    <w:rsid w:val="00A866AB"/>
    <w:rsid w:val="00A966F6"/>
    <w:rsid w:val="00A97411"/>
    <w:rsid w:val="00A97DD5"/>
    <w:rsid w:val="00AA2612"/>
    <w:rsid w:val="00AA505A"/>
    <w:rsid w:val="00AB6A8A"/>
    <w:rsid w:val="00AC0D0B"/>
    <w:rsid w:val="00AD0B8A"/>
    <w:rsid w:val="00AD0F67"/>
    <w:rsid w:val="00AD1C59"/>
    <w:rsid w:val="00AD6BA3"/>
    <w:rsid w:val="00AE21CB"/>
    <w:rsid w:val="00AE66FC"/>
    <w:rsid w:val="00AF4C62"/>
    <w:rsid w:val="00AF4DF8"/>
    <w:rsid w:val="00B03CCB"/>
    <w:rsid w:val="00B055CF"/>
    <w:rsid w:val="00B05B4F"/>
    <w:rsid w:val="00B06029"/>
    <w:rsid w:val="00B06736"/>
    <w:rsid w:val="00B15B33"/>
    <w:rsid w:val="00B179F3"/>
    <w:rsid w:val="00B205EB"/>
    <w:rsid w:val="00B20FE4"/>
    <w:rsid w:val="00B30F2E"/>
    <w:rsid w:val="00B32CF2"/>
    <w:rsid w:val="00B41C43"/>
    <w:rsid w:val="00B43374"/>
    <w:rsid w:val="00B43813"/>
    <w:rsid w:val="00B45678"/>
    <w:rsid w:val="00B4706D"/>
    <w:rsid w:val="00B5063C"/>
    <w:rsid w:val="00B51770"/>
    <w:rsid w:val="00B5209C"/>
    <w:rsid w:val="00B531C9"/>
    <w:rsid w:val="00B54283"/>
    <w:rsid w:val="00B627AC"/>
    <w:rsid w:val="00B629DF"/>
    <w:rsid w:val="00B77253"/>
    <w:rsid w:val="00B95205"/>
    <w:rsid w:val="00B97F61"/>
    <w:rsid w:val="00BA4F55"/>
    <w:rsid w:val="00BA59B8"/>
    <w:rsid w:val="00BB7552"/>
    <w:rsid w:val="00BC161A"/>
    <w:rsid w:val="00BC531C"/>
    <w:rsid w:val="00BC7759"/>
    <w:rsid w:val="00BC7E4A"/>
    <w:rsid w:val="00BD2AB8"/>
    <w:rsid w:val="00BD44A5"/>
    <w:rsid w:val="00BD6042"/>
    <w:rsid w:val="00BE3113"/>
    <w:rsid w:val="00BE5157"/>
    <w:rsid w:val="00BE645E"/>
    <w:rsid w:val="00BF61A6"/>
    <w:rsid w:val="00C003FA"/>
    <w:rsid w:val="00C14825"/>
    <w:rsid w:val="00C15935"/>
    <w:rsid w:val="00C20F72"/>
    <w:rsid w:val="00C22CA8"/>
    <w:rsid w:val="00C258CA"/>
    <w:rsid w:val="00C308E0"/>
    <w:rsid w:val="00C32656"/>
    <w:rsid w:val="00C33B09"/>
    <w:rsid w:val="00C33EE5"/>
    <w:rsid w:val="00C35BBF"/>
    <w:rsid w:val="00C4036C"/>
    <w:rsid w:val="00C41FC5"/>
    <w:rsid w:val="00C42D76"/>
    <w:rsid w:val="00C42D97"/>
    <w:rsid w:val="00C43C98"/>
    <w:rsid w:val="00C44BB5"/>
    <w:rsid w:val="00C45C6B"/>
    <w:rsid w:val="00C512BE"/>
    <w:rsid w:val="00C53A88"/>
    <w:rsid w:val="00C53C07"/>
    <w:rsid w:val="00C62B8B"/>
    <w:rsid w:val="00C6548F"/>
    <w:rsid w:val="00C66C56"/>
    <w:rsid w:val="00C67243"/>
    <w:rsid w:val="00C72305"/>
    <w:rsid w:val="00C73B24"/>
    <w:rsid w:val="00C74213"/>
    <w:rsid w:val="00C8317D"/>
    <w:rsid w:val="00C84DB9"/>
    <w:rsid w:val="00C868D7"/>
    <w:rsid w:val="00C90177"/>
    <w:rsid w:val="00C91B65"/>
    <w:rsid w:val="00C93156"/>
    <w:rsid w:val="00C93650"/>
    <w:rsid w:val="00C9375F"/>
    <w:rsid w:val="00CA1E8C"/>
    <w:rsid w:val="00CA7C14"/>
    <w:rsid w:val="00CB0720"/>
    <w:rsid w:val="00CB0F9D"/>
    <w:rsid w:val="00CC30A1"/>
    <w:rsid w:val="00CD28C6"/>
    <w:rsid w:val="00CD2DDA"/>
    <w:rsid w:val="00CD3E89"/>
    <w:rsid w:val="00CE0C99"/>
    <w:rsid w:val="00CE6679"/>
    <w:rsid w:val="00CF05BD"/>
    <w:rsid w:val="00CF0E0D"/>
    <w:rsid w:val="00CF1DB4"/>
    <w:rsid w:val="00CF4575"/>
    <w:rsid w:val="00CF69DC"/>
    <w:rsid w:val="00D04A5F"/>
    <w:rsid w:val="00D112E2"/>
    <w:rsid w:val="00D201C6"/>
    <w:rsid w:val="00D20D4B"/>
    <w:rsid w:val="00D2136C"/>
    <w:rsid w:val="00D234CD"/>
    <w:rsid w:val="00D26459"/>
    <w:rsid w:val="00D27B2F"/>
    <w:rsid w:val="00D40576"/>
    <w:rsid w:val="00D42877"/>
    <w:rsid w:val="00D45888"/>
    <w:rsid w:val="00D4643D"/>
    <w:rsid w:val="00D50534"/>
    <w:rsid w:val="00D55EE9"/>
    <w:rsid w:val="00D5664A"/>
    <w:rsid w:val="00D608C8"/>
    <w:rsid w:val="00D66904"/>
    <w:rsid w:val="00D7740B"/>
    <w:rsid w:val="00D77C95"/>
    <w:rsid w:val="00D80E88"/>
    <w:rsid w:val="00D87307"/>
    <w:rsid w:val="00D9082B"/>
    <w:rsid w:val="00DA54F9"/>
    <w:rsid w:val="00DA71AE"/>
    <w:rsid w:val="00DB1AEA"/>
    <w:rsid w:val="00DB5CA2"/>
    <w:rsid w:val="00DB762A"/>
    <w:rsid w:val="00DC0054"/>
    <w:rsid w:val="00DC26C2"/>
    <w:rsid w:val="00DC2775"/>
    <w:rsid w:val="00DD1897"/>
    <w:rsid w:val="00DD3D7A"/>
    <w:rsid w:val="00DE3ABF"/>
    <w:rsid w:val="00DE4EF9"/>
    <w:rsid w:val="00DE675D"/>
    <w:rsid w:val="00DE759E"/>
    <w:rsid w:val="00DF0423"/>
    <w:rsid w:val="00DF6651"/>
    <w:rsid w:val="00DF70EE"/>
    <w:rsid w:val="00E02140"/>
    <w:rsid w:val="00E05623"/>
    <w:rsid w:val="00E10BCB"/>
    <w:rsid w:val="00E12224"/>
    <w:rsid w:val="00E13B86"/>
    <w:rsid w:val="00E1411C"/>
    <w:rsid w:val="00E15CA0"/>
    <w:rsid w:val="00E17841"/>
    <w:rsid w:val="00E23AFA"/>
    <w:rsid w:val="00E23C5C"/>
    <w:rsid w:val="00E24D43"/>
    <w:rsid w:val="00E25311"/>
    <w:rsid w:val="00E26CA0"/>
    <w:rsid w:val="00E40EC2"/>
    <w:rsid w:val="00E54B56"/>
    <w:rsid w:val="00E61981"/>
    <w:rsid w:val="00E6331F"/>
    <w:rsid w:val="00E67483"/>
    <w:rsid w:val="00E71D94"/>
    <w:rsid w:val="00E75C69"/>
    <w:rsid w:val="00E8499B"/>
    <w:rsid w:val="00E85D4B"/>
    <w:rsid w:val="00E87D48"/>
    <w:rsid w:val="00E91729"/>
    <w:rsid w:val="00E91854"/>
    <w:rsid w:val="00E91E1A"/>
    <w:rsid w:val="00E95894"/>
    <w:rsid w:val="00EA45E1"/>
    <w:rsid w:val="00EA543D"/>
    <w:rsid w:val="00EA58C1"/>
    <w:rsid w:val="00EB4659"/>
    <w:rsid w:val="00EB4CA3"/>
    <w:rsid w:val="00EB5406"/>
    <w:rsid w:val="00EC1520"/>
    <w:rsid w:val="00EC2FB6"/>
    <w:rsid w:val="00EC3157"/>
    <w:rsid w:val="00EC3D19"/>
    <w:rsid w:val="00EC53E5"/>
    <w:rsid w:val="00EC53F9"/>
    <w:rsid w:val="00EC5781"/>
    <w:rsid w:val="00EC61A9"/>
    <w:rsid w:val="00ED2390"/>
    <w:rsid w:val="00ED4094"/>
    <w:rsid w:val="00ED7ED8"/>
    <w:rsid w:val="00EF07A1"/>
    <w:rsid w:val="00EF0A8A"/>
    <w:rsid w:val="00EF32D3"/>
    <w:rsid w:val="00EF65B4"/>
    <w:rsid w:val="00EF741D"/>
    <w:rsid w:val="00EF7748"/>
    <w:rsid w:val="00F00561"/>
    <w:rsid w:val="00F029D5"/>
    <w:rsid w:val="00F04230"/>
    <w:rsid w:val="00F12E14"/>
    <w:rsid w:val="00F207D9"/>
    <w:rsid w:val="00F23EB2"/>
    <w:rsid w:val="00F24471"/>
    <w:rsid w:val="00F248C0"/>
    <w:rsid w:val="00F33C89"/>
    <w:rsid w:val="00F3415C"/>
    <w:rsid w:val="00F43052"/>
    <w:rsid w:val="00F452CD"/>
    <w:rsid w:val="00F458AB"/>
    <w:rsid w:val="00F46934"/>
    <w:rsid w:val="00F57F28"/>
    <w:rsid w:val="00F610D7"/>
    <w:rsid w:val="00F6412E"/>
    <w:rsid w:val="00F661DC"/>
    <w:rsid w:val="00F6710B"/>
    <w:rsid w:val="00F7355B"/>
    <w:rsid w:val="00F74883"/>
    <w:rsid w:val="00F7681C"/>
    <w:rsid w:val="00F84054"/>
    <w:rsid w:val="00F85C52"/>
    <w:rsid w:val="00F9233B"/>
    <w:rsid w:val="00FA1222"/>
    <w:rsid w:val="00FB18ED"/>
    <w:rsid w:val="00FB2E5C"/>
    <w:rsid w:val="00FB473D"/>
    <w:rsid w:val="00FB6E16"/>
    <w:rsid w:val="00FC10A2"/>
    <w:rsid w:val="00FC45A3"/>
    <w:rsid w:val="00FC7A85"/>
    <w:rsid w:val="00FD1071"/>
    <w:rsid w:val="00FD35EA"/>
    <w:rsid w:val="00FE0BC1"/>
    <w:rsid w:val="00FE0C68"/>
    <w:rsid w:val="00FE4F91"/>
    <w:rsid w:val="00FF01AA"/>
    <w:rsid w:val="405D1D78"/>
    <w:rsid w:val="56FE0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D10A3C-1DFE-415A-822B-EAC621A3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C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7E7C59"/>
    <w:pPr>
      <w:jc w:val="left"/>
    </w:pPr>
  </w:style>
  <w:style w:type="character" w:customStyle="1" w:styleId="Char">
    <w:name w:val="批注文字 Char"/>
    <w:link w:val="a3"/>
    <w:rsid w:val="007E7C59"/>
    <w:rPr>
      <w:kern w:val="2"/>
      <w:sz w:val="21"/>
      <w:szCs w:val="24"/>
    </w:rPr>
  </w:style>
  <w:style w:type="paragraph" w:styleId="a4">
    <w:name w:val="Date"/>
    <w:basedOn w:val="a"/>
    <w:next w:val="a"/>
    <w:rsid w:val="007E7C59"/>
    <w:pPr>
      <w:ind w:leftChars="2500" w:left="100"/>
    </w:pPr>
  </w:style>
  <w:style w:type="paragraph" w:styleId="a5">
    <w:name w:val="Balloon Text"/>
    <w:basedOn w:val="a"/>
    <w:semiHidden/>
    <w:rsid w:val="007E7C59"/>
    <w:rPr>
      <w:sz w:val="18"/>
      <w:szCs w:val="18"/>
    </w:rPr>
  </w:style>
  <w:style w:type="paragraph" w:styleId="a6">
    <w:name w:val="footer"/>
    <w:basedOn w:val="a"/>
    <w:link w:val="Char0"/>
    <w:uiPriority w:val="99"/>
    <w:rsid w:val="007E7C59"/>
    <w:pPr>
      <w:tabs>
        <w:tab w:val="center" w:pos="4153"/>
        <w:tab w:val="right" w:pos="8306"/>
      </w:tabs>
      <w:snapToGrid w:val="0"/>
      <w:jc w:val="left"/>
    </w:pPr>
    <w:rPr>
      <w:sz w:val="18"/>
      <w:szCs w:val="18"/>
    </w:rPr>
  </w:style>
  <w:style w:type="character" w:customStyle="1" w:styleId="Char0">
    <w:name w:val="页脚 Char"/>
    <w:link w:val="a6"/>
    <w:uiPriority w:val="99"/>
    <w:rsid w:val="007E7C59"/>
    <w:rPr>
      <w:kern w:val="2"/>
      <w:sz w:val="18"/>
      <w:szCs w:val="18"/>
    </w:rPr>
  </w:style>
  <w:style w:type="paragraph" w:styleId="a7">
    <w:name w:val="header"/>
    <w:basedOn w:val="a"/>
    <w:rsid w:val="007E7C59"/>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rsid w:val="007E7C59"/>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1"/>
    <w:rsid w:val="007E7C59"/>
    <w:rPr>
      <w:b/>
      <w:bCs/>
    </w:rPr>
  </w:style>
  <w:style w:type="character" w:customStyle="1" w:styleId="Char1">
    <w:name w:val="批注主题 Char"/>
    <w:link w:val="a9"/>
    <w:rsid w:val="007E7C59"/>
    <w:rPr>
      <w:b/>
      <w:bCs/>
      <w:kern w:val="2"/>
      <w:sz w:val="21"/>
      <w:szCs w:val="24"/>
    </w:rPr>
  </w:style>
  <w:style w:type="character" w:styleId="aa">
    <w:name w:val="page number"/>
    <w:rsid w:val="007E7C59"/>
  </w:style>
  <w:style w:type="character" w:styleId="ab">
    <w:name w:val="Hyperlink"/>
    <w:uiPriority w:val="99"/>
    <w:unhideWhenUsed/>
    <w:rsid w:val="007E7C59"/>
    <w:rPr>
      <w:color w:val="0000FF"/>
      <w:u w:val="single"/>
    </w:rPr>
  </w:style>
  <w:style w:type="character" w:styleId="ac">
    <w:name w:val="annotation reference"/>
    <w:rsid w:val="007E7C59"/>
    <w:rPr>
      <w:sz w:val="21"/>
      <w:szCs w:val="21"/>
    </w:rPr>
  </w:style>
  <w:style w:type="paragraph" w:customStyle="1" w:styleId="Char10">
    <w:name w:val="Char1"/>
    <w:basedOn w:val="a"/>
    <w:semiHidden/>
    <w:rsid w:val="007E7C59"/>
    <w:pPr>
      <w:widowControl/>
      <w:spacing w:after="160" w:line="240" w:lineRule="exact"/>
      <w:jc w:val="left"/>
    </w:pPr>
    <w:rPr>
      <w:rFonts w:ascii="Verdana" w:hAnsi="Verdana" w:cs="Verdana"/>
      <w:kern w:val="0"/>
      <w:sz w:val="20"/>
      <w:szCs w:val="20"/>
      <w:lang w:eastAsia="en-US"/>
    </w:rPr>
  </w:style>
  <w:style w:type="paragraph" w:customStyle="1" w:styleId="Char2">
    <w:name w:val="Char"/>
    <w:basedOn w:val="a"/>
    <w:rsid w:val="007E7C59"/>
    <w:pPr>
      <w:snapToGrid w:val="0"/>
      <w:spacing w:line="360" w:lineRule="auto"/>
      <w:ind w:firstLineChars="200" w:firstLine="200"/>
    </w:pPr>
    <w:rPr>
      <w:rFonts w:eastAsia="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540</Words>
  <Characters>3083</Characters>
  <Application>Microsoft Office Word</Application>
  <DocSecurity>0</DocSecurity>
  <Lines>25</Lines>
  <Paragraphs>7</Paragraphs>
  <ScaleCrop>false</ScaleCrop>
  <Company>微软中国</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北京青年政治学院财务报销规定</dc:title>
  <dc:creator>user</dc:creator>
  <cp:lastModifiedBy>da</cp:lastModifiedBy>
  <cp:revision>21</cp:revision>
  <cp:lastPrinted>2022-04-27T00:54:00Z</cp:lastPrinted>
  <dcterms:created xsi:type="dcterms:W3CDTF">2022-06-01T03:05:00Z</dcterms:created>
  <dcterms:modified xsi:type="dcterms:W3CDTF">2022-06-09T00:22:00Z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3F8D59D9FD614997B8D2C21AE66555A3</vt:lpwstr>
  </property>
</Properties>
</file>