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36" w:type="pct"/>
        <w:jc w:val="center"/>
        <w:tblBorders>
          <w:bottom w:val="single" w:sz="18" w:space="0" w:color="FF0000"/>
        </w:tblBorders>
        <w:tblLook w:val="0000" w:firstRow="0" w:lastRow="0" w:firstColumn="0" w:lastColumn="0" w:noHBand="0" w:noVBand="0"/>
      </w:tblPr>
      <w:tblGrid>
        <w:gridCol w:w="8924"/>
        <w:gridCol w:w="564"/>
      </w:tblGrid>
      <w:tr w:rsidR="002E32EA">
        <w:trPr>
          <w:trHeight w:val="2491"/>
          <w:jc w:val="center"/>
        </w:trPr>
        <w:tc>
          <w:tcPr>
            <w:tcW w:w="5000" w:type="pct"/>
            <w:gridSpan w:val="2"/>
            <w:tcBorders>
              <w:top w:val="nil"/>
              <w:left w:val="nil"/>
              <w:bottom w:val="nil"/>
              <w:right w:val="nil"/>
            </w:tcBorders>
            <w:vAlign w:val="center"/>
          </w:tcPr>
          <w:p w:rsidR="002E32EA" w:rsidRPr="00822259" w:rsidRDefault="002E32EA" w:rsidP="00822259">
            <w:pPr>
              <w:jc w:val="center"/>
              <w:rPr>
                <w:rFonts w:ascii="方正小标宋简体" w:eastAsia="方正小标宋简体"/>
                <w:sz w:val="64"/>
                <w:szCs w:val="64"/>
              </w:rPr>
            </w:pPr>
            <w:r>
              <w:rPr>
                <w:rFonts w:ascii="方正小标宋简体" w:eastAsia="方正小标宋简体" w:hAnsi="宋体" w:hint="eastAsia"/>
                <w:color w:val="FF0000"/>
                <w:spacing w:val="60"/>
                <w:sz w:val="64"/>
                <w:szCs w:val="64"/>
              </w:rPr>
              <w:t>北京青年政治学院文</w:t>
            </w:r>
            <w:r>
              <w:rPr>
                <w:rFonts w:ascii="方正小标宋简体" w:eastAsia="方正小标宋简体" w:hAnsi="宋体" w:hint="eastAsia"/>
                <w:color w:val="FF0000"/>
                <w:sz w:val="64"/>
                <w:szCs w:val="64"/>
              </w:rPr>
              <w:t>件</w:t>
            </w:r>
          </w:p>
        </w:tc>
      </w:tr>
      <w:tr w:rsidR="002E32EA">
        <w:trPr>
          <w:gridAfter w:val="1"/>
          <w:wAfter w:w="297" w:type="pct"/>
          <w:trHeight w:val="638"/>
          <w:jc w:val="center"/>
        </w:trPr>
        <w:tc>
          <w:tcPr>
            <w:tcW w:w="4703" w:type="pct"/>
            <w:tcBorders>
              <w:top w:val="nil"/>
              <w:left w:val="nil"/>
              <w:bottom w:val="nil"/>
              <w:right w:val="nil"/>
            </w:tcBorders>
            <w:vAlign w:val="center"/>
          </w:tcPr>
          <w:p w:rsidR="002E32EA" w:rsidRDefault="002E32EA">
            <w:pPr>
              <w:spacing w:line="540" w:lineRule="exact"/>
              <w:jc w:val="center"/>
              <w:rPr>
                <w:rFonts w:ascii="仿宋_GB2312" w:eastAsia="仿宋_GB2312" w:hAnsi="宋体"/>
                <w:color w:val="FF0000"/>
                <w:sz w:val="32"/>
                <w:szCs w:val="32"/>
              </w:rPr>
            </w:pPr>
          </w:p>
        </w:tc>
      </w:tr>
      <w:tr w:rsidR="002E32EA">
        <w:trPr>
          <w:gridAfter w:val="1"/>
          <w:wAfter w:w="297" w:type="pct"/>
          <w:trHeight w:val="623"/>
          <w:jc w:val="center"/>
        </w:trPr>
        <w:tc>
          <w:tcPr>
            <w:tcW w:w="4703" w:type="pct"/>
            <w:tcBorders>
              <w:top w:val="nil"/>
              <w:left w:val="nil"/>
              <w:bottom w:val="nil"/>
              <w:right w:val="nil"/>
            </w:tcBorders>
            <w:vAlign w:val="center"/>
          </w:tcPr>
          <w:p w:rsidR="002E32EA" w:rsidRDefault="00101329" w:rsidP="00693F4E">
            <w:pPr>
              <w:spacing w:line="540" w:lineRule="exact"/>
              <w:jc w:val="center"/>
              <w:rPr>
                <w:rFonts w:ascii="仿宋_GB2312" w:eastAsia="仿宋_GB2312"/>
                <w:color w:val="000000"/>
                <w:sz w:val="32"/>
                <w:szCs w:val="32"/>
              </w:rPr>
            </w:pPr>
            <w:r>
              <w:pict>
                <v:shapetype id="_x0000_t202" coordsize="21600,21600" o:spt="202" path="m,l,21600r21600,l21600,xe">
                  <v:stroke joinstyle="miter"/>
                  <v:path gradientshapeok="t" o:connecttype="rect"/>
                </v:shapetype>
                <v:shape id="文本框 1" o:spid="_x0000_s1027" type="#_x0000_t202" style="position:absolute;left:0;text-align:left;margin-left:-1.15pt;margin-top:5pt;width:468.05pt;height:54pt;z-index:-251659264;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" stroked="f">
                  <v:textbox>
                    <w:txbxContent>
                      <w:p w:rsidR="002E32EA" w:rsidRDefault="009713C2">
                        <w:pPr>
                          <w:tabs>
                            <w:tab w:val="left" w:pos="8647"/>
                            <w:tab w:val="left" w:pos="8789"/>
                            <w:tab w:val="left" w:pos="8931"/>
                          </w:tabs>
                        </w:pPr>
                        <w:r>
                          <w:rPr>
                            <w:rFonts w:ascii="华文中宋" w:eastAsia="华文中宋" w:hAnsi="华文中宋"/>
                            <w:noProof/>
                            <w:color w:val="FF0000"/>
                            <w:sz w:val="44"/>
                            <w:szCs w:val="44"/>
                          </w:rPr>
                          <w:drawing>
                            <wp:inline distT="0" distB="0" distL="0" distR="0">
                              <wp:extent cx="5762625" cy="66675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
                                      <a:srcRect/>
                                      <a:stretch>
                                        <a:fillRect/>
                                      </a:stretch>
                                    </pic:blipFill>
                                    <pic:spPr bwMode="auto">
                                      <a:xfrm>
                                        <a:off x="0" y="0"/>
                                        <a:ext cx="5762625" cy="666750"/>
                                      </a:xfrm>
                                      <a:prstGeom prst="rect">
                                        <a:avLst/>
                                      </a:prstGeom>
                                      <a:noFill/>
                                      <a:ln w="9525">
                                        <a:noFill/>
                                        <a:miter lim="800000"/>
                                        <a:headEnd/>
                                        <a:tailEnd/>
                                      </a:ln>
                                    </pic:spPr>
                                  </pic:pic>
                                </a:graphicData>
                              </a:graphic>
                            </wp:inline>
                          </w:drawing>
                        </w:r>
                      </w:p>
                    </w:txbxContent>
                  </v:textbox>
                </v:shape>
              </w:pict>
            </w:r>
            <w:r w:rsidR="002E32EA">
              <w:rPr>
                <w:rFonts w:ascii="仿宋_GB2312" w:eastAsia="仿宋_GB2312" w:hAnsi="宋体" w:hint="eastAsia"/>
                <w:color w:val="000000"/>
                <w:sz w:val="32"/>
                <w:szCs w:val="32"/>
              </w:rPr>
              <w:t xml:space="preserve"> </w:t>
            </w:r>
            <w:r w:rsidR="002E32EA">
              <w:rPr>
                <w:rFonts w:ascii="仿宋_GB2312" w:eastAsia="仿宋_GB2312" w:hAnsi="宋体"/>
                <w:color w:val="000000"/>
                <w:sz w:val="32"/>
                <w:szCs w:val="32"/>
              </w:rPr>
              <w:t xml:space="preserve">  </w:t>
            </w:r>
            <w:r w:rsidR="002E32EA">
              <w:rPr>
                <w:rFonts w:ascii="仿宋_GB2312" w:eastAsia="仿宋_GB2312" w:hAnsi="宋体" w:hint="eastAsia"/>
                <w:color w:val="000000"/>
                <w:sz w:val="32"/>
                <w:szCs w:val="32"/>
              </w:rPr>
              <w:t>院发〔</w:t>
            </w:r>
            <w:r w:rsidR="002E32EA">
              <w:rPr>
                <w:rFonts w:ascii="仿宋_GB2312" w:eastAsia="仿宋_GB2312" w:hint="eastAsia"/>
                <w:color w:val="000000"/>
                <w:sz w:val="32"/>
                <w:szCs w:val="32"/>
              </w:rPr>
              <w:t>2022</w:t>
            </w:r>
            <w:r w:rsidR="002E32EA">
              <w:rPr>
                <w:rFonts w:ascii="仿宋_GB2312" w:eastAsia="仿宋_GB2312" w:hAnsi="宋体" w:hint="eastAsia"/>
                <w:color w:val="000000"/>
                <w:sz w:val="32"/>
                <w:szCs w:val="32"/>
              </w:rPr>
              <w:t>〕</w:t>
            </w:r>
            <w:r w:rsidR="00693F4E" w:rsidRPr="00693F4E">
              <w:rPr>
                <w:rFonts w:ascii="仿宋_GB2312" w:eastAsia="仿宋_GB2312" w:hAnsi="宋体" w:hint="eastAsia"/>
                <w:color w:val="000000"/>
                <w:sz w:val="32"/>
                <w:szCs w:val="32"/>
              </w:rPr>
              <w:t>5</w:t>
            </w:r>
            <w:r w:rsidR="00693F4E" w:rsidRPr="00693F4E">
              <w:rPr>
                <w:rFonts w:ascii="仿宋_GB2312" w:eastAsia="仿宋_GB2312" w:hAnsi="宋体"/>
                <w:color w:val="000000"/>
                <w:sz w:val="32"/>
                <w:szCs w:val="32"/>
              </w:rPr>
              <w:t>2</w:t>
            </w:r>
            <w:r w:rsidR="002E32EA">
              <w:rPr>
                <w:rFonts w:ascii="仿宋_GB2312" w:eastAsia="仿宋_GB2312" w:hint="eastAsia"/>
                <w:color w:val="000000"/>
                <w:sz w:val="32"/>
                <w:szCs w:val="32"/>
              </w:rPr>
              <w:t>号</w:t>
            </w:r>
          </w:p>
        </w:tc>
      </w:tr>
    </w:tbl>
    <w:p w:rsidR="002E32EA" w:rsidRDefault="002E32EA">
      <w:pPr>
        <w:spacing w:line="560" w:lineRule="exact"/>
        <w:jc w:val="center"/>
        <w:rPr>
          <w:rFonts w:ascii="方正小标宋简体" w:eastAsia="方正小标宋简体" w:hAnsi="宋体" w:cs="宋体"/>
          <w:bCs/>
          <w:sz w:val="44"/>
          <w:szCs w:val="44"/>
        </w:rPr>
      </w:pPr>
    </w:p>
    <w:p w:rsidR="00693F4E" w:rsidRDefault="00101329">
      <w:pPr>
        <w:spacing w:line="560" w:lineRule="exact"/>
        <w:jc w:val="center"/>
        <w:rPr>
          <w:rFonts w:ascii="方正小标宋简体" w:eastAsia="方正小标宋简体" w:hAnsi="宋体" w:cs="宋体"/>
          <w:sz w:val="44"/>
          <w:szCs w:val="44"/>
        </w:rPr>
      </w:pPr>
      <w:r>
        <w:pict>
          <v:line id="直接连接符 1" o:spid="_x0000_s1026" style="position:absolute;left:0;text-align:left;z-index:251658240;mso-wrap-distance-left:8.95pt;mso-wrap-distance-right:8.95pt" from="-8.4pt,245.7pt" to="-8.35pt,2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"/>
        </w:pict>
      </w:r>
      <w:r w:rsidR="002E32EA">
        <w:rPr>
          <w:rFonts w:ascii="方正小标宋简体" w:eastAsia="方正小标宋简体" w:hAnsi="宋体" w:cs="宋体" w:hint="eastAsia"/>
          <w:bCs/>
          <w:sz w:val="44"/>
          <w:szCs w:val="44"/>
        </w:rPr>
        <w:t>关于印发《</w:t>
      </w:r>
      <w:r w:rsidR="004F5DDA" w:rsidRPr="004F5DDA">
        <w:rPr>
          <w:rFonts w:ascii="方正小标宋简体" w:eastAsia="方正小标宋简体" w:hAnsi="宋体" w:cs="宋体" w:hint="eastAsia"/>
          <w:sz w:val="44"/>
          <w:szCs w:val="44"/>
        </w:rPr>
        <w:t>北京青年政治学院科研成果管理</w:t>
      </w:r>
    </w:p>
    <w:p w:rsidR="002E32EA" w:rsidRDefault="004F5DDA">
      <w:pPr>
        <w:spacing w:line="560" w:lineRule="exact"/>
        <w:jc w:val="center"/>
        <w:rPr>
          <w:rFonts w:ascii="方正小标宋简体" w:eastAsia="方正小标宋简体" w:hAnsi="宋体" w:cs="宋体"/>
          <w:sz w:val="44"/>
          <w:szCs w:val="44"/>
        </w:rPr>
      </w:pPr>
      <w:r w:rsidRPr="004F5DDA">
        <w:rPr>
          <w:rFonts w:ascii="方正小标宋简体" w:eastAsia="方正小标宋简体" w:hAnsi="宋体" w:cs="宋体" w:hint="eastAsia"/>
          <w:sz w:val="44"/>
          <w:szCs w:val="44"/>
        </w:rPr>
        <w:t>办法</w:t>
      </w:r>
      <w:r w:rsidR="002E32EA">
        <w:rPr>
          <w:rFonts w:ascii="方正小标宋简体" w:eastAsia="方正小标宋简体" w:hAnsi="宋体" w:cs="宋体" w:hint="eastAsia"/>
          <w:bCs/>
          <w:sz w:val="44"/>
          <w:szCs w:val="44"/>
        </w:rPr>
        <w:t>》的通知</w:t>
      </w:r>
    </w:p>
    <w:p w:rsidR="002E32EA" w:rsidRDefault="002E32EA">
      <w:pPr>
        <w:spacing w:line="560" w:lineRule="exact"/>
        <w:ind w:firstLineChars="200" w:firstLine="640"/>
        <w:rPr>
          <w:rFonts w:ascii="仿宋_GB2312" w:eastAsia="仿宋_GB2312" w:hAnsi="Calibri"/>
          <w:sz w:val="32"/>
          <w:szCs w:val="32"/>
        </w:rPr>
      </w:pPr>
    </w:p>
    <w:p w:rsidR="002E32EA" w:rsidRPr="00822259" w:rsidRDefault="002E32EA" w:rsidP="00822259">
      <w:pPr>
        <w:spacing w:line="600" w:lineRule="exact"/>
        <w:rPr>
          <w:rFonts w:ascii="楷体_GB2312" w:eastAsia="楷体_GB2312" w:hAnsi="宋体"/>
          <w:sz w:val="32"/>
          <w:szCs w:val="32"/>
        </w:rPr>
      </w:pPr>
      <w:r w:rsidRPr="00822259">
        <w:rPr>
          <w:rFonts w:ascii="楷体_GB2312" w:eastAsia="楷体_GB2312" w:hAnsi="宋体" w:hint="eastAsia"/>
          <w:sz w:val="32"/>
          <w:szCs w:val="32"/>
        </w:rPr>
        <w:t>各</w:t>
      </w:r>
      <w:r w:rsidR="00822259" w:rsidRPr="00822259">
        <w:rPr>
          <w:rFonts w:ascii="楷体_GB2312" w:eastAsia="楷体_GB2312" w:hAnsi="宋体" w:hint="eastAsia"/>
          <w:sz w:val="32"/>
          <w:szCs w:val="32"/>
        </w:rPr>
        <w:t>部门</w:t>
      </w:r>
      <w:r w:rsidR="00822259" w:rsidRPr="00822259">
        <w:rPr>
          <w:rFonts w:ascii="楷体_GB2312" w:eastAsia="楷体_GB2312" w:hAnsi="宋体"/>
          <w:sz w:val="32"/>
          <w:szCs w:val="32"/>
        </w:rPr>
        <w:t>、</w:t>
      </w:r>
      <w:r w:rsidRPr="00822259">
        <w:rPr>
          <w:rFonts w:ascii="楷体_GB2312" w:eastAsia="楷体_GB2312" w:hAnsi="宋体" w:hint="eastAsia"/>
          <w:sz w:val="32"/>
          <w:szCs w:val="32"/>
        </w:rPr>
        <w:t>单位:</w:t>
      </w:r>
    </w:p>
    <w:p w:rsidR="00822259" w:rsidRPr="00433148" w:rsidRDefault="002E32EA" w:rsidP="00822259">
      <w:pPr>
        <w:spacing w:line="600" w:lineRule="exact"/>
        <w:ind w:firstLineChars="200" w:firstLine="640"/>
        <w:rPr>
          <w:rFonts w:ascii="楷体_GB2312" w:eastAsia="楷体_GB2312" w:hAnsi="宋体"/>
          <w:sz w:val="32"/>
          <w:szCs w:val="32"/>
        </w:rPr>
      </w:pPr>
      <w:r w:rsidRPr="00822259">
        <w:rPr>
          <w:rFonts w:ascii="楷体_GB2312" w:eastAsia="楷体_GB2312" w:hAnsi="宋体" w:hint="eastAsia"/>
          <w:sz w:val="32"/>
          <w:szCs w:val="32"/>
        </w:rPr>
        <w:t>《</w:t>
      </w:r>
      <w:r w:rsidR="004F5DDA" w:rsidRPr="004F5DDA">
        <w:rPr>
          <w:rFonts w:ascii="楷体_GB2312" w:eastAsia="楷体_GB2312" w:hAnsi="宋体" w:hint="eastAsia"/>
          <w:sz w:val="32"/>
          <w:szCs w:val="32"/>
        </w:rPr>
        <w:t>北京青年政治学院科研成果管理办法</w:t>
      </w:r>
      <w:r w:rsidRPr="00822259">
        <w:rPr>
          <w:rFonts w:ascii="楷体_GB2312" w:eastAsia="楷体_GB2312" w:hAnsi="宋体" w:hint="eastAsia"/>
          <w:sz w:val="32"/>
          <w:szCs w:val="32"/>
        </w:rPr>
        <w:t>》</w:t>
      </w:r>
      <w:r w:rsidR="00822259">
        <w:rPr>
          <w:rFonts w:ascii="楷体_GB2312" w:eastAsia="楷体_GB2312" w:hAnsi="宋体" w:hint="eastAsia"/>
          <w:sz w:val="32"/>
          <w:szCs w:val="32"/>
        </w:rPr>
        <w:t>经2</w:t>
      </w:r>
      <w:r w:rsidR="00822259">
        <w:rPr>
          <w:rFonts w:ascii="楷体_GB2312" w:eastAsia="楷体_GB2312" w:hAnsi="宋体"/>
          <w:sz w:val="32"/>
          <w:szCs w:val="32"/>
        </w:rPr>
        <w:t>02</w:t>
      </w:r>
      <w:r w:rsidR="00822259" w:rsidRPr="00CA5EE3">
        <w:rPr>
          <w:rFonts w:ascii="楷体_GB2312" w:eastAsia="楷体_GB2312" w:hAnsi="宋体"/>
          <w:color w:val="000000" w:themeColor="text1"/>
          <w:sz w:val="32"/>
          <w:szCs w:val="32"/>
        </w:rPr>
        <w:t>2</w:t>
      </w:r>
      <w:r w:rsidR="00822259" w:rsidRPr="00CA5EE3">
        <w:rPr>
          <w:rFonts w:ascii="楷体_GB2312" w:eastAsia="楷体_GB2312" w:hAnsi="宋体" w:hint="eastAsia"/>
          <w:color w:val="000000" w:themeColor="text1"/>
          <w:sz w:val="32"/>
          <w:szCs w:val="32"/>
        </w:rPr>
        <w:t>年第</w:t>
      </w:r>
      <w:r w:rsidR="00ED7ED8" w:rsidRPr="00CA5EE3">
        <w:rPr>
          <w:rFonts w:ascii="楷体_GB2312" w:eastAsia="楷体_GB2312" w:hAnsi="宋体" w:hint="eastAsia"/>
          <w:color w:val="000000" w:themeColor="text1"/>
          <w:sz w:val="32"/>
          <w:szCs w:val="32"/>
        </w:rPr>
        <w:t>11</w:t>
      </w:r>
      <w:r w:rsidR="00822259" w:rsidRPr="00CA5EE3">
        <w:rPr>
          <w:rFonts w:ascii="楷体_GB2312" w:eastAsia="楷体_GB2312" w:hAnsi="宋体" w:hint="eastAsia"/>
          <w:color w:val="000000" w:themeColor="text1"/>
          <w:sz w:val="32"/>
          <w:szCs w:val="32"/>
        </w:rPr>
        <w:t>次</w:t>
      </w:r>
      <w:r w:rsidR="00822259">
        <w:rPr>
          <w:rFonts w:ascii="楷体_GB2312" w:eastAsia="楷体_GB2312" w:hAnsi="宋体" w:hint="eastAsia"/>
          <w:sz w:val="32"/>
          <w:szCs w:val="32"/>
        </w:rPr>
        <w:t>院长办公会审议通过，现</w:t>
      </w:r>
      <w:r w:rsidR="00822259" w:rsidRPr="00433148">
        <w:rPr>
          <w:rFonts w:ascii="楷体_GB2312" w:eastAsia="楷体_GB2312" w:hAnsi="宋体" w:hint="eastAsia"/>
          <w:sz w:val="32"/>
          <w:szCs w:val="32"/>
        </w:rPr>
        <w:t>印发给你们，</w:t>
      </w:r>
      <w:r w:rsidR="00822259" w:rsidRPr="00874D08">
        <w:rPr>
          <w:rFonts w:ascii="楷体_GB2312" w:eastAsia="楷体_GB2312" w:hAnsi="宋体" w:hint="eastAsia"/>
          <w:sz w:val="32"/>
          <w:szCs w:val="32"/>
        </w:rPr>
        <w:t>请认真遵照执行</w:t>
      </w:r>
      <w:r w:rsidR="00822259" w:rsidRPr="00433148">
        <w:rPr>
          <w:rFonts w:ascii="楷体_GB2312" w:eastAsia="楷体_GB2312" w:hAnsi="宋体" w:hint="eastAsia"/>
          <w:sz w:val="32"/>
          <w:szCs w:val="32"/>
        </w:rPr>
        <w:t>。</w:t>
      </w:r>
    </w:p>
    <w:p w:rsidR="00822259" w:rsidRPr="00936CC6" w:rsidRDefault="00822259" w:rsidP="00822259">
      <w:pPr>
        <w:spacing w:line="560" w:lineRule="exact"/>
        <w:ind w:firstLineChars="200" w:firstLine="640"/>
        <w:jc w:val="left"/>
        <w:rPr>
          <w:rFonts w:ascii="仿宋_GB2312" w:eastAsia="仿宋_GB2312" w:hAnsi="Calibri"/>
          <w:sz w:val="32"/>
          <w:szCs w:val="32"/>
        </w:rPr>
      </w:pPr>
    </w:p>
    <w:p w:rsidR="00822259" w:rsidRDefault="00822259" w:rsidP="00822259">
      <w:pPr>
        <w:spacing w:line="560" w:lineRule="exact"/>
        <w:ind w:leftChars="1695" w:left="3559" w:firstLineChars="450" w:firstLine="1440"/>
        <w:jc w:val="left"/>
        <w:rPr>
          <w:rFonts w:ascii="仿宋_GB2312" w:eastAsia="仿宋_GB2312" w:hAnsi="Calibri"/>
          <w:sz w:val="32"/>
          <w:szCs w:val="32"/>
        </w:rPr>
      </w:pPr>
    </w:p>
    <w:p w:rsidR="00822259" w:rsidRDefault="00822259" w:rsidP="00822259">
      <w:pPr>
        <w:spacing w:line="560" w:lineRule="exact"/>
        <w:ind w:leftChars="1695" w:left="3559" w:firstLineChars="450" w:firstLine="1440"/>
        <w:jc w:val="left"/>
        <w:rPr>
          <w:rFonts w:ascii="仿宋_GB2312" w:eastAsia="仿宋_GB2312" w:hAnsi="Calibri"/>
          <w:sz w:val="32"/>
          <w:szCs w:val="32"/>
        </w:rPr>
      </w:pPr>
    </w:p>
    <w:p w:rsidR="00822259" w:rsidRPr="00936CC6" w:rsidRDefault="00822259" w:rsidP="00822259">
      <w:pPr>
        <w:spacing w:line="560" w:lineRule="exact"/>
        <w:ind w:leftChars="1695" w:left="3559" w:firstLineChars="450" w:firstLine="1440"/>
        <w:jc w:val="left"/>
        <w:rPr>
          <w:rFonts w:ascii="楷体_GB2312" w:eastAsia="楷体_GB2312" w:hAnsi="宋体"/>
          <w:sz w:val="32"/>
          <w:szCs w:val="32"/>
        </w:rPr>
      </w:pPr>
      <w:r w:rsidRPr="00936CC6">
        <w:rPr>
          <w:rFonts w:ascii="楷体_GB2312" w:eastAsia="楷体_GB2312" w:hAnsi="宋体" w:hint="eastAsia"/>
          <w:sz w:val="32"/>
          <w:szCs w:val="32"/>
        </w:rPr>
        <w:t>北京青年政治学院</w:t>
      </w:r>
    </w:p>
    <w:p w:rsidR="00822259" w:rsidRDefault="00822259" w:rsidP="00822259">
      <w:pPr>
        <w:spacing w:line="560" w:lineRule="exact"/>
        <w:ind w:firstLineChars="1600" w:firstLine="5120"/>
        <w:jc w:val="left"/>
        <w:rPr>
          <w:rFonts w:ascii="方正小标宋简体" w:eastAsia="方正小标宋简体"/>
          <w:sz w:val="44"/>
          <w:szCs w:val="44"/>
        </w:rPr>
      </w:pPr>
      <w:r w:rsidRPr="00936CC6">
        <w:rPr>
          <w:rFonts w:ascii="楷体_GB2312" w:eastAsia="楷体_GB2312" w:hAnsi="宋体" w:hint="eastAsia"/>
          <w:sz w:val="32"/>
          <w:szCs w:val="32"/>
        </w:rPr>
        <w:t>2022年</w:t>
      </w:r>
      <w:r w:rsidR="005A5F09">
        <w:rPr>
          <w:rFonts w:ascii="楷体_GB2312" w:eastAsia="楷体_GB2312" w:hAnsi="宋体" w:hint="eastAsia"/>
          <w:sz w:val="32"/>
          <w:szCs w:val="32"/>
        </w:rPr>
        <w:t>6</w:t>
      </w:r>
      <w:r w:rsidRPr="00936CC6">
        <w:rPr>
          <w:rFonts w:ascii="楷体_GB2312" w:eastAsia="楷体_GB2312" w:hAnsi="宋体" w:hint="eastAsia"/>
          <w:sz w:val="32"/>
          <w:szCs w:val="32"/>
        </w:rPr>
        <w:t>月</w:t>
      </w:r>
      <w:r w:rsidR="00693F4E">
        <w:rPr>
          <w:rFonts w:ascii="楷体_GB2312" w:eastAsia="楷体_GB2312" w:hAnsi="宋体"/>
          <w:sz w:val="32"/>
          <w:szCs w:val="32"/>
        </w:rPr>
        <w:t>7</w:t>
      </w:r>
      <w:r w:rsidRPr="00936CC6">
        <w:rPr>
          <w:rFonts w:ascii="楷体_GB2312" w:eastAsia="楷体_GB2312" w:hAnsi="宋体" w:hint="eastAsia"/>
          <w:sz w:val="32"/>
          <w:szCs w:val="32"/>
        </w:rPr>
        <w:t>日</w:t>
      </w:r>
    </w:p>
    <w:p w:rsidR="002E32EA" w:rsidRPr="00822259" w:rsidRDefault="002E32EA" w:rsidP="00822259">
      <w:pPr>
        <w:spacing w:line="560" w:lineRule="exact"/>
        <w:ind w:firstLineChars="200" w:firstLine="880"/>
        <w:jc w:val="left"/>
        <w:rPr>
          <w:rFonts w:ascii="方正小标宋简体" w:eastAsia="方正小标宋简体"/>
          <w:sz w:val="44"/>
          <w:szCs w:val="44"/>
        </w:rPr>
      </w:pPr>
    </w:p>
    <w:p w:rsidR="002E32EA" w:rsidRDefault="002E32EA">
      <w:pPr>
        <w:spacing w:line="560" w:lineRule="exact"/>
        <w:jc w:val="center"/>
        <w:rPr>
          <w:rFonts w:ascii="方正小标宋简体" w:eastAsia="方正小标宋简体"/>
          <w:sz w:val="44"/>
          <w:szCs w:val="44"/>
        </w:rPr>
      </w:pPr>
    </w:p>
    <w:p w:rsidR="00822259" w:rsidRDefault="00822259">
      <w:pPr>
        <w:spacing w:line="560" w:lineRule="exact"/>
        <w:jc w:val="center"/>
        <w:rPr>
          <w:rFonts w:ascii="方正小标宋简体" w:eastAsia="方正小标宋简体"/>
          <w:sz w:val="44"/>
          <w:szCs w:val="44"/>
        </w:rPr>
      </w:pPr>
    </w:p>
    <w:p w:rsidR="002E32EA" w:rsidRDefault="004F5DDA">
      <w:pPr>
        <w:spacing w:line="560" w:lineRule="exact"/>
        <w:jc w:val="center"/>
        <w:rPr>
          <w:rFonts w:ascii="方正小标宋简体" w:eastAsia="方正小标宋简体"/>
          <w:sz w:val="44"/>
          <w:szCs w:val="44"/>
        </w:rPr>
      </w:pPr>
      <w:r w:rsidRPr="004F5DDA">
        <w:rPr>
          <w:rFonts w:ascii="方正小标宋简体" w:eastAsia="方正小标宋简体" w:hint="eastAsia"/>
          <w:sz w:val="44"/>
          <w:szCs w:val="44"/>
        </w:rPr>
        <w:lastRenderedPageBreak/>
        <w:t>北京青年政治学院科研成果管理办法</w:t>
      </w:r>
    </w:p>
    <w:p w:rsidR="002E32EA" w:rsidRDefault="002E32EA">
      <w:pPr>
        <w:spacing w:line="560" w:lineRule="exact"/>
        <w:jc w:val="center"/>
        <w:rPr>
          <w:rFonts w:ascii="方正小标宋简体" w:eastAsia="方正小标宋简体"/>
          <w:sz w:val="44"/>
          <w:szCs w:val="44"/>
        </w:rPr>
      </w:pPr>
    </w:p>
    <w:p w:rsidR="002E32EA" w:rsidRDefault="00E6331F" w:rsidP="00693F4E">
      <w:pPr>
        <w:jc w:val="center"/>
        <w:rPr>
          <w:rFonts w:ascii="仿宋_GB2312" w:eastAsia="仿宋_GB2312" w:hAnsi="仿宋_GB2312" w:cs="仿宋_GB2312"/>
          <w:bCs/>
          <w:color w:val="000000"/>
          <w:kern w:val="0"/>
          <w:sz w:val="32"/>
          <w:szCs w:val="32"/>
        </w:rPr>
      </w:pPr>
      <w:r w:rsidRPr="00E6331F">
        <w:rPr>
          <w:rFonts w:ascii="仿宋_GB2312" w:eastAsia="仿宋_GB2312" w:hAnsi="仿宋_GB2312" w:cs="仿宋_GB2312" w:hint="eastAsia"/>
          <w:bCs/>
          <w:color w:val="000000"/>
          <w:kern w:val="0"/>
          <w:sz w:val="32"/>
          <w:szCs w:val="32"/>
        </w:rPr>
        <w:t>（</w:t>
      </w:r>
      <w:r w:rsidR="00892ED2" w:rsidRPr="00892ED2">
        <w:rPr>
          <w:rFonts w:ascii="仿宋_GB2312" w:eastAsia="仿宋_GB2312" w:hAnsi="仿宋_GB2312" w:cs="仿宋_GB2312" w:hint="eastAsia"/>
          <w:bCs/>
          <w:color w:val="000000"/>
          <w:kern w:val="0"/>
          <w:sz w:val="32"/>
          <w:szCs w:val="32"/>
        </w:rPr>
        <w:t>2012年11月7日</w:t>
      </w:r>
      <w:r w:rsidR="00482C39" w:rsidRPr="00482C39">
        <w:rPr>
          <w:rFonts w:ascii="仿宋_GB2312" w:eastAsia="仿宋_GB2312" w:hAnsi="仿宋_GB2312" w:cs="仿宋_GB2312" w:hint="eastAsia"/>
          <w:bCs/>
          <w:color w:val="000000"/>
          <w:kern w:val="0"/>
          <w:sz w:val="32"/>
          <w:szCs w:val="32"/>
        </w:rPr>
        <w:t>通过</w:t>
      </w:r>
      <w:r w:rsidRPr="00E6331F">
        <w:rPr>
          <w:rFonts w:ascii="仿宋_GB2312" w:eastAsia="仿宋_GB2312" w:hAnsi="仿宋_GB2312" w:cs="仿宋_GB2312" w:hint="eastAsia"/>
          <w:bCs/>
          <w:color w:val="000000"/>
          <w:kern w:val="0"/>
          <w:sz w:val="32"/>
          <w:szCs w:val="32"/>
        </w:rPr>
        <w:t>，2022年5月</w:t>
      </w:r>
      <w:r>
        <w:rPr>
          <w:rFonts w:ascii="仿宋_GB2312" w:eastAsia="仿宋_GB2312" w:hAnsi="仿宋_GB2312" w:cs="仿宋_GB2312" w:hint="eastAsia"/>
          <w:bCs/>
          <w:color w:val="000000"/>
          <w:kern w:val="0"/>
          <w:sz w:val="32"/>
          <w:szCs w:val="32"/>
        </w:rPr>
        <w:t>25</w:t>
      </w:r>
      <w:r w:rsidRPr="00E6331F">
        <w:rPr>
          <w:rFonts w:ascii="仿宋_GB2312" w:eastAsia="仿宋_GB2312" w:hAnsi="仿宋_GB2312" w:cs="仿宋_GB2312" w:hint="eastAsia"/>
          <w:bCs/>
          <w:color w:val="000000"/>
          <w:kern w:val="0"/>
          <w:sz w:val="32"/>
          <w:szCs w:val="32"/>
        </w:rPr>
        <w:t>日院长办公会第</w:t>
      </w:r>
      <w:r>
        <w:rPr>
          <w:rFonts w:ascii="仿宋_GB2312" w:eastAsia="仿宋_GB2312" w:hAnsi="仿宋_GB2312" w:cs="仿宋_GB2312" w:hint="eastAsia"/>
          <w:bCs/>
          <w:color w:val="000000"/>
          <w:kern w:val="0"/>
          <w:sz w:val="32"/>
          <w:szCs w:val="32"/>
        </w:rPr>
        <w:t>11</w:t>
      </w:r>
      <w:r w:rsidRPr="00E6331F">
        <w:rPr>
          <w:rFonts w:ascii="仿宋_GB2312" w:eastAsia="仿宋_GB2312" w:hAnsi="仿宋_GB2312" w:cs="仿宋_GB2312" w:hint="eastAsia"/>
          <w:bCs/>
          <w:color w:val="000000"/>
          <w:kern w:val="0"/>
          <w:sz w:val="32"/>
          <w:szCs w:val="32"/>
        </w:rPr>
        <w:t>次会议第一次修订）</w:t>
      </w:r>
    </w:p>
    <w:p w:rsidR="002E32EA" w:rsidRDefault="002E32EA">
      <w:pPr>
        <w:snapToGrid w:val="0"/>
        <w:spacing w:line="360" w:lineRule="auto"/>
        <w:ind w:firstLineChars="200" w:firstLine="643"/>
        <w:rPr>
          <w:rFonts w:ascii="仿宋_GB2312" w:eastAsia="仿宋_GB2312" w:hAnsi="宋体"/>
          <w:b/>
          <w:color w:val="000000"/>
          <w:sz w:val="32"/>
          <w:szCs w:val="32"/>
        </w:rPr>
      </w:pPr>
    </w:p>
    <w:p w:rsidR="00892ED2" w:rsidRPr="00B16146" w:rsidRDefault="00892ED2" w:rsidP="00892ED2">
      <w:pPr>
        <w:adjustRightInd w:val="0"/>
        <w:snapToGrid w:val="0"/>
        <w:spacing w:line="560" w:lineRule="exact"/>
        <w:jc w:val="center"/>
        <w:rPr>
          <w:rFonts w:ascii="黑体" w:eastAsia="黑体" w:hAnsi="黑体"/>
          <w:sz w:val="32"/>
          <w:szCs w:val="32"/>
        </w:rPr>
      </w:pPr>
      <w:r w:rsidRPr="00B16146">
        <w:rPr>
          <w:rFonts w:ascii="黑体" w:eastAsia="黑体" w:hAnsi="黑体" w:hint="eastAsia"/>
          <w:sz w:val="32"/>
          <w:szCs w:val="32"/>
        </w:rPr>
        <w:t>一</w:t>
      </w:r>
      <w:r w:rsidR="00EB5177">
        <w:rPr>
          <w:rFonts w:ascii="黑体" w:eastAsia="黑体" w:hAnsi="黑体" w:hint="eastAsia"/>
          <w:sz w:val="32"/>
          <w:szCs w:val="32"/>
        </w:rPr>
        <w:t>、</w:t>
      </w:r>
      <w:r w:rsidRPr="00B16146">
        <w:rPr>
          <w:rFonts w:ascii="黑体" w:eastAsia="黑体" w:hAnsi="黑体" w:hint="eastAsia"/>
          <w:sz w:val="32"/>
          <w:szCs w:val="32"/>
        </w:rPr>
        <w:t>总  则</w:t>
      </w:r>
    </w:p>
    <w:p w:rsidR="00892ED2" w:rsidRPr="00B16146" w:rsidRDefault="00892ED2" w:rsidP="00892ED2">
      <w:pPr>
        <w:adjustRightInd w:val="0"/>
        <w:snapToGrid w:val="0"/>
        <w:spacing w:line="560" w:lineRule="exact"/>
        <w:ind w:firstLineChars="200" w:firstLine="643"/>
        <w:rPr>
          <w:rFonts w:ascii="仿宋_GB2312" w:eastAsia="仿宋_GB2312" w:hAnsi="宋体"/>
          <w:sz w:val="32"/>
          <w:szCs w:val="32"/>
        </w:rPr>
      </w:pPr>
      <w:r w:rsidRPr="00AE55F4">
        <w:rPr>
          <w:rFonts w:ascii="仿宋_GB2312" w:eastAsia="仿宋_GB2312" w:hAnsi="宋体" w:hint="eastAsia"/>
          <w:b/>
          <w:sz w:val="32"/>
          <w:szCs w:val="32"/>
        </w:rPr>
        <w:t>第一条</w:t>
      </w:r>
      <w:r w:rsidRPr="00AE55F4">
        <w:rPr>
          <w:rFonts w:ascii="仿宋_GB2312" w:eastAsia="仿宋_GB2312" w:hAnsi="宋体" w:hint="eastAsia"/>
          <w:sz w:val="32"/>
          <w:szCs w:val="32"/>
        </w:rPr>
        <w:t xml:space="preserve">　</w:t>
      </w:r>
      <w:r w:rsidRPr="00B16146">
        <w:rPr>
          <w:rFonts w:ascii="仿宋_GB2312" w:eastAsia="仿宋_GB2312" w:hAnsi="宋体" w:hint="eastAsia"/>
          <w:sz w:val="32"/>
          <w:szCs w:val="32"/>
        </w:rPr>
        <w:t>为加强学校科研成果管理</w:t>
      </w:r>
      <w:r w:rsidRPr="00B16146">
        <w:rPr>
          <w:rFonts w:ascii="仿宋_GB2312" w:eastAsia="仿宋_GB2312" w:hAnsi="宋体" w:cs="宋体" w:hint="eastAsia"/>
          <w:kern w:val="0"/>
          <w:sz w:val="32"/>
          <w:szCs w:val="32"/>
        </w:rPr>
        <w:t>工作规范化、标准化，</w:t>
      </w:r>
      <w:r>
        <w:rPr>
          <w:rFonts w:ascii="仿宋_GB2312" w:eastAsia="仿宋_GB2312" w:hAnsi="宋体" w:cs="宋体" w:hint="eastAsia"/>
          <w:kern w:val="0"/>
          <w:sz w:val="32"/>
          <w:szCs w:val="32"/>
        </w:rPr>
        <w:t>强化标志性成果产出，</w:t>
      </w:r>
      <w:r w:rsidRPr="00B16146">
        <w:rPr>
          <w:rFonts w:ascii="仿宋_GB2312" w:eastAsia="仿宋_GB2312" w:hAnsi="宋体" w:cs="宋体" w:hint="eastAsia"/>
          <w:kern w:val="0"/>
          <w:sz w:val="32"/>
          <w:szCs w:val="32"/>
        </w:rPr>
        <w:t>促进研究质量的进一步提升，</w:t>
      </w:r>
      <w:r w:rsidRPr="00B16146">
        <w:rPr>
          <w:rFonts w:ascii="仿宋_GB2312" w:eastAsia="仿宋_GB2312" w:hAnsi="宋体" w:hint="eastAsia"/>
          <w:sz w:val="32"/>
          <w:szCs w:val="32"/>
        </w:rPr>
        <w:t>结合学校实际，</w:t>
      </w:r>
      <w:r w:rsidRPr="00B16146">
        <w:rPr>
          <w:rFonts w:ascii="仿宋_GB2312" w:eastAsia="仿宋_GB2312" w:hAnsi="宋体"/>
          <w:sz w:val="32"/>
          <w:szCs w:val="32"/>
        </w:rPr>
        <w:t>制定本办法</w:t>
      </w:r>
      <w:r w:rsidRPr="00B16146">
        <w:rPr>
          <w:rFonts w:ascii="仿宋_GB2312" w:eastAsia="仿宋_GB2312" w:hAnsi="宋体" w:hint="eastAsia"/>
          <w:sz w:val="32"/>
          <w:szCs w:val="32"/>
        </w:rPr>
        <w:t>。</w:t>
      </w:r>
    </w:p>
    <w:p w:rsidR="00892ED2" w:rsidRPr="00B16146" w:rsidRDefault="00892ED2" w:rsidP="00892ED2">
      <w:pPr>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hint="eastAsia"/>
          <w:b/>
          <w:sz w:val="32"/>
          <w:szCs w:val="32"/>
        </w:rPr>
        <w:t>第</w:t>
      </w:r>
      <w:r>
        <w:rPr>
          <w:rFonts w:ascii="仿宋_GB2312" w:eastAsia="仿宋_GB2312" w:hAnsi="宋体" w:hint="eastAsia"/>
          <w:b/>
          <w:sz w:val="32"/>
          <w:szCs w:val="32"/>
        </w:rPr>
        <w:t>二</w:t>
      </w:r>
      <w:r w:rsidRPr="00B16146">
        <w:rPr>
          <w:rFonts w:ascii="仿宋_GB2312" w:eastAsia="仿宋_GB2312" w:hAnsi="宋体" w:hint="eastAsia"/>
          <w:b/>
          <w:sz w:val="32"/>
          <w:szCs w:val="32"/>
        </w:rPr>
        <w:t xml:space="preserve">条　</w:t>
      </w:r>
      <w:r w:rsidRPr="00B16146">
        <w:rPr>
          <w:rFonts w:ascii="仿宋_GB2312" w:eastAsia="仿宋_GB2312" w:hAnsi="宋体" w:cs="宋体" w:hint="eastAsia"/>
          <w:kern w:val="0"/>
          <w:sz w:val="32"/>
          <w:szCs w:val="32"/>
        </w:rPr>
        <w:t>本办法所称科研成果，是指由学校在编在岗教职工在科学研究中取得的、以北京青年政治学院或相关科研平台为署名单位的学术性研究成果。</w:t>
      </w:r>
    </w:p>
    <w:p w:rsidR="00892ED2" w:rsidRPr="00B16146" w:rsidRDefault="00892ED2" w:rsidP="00892ED2">
      <w:pPr>
        <w:adjustRightInd w:val="0"/>
        <w:snapToGrid w:val="0"/>
        <w:spacing w:line="560" w:lineRule="exact"/>
        <w:ind w:firstLineChars="200" w:firstLine="643"/>
        <w:rPr>
          <w:rFonts w:ascii="仿宋_GB2312" w:eastAsia="仿宋_GB2312" w:hAnsi="宋体"/>
          <w:sz w:val="32"/>
          <w:szCs w:val="32"/>
        </w:rPr>
      </w:pPr>
      <w:r w:rsidRPr="00B16146">
        <w:rPr>
          <w:rFonts w:ascii="仿宋_GB2312" w:eastAsia="仿宋_GB2312" w:hAnsi="宋体" w:cs="宋体" w:hint="eastAsia"/>
          <w:b/>
          <w:kern w:val="0"/>
          <w:sz w:val="32"/>
          <w:szCs w:val="32"/>
        </w:rPr>
        <w:t>第</w:t>
      </w:r>
      <w:r w:rsidRPr="00383D34">
        <w:rPr>
          <w:rFonts w:ascii="仿宋_GB2312" w:eastAsia="仿宋_GB2312" w:hAnsi="宋体" w:cs="宋体" w:hint="eastAsia"/>
          <w:b/>
          <w:kern w:val="0"/>
          <w:sz w:val="32"/>
          <w:szCs w:val="32"/>
        </w:rPr>
        <w:t>三</w:t>
      </w:r>
      <w:r w:rsidRPr="00B16146">
        <w:rPr>
          <w:rFonts w:ascii="仿宋_GB2312" w:eastAsia="仿宋_GB2312" w:hAnsi="宋体" w:cs="宋体" w:hint="eastAsia"/>
          <w:b/>
          <w:kern w:val="0"/>
          <w:sz w:val="32"/>
          <w:szCs w:val="32"/>
        </w:rPr>
        <w:t xml:space="preserve">条　</w:t>
      </w:r>
      <w:r w:rsidRPr="00B16146">
        <w:rPr>
          <w:rFonts w:ascii="仿宋_GB2312" w:eastAsia="仿宋_GB2312" w:hAnsi="宋体" w:hint="eastAsia"/>
          <w:sz w:val="32"/>
          <w:szCs w:val="32"/>
        </w:rPr>
        <w:t>科研成果必须</w:t>
      </w:r>
      <w:r w:rsidRPr="00B16146">
        <w:rPr>
          <w:rFonts w:ascii="仿宋_GB2312" w:eastAsia="仿宋_GB2312" w:hAnsi="宋体"/>
          <w:sz w:val="32"/>
          <w:szCs w:val="32"/>
        </w:rPr>
        <w:t>坚持以马克思主义为指导，充分体现习近平新时代中国特色社会主义思想，坚持正确的政治方向、价值取向和</w:t>
      </w:r>
      <w:r w:rsidRPr="00B16146">
        <w:rPr>
          <w:rFonts w:ascii="仿宋_GB2312" w:eastAsia="仿宋_GB2312" w:hAnsi="宋体" w:hint="eastAsia"/>
          <w:sz w:val="32"/>
          <w:szCs w:val="32"/>
        </w:rPr>
        <w:t>学术</w:t>
      </w:r>
      <w:r w:rsidRPr="00B16146">
        <w:rPr>
          <w:rFonts w:ascii="仿宋_GB2312" w:eastAsia="仿宋_GB2312" w:hAnsi="宋体"/>
          <w:sz w:val="32"/>
          <w:szCs w:val="32"/>
        </w:rPr>
        <w:t>导向。</w:t>
      </w:r>
    </w:p>
    <w:p w:rsidR="00892ED2" w:rsidRPr="00B16146" w:rsidRDefault="00892ED2" w:rsidP="00892ED2">
      <w:pPr>
        <w:widowControl/>
        <w:tabs>
          <w:tab w:val="left" w:pos="567"/>
        </w:tabs>
        <w:adjustRightInd w:val="0"/>
        <w:snapToGrid w:val="0"/>
        <w:spacing w:line="560" w:lineRule="exact"/>
        <w:ind w:firstLineChars="200" w:firstLine="643"/>
        <w:rPr>
          <w:rFonts w:ascii="仿宋_GB2312" w:eastAsia="仿宋_GB2312" w:hAnsi="宋体"/>
          <w:sz w:val="32"/>
          <w:szCs w:val="32"/>
        </w:rPr>
      </w:pPr>
      <w:r w:rsidRPr="00B16146">
        <w:rPr>
          <w:rFonts w:ascii="仿宋_GB2312" w:eastAsia="仿宋_GB2312" w:hAnsi="宋体" w:hint="eastAsia"/>
          <w:b/>
          <w:sz w:val="32"/>
          <w:szCs w:val="32"/>
        </w:rPr>
        <w:t>第</w:t>
      </w:r>
      <w:r>
        <w:rPr>
          <w:rFonts w:ascii="仿宋_GB2312" w:eastAsia="仿宋_GB2312" w:hAnsi="宋体" w:hint="eastAsia"/>
          <w:b/>
          <w:sz w:val="32"/>
          <w:szCs w:val="32"/>
        </w:rPr>
        <w:t>四</w:t>
      </w:r>
      <w:r w:rsidRPr="00B16146">
        <w:rPr>
          <w:rFonts w:ascii="仿宋_GB2312" w:eastAsia="仿宋_GB2312" w:hAnsi="宋体" w:hint="eastAsia"/>
          <w:b/>
          <w:sz w:val="32"/>
          <w:szCs w:val="32"/>
        </w:rPr>
        <w:t xml:space="preserve">条　</w:t>
      </w:r>
      <w:r w:rsidRPr="00B16146">
        <w:rPr>
          <w:rFonts w:ascii="仿宋_GB2312" w:eastAsia="仿宋_GB2312" w:hAnsi="宋体" w:hint="eastAsia"/>
          <w:sz w:val="32"/>
          <w:szCs w:val="32"/>
        </w:rPr>
        <w:t>科研成果管理包括分类、认定、登记、应用、保护等。</w:t>
      </w:r>
    </w:p>
    <w:p w:rsidR="00892ED2" w:rsidRPr="00B16146" w:rsidRDefault="00892ED2" w:rsidP="00892ED2">
      <w:pPr>
        <w:adjustRightInd w:val="0"/>
        <w:snapToGrid w:val="0"/>
        <w:spacing w:line="560" w:lineRule="exact"/>
        <w:jc w:val="center"/>
        <w:rPr>
          <w:rFonts w:ascii="黑体" w:eastAsia="黑体" w:hAnsi="黑体"/>
          <w:sz w:val="32"/>
          <w:szCs w:val="32"/>
        </w:rPr>
      </w:pPr>
      <w:r w:rsidRPr="00B16146">
        <w:rPr>
          <w:rFonts w:ascii="黑体" w:eastAsia="黑体" w:hAnsi="黑体" w:hint="eastAsia"/>
          <w:sz w:val="32"/>
          <w:szCs w:val="32"/>
        </w:rPr>
        <w:t>二</w:t>
      </w:r>
      <w:r w:rsidR="00EB5177">
        <w:rPr>
          <w:rFonts w:ascii="黑体" w:eastAsia="黑体" w:hAnsi="黑体" w:hint="eastAsia"/>
          <w:sz w:val="32"/>
          <w:szCs w:val="32"/>
        </w:rPr>
        <w:t>、</w:t>
      </w:r>
      <w:r w:rsidRPr="00B16146">
        <w:rPr>
          <w:rFonts w:ascii="黑体" w:eastAsia="黑体" w:hAnsi="黑体" w:hint="eastAsia"/>
          <w:sz w:val="32"/>
          <w:szCs w:val="32"/>
        </w:rPr>
        <w:t>科研成果分类</w:t>
      </w:r>
    </w:p>
    <w:p w:rsidR="00892ED2" w:rsidRPr="00B16146" w:rsidRDefault="00892ED2" w:rsidP="00892ED2">
      <w:pPr>
        <w:widowControl/>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hint="eastAsia"/>
          <w:b/>
          <w:sz w:val="32"/>
          <w:szCs w:val="32"/>
        </w:rPr>
        <w:t>第</w:t>
      </w:r>
      <w:r>
        <w:rPr>
          <w:rFonts w:ascii="仿宋_GB2312" w:eastAsia="仿宋_GB2312" w:hAnsi="宋体" w:hint="eastAsia"/>
          <w:b/>
          <w:sz w:val="32"/>
          <w:szCs w:val="32"/>
        </w:rPr>
        <w:t>五</w:t>
      </w:r>
      <w:r w:rsidRPr="00B16146">
        <w:rPr>
          <w:rFonts w:ascii="仿宋_GB2312" w:eastAsia="仿宋_GB2312" w:hAnsi="宋体" w:hint="eastAsia"/>
          <w:b/>
          <w:sz w:val="32"/>
          <w:szCs w:val="32"/>
        </w:rPr>
        <w:t xml:space="preserve">条　</w:t>
      </w:r>
      <w:r w:rsidRPr="00B16146">
        <w:rPr>
          <w:rFonts w:ascii="仿宋_GB2312" w:eastAsia="仿宋_GB2312" w:hAnsi="宋体" w:cs="宋体" w:hint="eastAsia"/>
          <w:kern w:val="0"/>
          <w:sz w:val="32"/>
          <w:szCs w:val="32"/>
        </w:rPr>
        <w:t>科研成果主要包括：论文类成果、著作类成果、获奖类成果、研究报告、优秀网络文化成果和其他形式的科研成果等六类。</w:t>
      </w:r>
    </w:p>
    <w:p w:rsidR="00892ED2" w:rsidRPr="00B16146" w:rsidRDefault="00892ED2" w:rsidP="00892ED2">
      <w:pPr>
        <w:widowControl/>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cs="宋体" w:hint="eastAsia"/>
          <w:b/>
          <w:bCs/>
          <w:kern w:val="0"/>
          <w:sz w:val="32"/>
          <w:szCs w:val="32"/>
        </w:rPr>
        <w:lastRenderedPageBreak/>
        <w:t>（一）</w:t>
      </w:r>
      <w:r w:rsidRPr="00B16146">
        <w:rPr>
          <w:rFonts w:ascii="仿宋_GB2312" w:eastAsia="仿宋_GB2312" w:hAnsi="宋体" w:cs="宋体" w:hint="eastAsia"/>
          <w:kern w:val="0"/>
          <w:sz w:val="32"/>
          <w:szCs w:val="32"/>
        </w:rPr>
        <w:t>论文类成果。是指在学术期刊、论文集和报纸上公开发表的学术论文（含学术译文、学术评论）、理论文章等。其中，在学术期刊和论文集上发表或转载的学术论文一般应在3000字以上，在报纸上发表或转载的理论文章一般应在1500字以上。</w:t>
      </w:r>
    </w:p>
    <w:p w:rsidR="00892ED2" w:rsidRPr="00B16146" w:rsidRDefault="00892ED2" w:rsidP="00892ED2">
      <w:pPr>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根据学术期刊的学术影响力以及检索系统的收录情况，论文划分为以下五级：</w:t>
      </w:r>
    </w:p>
    <w:p w:rsidR="00892ED2" w:rsidRPr="00B16146" w:rsidRDefault="00892ED2" w:rsidP="00892ED2">
      <w:pPr>
        <w:adjustRightInd w:val="0"/>
        <w:snapToGrid w:val="0"/>
        <w:spacing w:line="560" w:lineRule="exact"/>
        <w:ind w:firstLine="48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1.一级论文。《人民日报》理论版、《光明日报》理论版、《经济日报》理论版发表或转载的理论文章，《求是》杂志、《中国社会科学》以及《新华文摘》纸质版发表或转载的学术论文。</w:t>
      </w:r>
    </w:p>
    <w:p w:rsidR="00892ED2" w:rsidRDefault="00892ED2" w:rsidP="00892ED2">
      <w:pPr>
        <w:adjustRightInd w:val="0"/>
        <w:snapToGrid w:val="0"/>
        <w:spacing w:line="560" w:lineRule="exact"/>
        <w:ind w:firstLine="48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2.二级论文。《人民日报》《光明日报》《经济日报》非理论版发表或转载的理论文章；《北京日报》理论版、《中国教育报》理论版、《中国青年报》理论版发表或转载的理论文章；中国人民大学复印报刊资料</w:t>
      </w:r>
      <w:r w:rsidRPr="00B16146">
        <w:rPr>
          <w:rFonts w:ascii="仿宋_GB2312" w:eastAsia="仿宋_GB2312" w:hint="eastAsia"/>
          <w:sz w:val="32"/>
          <w:szCs w:val="32"/>
        </w:rPr>
        <w:t>全文</w:t>
      </w:r>
      <w:r w:rsidRPr="00B16146">
        <w:rPr>
          <w:rFonts w:ascii="仿宋_GB2312" w:eastAsia="仿宋_GB2312" w:hAnsi="宋体" w:cs="宋体" w:hint="eastAsia"/>
          <w:kern w:val="0"/>
          <w:sz w:val="32"/>
          <w:szCs w:val="32"/>
        </w:rPr>
        <w:t>收录的学术论文；《新华文摘》数字版转载的学术论文；《中国社会科学文摘》《高等学校文科学术文摘》转载的学术论文；SSCI（社会科学引文索引）、SCI(科学引文索引)、A&amp;HCI（艺术与人文社会科学论文索引）、EI（工程索引）检索系统收录的国内外期刊所发表的学术论文。</w:t>
      </w:r>
    </w:p>
    <w:p w:rsidR="00892ED2" w:rsidRPr="00B16146" w:rsidRDefault="00892ED2" w:rsidP="00892ED2">
      <w:pPr>
        <w:adjustRightInd w:val="0"/>
        <w:snapToGrid w:val="0"/>
        <w:spacing w:line="560" w:lineRule="exact"/>
        <w:ind w:firstLine="48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3.三级论文。CSSCI（中文社会科学引文索引）或CSCD（中国科学引文数据库）收录的期刊所发表的学术论文。</w:t>
      </w:r>
    </w:p>
    <w:p w:rsidR="00892ED2" w:rsidRPr="00B16146" w:rsidRDefault="00892ED2" w:rsidP="00892ED2">
      <w:pPr>
        <w:adjustRightInd w:val="0"/>
        <w:snapToGrid w:val="0"/>
        <w:spacing w:line="560" w:lineRule="exact"/>
        <w:ind w:firstLine="48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4.四级论文。《中文核心期刊要目总览》收录的期刊所发表的学术论文，《新华文摘》论点摘编以及《高等学校文科学术文摘》、中国人民大学报刊复印资料摘录的500字以上的论文摘要</w:t>
      </w:r>
      <w:r w:rsidRPr="00B16146">
        <w:rPr>
          <w:rFonts w:ascii="仿宋_GB2312" w:eastAsia="仿宋_GB2312" w:hAnsi="宋体" w:cs="宋体" w:hint="eastAsia"/>
          <w:kern w:val="0"/>
          <w:sz w:val="32"/>
          <w:szCs w:val="32"/>
        </w:rPr>
        <w:lastRenderedPageBreak/>
        <w:t>和观点选登，普通报纸发表的理论文章，CPCI-SSH（ISSHP国际学术会议社会科学引文索引）、CPCI-S（ISTP国际学术会议科学引文索引）全文收录的学术会议论文。</w:t>
      </w:r>
    </w:p>
    <w:p w:rsidR="00892ED2" w:rsidRPr="00B16146" w:rsidRDefault="00892ED2" w:rsidP="00892ED2">
      <w:pPr>
        <w:adjustRightInd w:val="0"/>
        <w:snapToGrid w:val="0"/>
        <w:spacing w:line="560" w:lineRule="exact"/>
        <w:ind w:firstLine="48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5.五级论文。在普通期刊、增刊或特刊所发表的学术论文，公开出版的国内国外学术会议论文集论文。</w:t>
      </w:r>
    </w:p>
    <w:p w:rsidR="00892ED2" w:rsidRPr="00B16146" w:rsidRDefault="00892ED2" w:rsidP="00892ED2">
      <w:pPr>
        <w:widowControl/>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cs="宋体" w:hint="eastAsia"/>
          <w:b/>
          <w:bCs/>
          <w:kern w:val="0"/>
          <w:sz w:val="32"/>
          <w:szCs w:val="32"/>
        </w:rPr>
        <w:t>（二）</w:t>
      </w:r>
      <w:r w:rsidRPr="00B16146">
        <w:rPr>
          <w:rFonts w:ascii="仿宋_GB2312" w:eastAsia="仿宋_GB2312" w:hAnsi="宋体" w:cs="宋体" w:hint="eastAsia"/>
          <w:kern w:val="0"/>
          <w:sz w:val="32"/>
          <w:szCs w:val="32"/>
        </w:rPr>
        <w:t>著作类成果。是指公开出版的学术性专著、编著、译著、工具书、古籍整理著作等。</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1.专著。对特定学术领域或特定问题提出或阐发的学术观点并围绕学术观点而展开调研、论证所形成的不少于8万字的系统化学术作品。专著分为独著和合著。同一作者的论文结集出版的论文集，独立编著的辞书视为专著。</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cs="宋体"/>
          <w:color w:val="000000"/>
          <w:kern w:val="0"/>
          <w:sz w:val="32"/>
          <w:szCs w:val="32"/>
        </w:rPr>
      </w:pPr>
      <w:r w:rsidRPr="00B16146">
        <w:rPr>
          <w:rFonts w:ascii="仿宋_GB2312" w:eastAsia="仿宋_GB2312" w:hAnsi="宋体" w:cs="宋体" w:hint="eastAsia"/>
          <w:color w:val="000000"/>
          <w:kern w:val="0"/>
          <w:sz w:val="32"/>
          <w:szCs w:val="32"/>
        </w:rPr>
        <w:t>2.编著。通过对特定领域已有的素材资料和研究成果进行分类整理加工而形成的、具有一定独到见解的学术作品，包括论</w:t>
      </w:r>
      <w:r w:rsidRPr="00B16146">
        <w:rPr>
          <w:rFonts w:ascii="仿宋_GB2312" w:eastAsia="仿宋_GB2312" w:hAnsi="宋体" w:cs="宋体" w:hint="eastAsia"/>
          <w:kern w:val="0"/>
          <w:sz w:val="32"/>
          <w:szCs w:val="32"/>
        </w:rPr>
        <w:t>文集或研究报告集</w:t>
      </w:r>
      <w:r w:rsidRPr="00B16146">
        <w:rPr>
          <w:rFonts w:ascii="仿宋_GB2312" w:eastAsia="仿宋_GB2312" w:hAnsi="宋体" w:cs="宋体" w:hint="eastAsia"/>
          <w:color w:val="000000"/>
          <w:kern w:val="0"/>
          <w:sz w:val="32"/>
          <w:szCs w:val="32"/>
        </w:rPr>
        <w:t>等。</w:t>
      </w:r>
      <w:r w:rsidRPr="00B16146">
        <w:rPr>
          <w:rFonts w:ascii="仿宋_GB2312" w:eastAsia="仿宋_GB2312" w:hAnsi="宋体" w:cs="宋体"/>
          <w:color w:val="000000"/>
          <w:kern w:val="0"/>
          <w:sz w:val="32"/>
          <w:szCs w:val="32"/>
        </w:rPr>
        <w:t>普及读物归于</w:t>
      </w:r>
      <w:r w:rsidRPr="00B16146">
        <w:rPr>
          <w:rFonts w:ascii="仿宋_GB2312" w:eastAsia="仿宋_GB2312" w:hAnsi="宋体" w:cs="宋体" w:hint="eastAsia"/>
          <w:color w:val="000000"/>
          <w:kern w:val="0"/>
          <w:sz w:val="32"/>
          <w:szCs w:val="32"/>
        </w:rPr>
        <w:t>编著</w:t>
      </w:r>
      <w:r w:rsidRPr="00B16146">
        <w:rPr>
          <w:rFonts w:ascii="仿宋_GB2312" w:eastAsia="仿宋_GB2312" w:hAnsi="宋体" w:cs="宋体" w:hint="eastAsia"/>
          <w:kern w:val="0"/>
          <w:sz w:val="32"/>
          <w:szCs w:val="32"/>
        </w:rPr>
        <w:t>成果</w:t>
      </w:r>
      <w:r w:rsidRPr="00B16146">
        <w:rPr>
          <w:rFonts w:ascii="仿宋_GB2312" w:eastAsia="仿宋_GB2312" w:hAnsi="宋体" w:cs="宋体" w:hint="eastAsia"/>
          <w:color w:val="000000"/>
          <w:kern w:val="0"/>
          <w:sz w:val="32"/>
          <w:szCs w:val="32"/>
        </w:rPr>
        <w:t>。</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3.译著。把中文作品翻译成外文发表的作品，或者把外文作品翻译成中文发表的作品，或者把一种外文作品翻译成另一种外文发表的作品。</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4.工具书。为了特定的学术目的，在广泛搜集资料的基础上，按照一定的编排方法进行编纂，能够为读者提供知识和资料线索的作品，其中包括：字典、辞典（词典）、百科全书、年谱、手册、年鉴、索引等。</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lastRenderedPageBreak/>
        <w:t>5.古籍整理著作。对中外古籍的点校、汇编、注释、辑佚等形成的学术作品。</w:t>
      </w:r>
    </w:p>
    <w:p w:rsidR="00892ED2" w:rsidRPr="00B16146" w:rsidRDefault="00892ED2" w:rsidP="00892ED2">
      <w:pPr>
        <w:widowControl/>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cs="宋体" w:hint="eastAsia"/>
          <w:b/>
          <w:bCs/>
          <w:kern w:val="0"/>
          <w:sz w:val="32"/>
          <w:szCs w:val="32"/>
        </w:rPr>
        <w:t>（三）</w:t>
      </w:r>
      <w:r w:rsidRPr="00B16146">
        <w:rPr>
          <w:rFonts w:ascii="仿宋_GB2312" w:eastAsia="仿宋_GB2312" w:hAnsi="宋体" w:cs="宋体" w:hint="eastAsia"/>
          <w:kern w:val="0"/>
          <w:sz w:val="32"/>
          <w:szCs w:val="32"/>
        </w:rPr>
        <w:t>获奖类成果</w:t>
      </w:r>
      <w:r w:rsidRPr="00B16146">
        <w:rPr>
          <w:rFonts w:ascii="仿宋_GB2312" w:eastAsia="仿宋_GB2312" w:hAnsi="宋体" w:hint="eastAsia"/>
          <w:sz w:val="32"/>
          <w:szCs w:val="32"/>
        </w:rPr>
        <w:t>。</w:t>
      </w:r>
      <w:r w:rsidRPr="00B16146">
        <w:rPr>
          <w:rFonts w:ascii="仿宋_GB2312" w:eastAsia="仿宋_GB2312" w:hAnsi="宋体" w:cs="宋体" w:hint="eastAsia"/>
          <w:kern w:val="0"/>
          <w:sz w:val="32"/>
          <w:szCs w:val="32"/>
        </w:rPr>
        <w:t>是</w:t>
      </w:r>
      <w:r w:rsidRPr="00B16146">
        <w:rPr>
          <w:rFonts w:ascii="仿宋_GB2312" w:eastAsia="仿宋_GB2312" w:hAnsi="宋体" w:hint="eastAsia"/>
          <w:sz w:val="32"/>
          <w:szCs w:val="32"/>
        </w:rPr>
        <w:t>指通过学校科研处组织上报，专门的管理机构按照既定的管理办法，定期组</w:t>
      </w:r>
      <w:r w:rsidRPr="00B16146">
        <w:rPr>
          <w:rFonts w:ascii="仿宋_GB2312" w:eastAsia="仿宋_GB2312" w:hAnsi="宋体" w:cs="宋体" w:hint="eastAsia"/>
          <w:kern w:val="0"/>
          <w:sz w:val="32"/>
          <w:szCs w:val="32"/>
        </w:rPr>
        <w:t>织，公开申报，规范评审，且标注北京青年政治学院或相关科研平台为完成单位所获得的各级各类科研成果奖励，包括国家级奖、省部级奖、厅局级奖、校级奖。获奖类成果原则上不包括非政府机构（专业学会、行业协会及其他社会力量）颁发的科研成果奖。</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1.国家级奖。以中央（国务院）名义颁发的各类优秀科研成果奖励。其中包括：国家自然科学奖、国家技术发明奖、国家科学技术进步奖。</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2.省部级奖。</w:t>
      </w:r>
      <w:r w:rsidRPr="00B16146">
        <w:rPr>
          <w:rFonts w:ascii="仿宋_GB2312" w:eastAsia="仿宋_GB2312" w:hAnsi="宋体" w:hint="eastAsia"/>
          <w:sz w:val="32"/>
          <w:szCs w:val="32"/>
        </w:rPr>
        <w:t>以中央（国务院）各部门和省、自治区、直辖市等名义颁发的</w:t>
      </w:r>
      <w:r w:rsidRPr="00B16146">
        <w:rPr>
          <w:rFonts w:ascii="仿宋_GB2312" w:eastAsia="仿宋_GB2312" w:hAnsi="宋体" w:cs="宋体" w:hint="eastAsia"/>
          <w:kern w:val="0"/>
          <w:sz w:val="32"/>
          <w:szCs w:val="32"/>
        </w:rPr>
        <w:t>各类优秀科研成果奖励</w:t>
      </w:r>
      <w:r w:rsidRPr="00B16146">
        <w:rPr>
          <w:rFonts w:ascii="仿宋_GB2312" w:eastAsia="仿宋_GB2312" w:hAnsi="宋体" w:hint="eastAsia"/>
          <w:sz w:val="32"/>
          <w:szCs w:val="32"/>
        </w:rPr>
        <w:t>。其中包括：中宣部“五个一工程”奖、国家图书奖、中国图书奖、全国教育科学研究优秀成果奖、教育部高等学校科学研究优秀成果奖（人文社会科学）、北京市哲学社会科学优秀成果奖、北京市优秀调研成果奖、北京市教育科学研究优秀成</w:t>
      </w:r>
      <w:r w:rsidRPr="00B16146">
        <w:rPr>
          <w:rFonts w:ascii="仿宋_GB2312" w:eastAsia="仿宋_GB2312" w:hint="eastAsia"/>
          <w:sz w:val="32"/>
          <w:szCs w:val="32"/>
        </w:rPr>
        <w:t>果</w:t>
      </w:r>
      <w:r w:rsidRPr="00B16146">
        <w:rPr>
          <w:rFonts w:ascii="仿宋_GB2312" w:eastAsia="仿宋_GB2312" w:hAnsi="宋体" w:hint="eastAsia"/>
          <w:sz w:val="32"/>
          <w:szCs w:val="32"/>
        </w:rPr>
        <w:t>奖、国务院其他各部委部级科研成果奖，以及纳入教育部社科统计的优秀科研成果奖（包括霍英东基金奖、安子介国际贸易研究奖、钱端升法学研究成果奖以及孙冶方研究基金会、吴玉章研究基金会、陶行知研究基金会颁发的社科优秀成果奖）。</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lastRenderedPageBreak/>
        <w:t>3.厅局级奖。以地</w:t>
      </w:r>
      <w:r w:rsidRPr="00FE7A9C">
        <w:rPr>
          <w:rFonts w:ascii="仿宋_GB2312" w:eastAsia="仿宋_GB2312" w:hAnsi="宋体" w:cs="宋体" w:hint="eastAsia"/>
          <w:kern w:val="0"/>
          <w:sz w:val="32"/>
          <w:szCs w:val="32"/>
        </w:rPr>
        <w:t>级</w:t>
      </w:r>
      <w:r w:rsidRPr="00B16146">
        <w:rPr>
          <w:rFonts w:ascii="仿宋_GB2312" w:eastAsia="仿宋_GB2312" w:hAnsi="宋体" w:cs="宋体" w:hint="eastAsia"/>
          <w:kern w:val="0"/>
          <w:sz w:val="32"/>
          <w:szCs w:val="32"/>
        </w:rPr>
        <w:t>、市级党委或政府以及省、</w:t>
      </w:r>
      <w:r w:rsidRPr="00B16146">
        <w:rPr>
          <w:rFonts w:ascii="仿宋_GB2312" w:eastAsia="仿宋_GB2312" w:hAnsi="宋体" w:hint="eastAsia"/>
          <w:sz w:val="32"/>
          <w:szCs w:val="32"/>
        </w:rPr>
        <w:t>自治区、直辖市</w:t>
      </w:r>
      <w:r w:rsidR="00A636EB" w:rsidRPr="00A636EB">
        <w:rPr>
          <w:rFonts w:ascii="仿宋_GB2312" w:eastAsia="仿宋_GB2312" w:hAnsi="宋体" w:hint="eastAsia"/>
          <w:sz w:val="32"/>
          <w:szCs w:val="32"/>
        </w:rPr>
        <w:t>党委或政府</w:t>
      </w:r>
      <w:r w:rsidRPr="00B16146">
        <w:rPr>
          <w:rFonts w:ascii="仿宋_GB2312" w:eastAsia="仿宋_GB2312" w:hAnsi="宋体" w:cs="宋体" w:hint="eastAsia"/>
          <w:kern w:val="0"/>
          <w:sz w:val="32"/>
          <w:szCs w:val="32"/>
        </w:rPr>
        <w:t>部门颁发的各类优秀科研成果奖励。</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sz w:val="32"/>
          <w:szCs w:val="32"/>
        </w:rPr>
      </w:pPr>
      <w:r w:rsidRPr="00B16146">
        <w:rPr>
          <w:rFonts w:ascii="仿宋_GB2312" w:eastAsia="仿宋_GB2312" w:hAnsi="宋体" w:cs="宋体" w:hint="eastAsia"/>
          <w:kern w:val="0"/>
          <w:sz w:val="32"/>
          <w:szCs w:val="32"/>
        </w:rPr>
        <w:t>4.校级奖。</w:t>
      </w:r>
      <w:r w:rsidRPr="00B16146">
        <w:rPr>
          <w:rFonts w:ascii="仿宋_GB2312" w:eastAsia="仿宋_GB2312" w:hAnsi="宋体" w:hint="eastAsia"/>
          <w:sz w:val="32"/>
          <w:szCs w:val="32"/>
        </w:rPr>
        <w:t>以学校名义颁发的优秀科研成果奖励。</w:t>
      </w:r>
    </w:p>
    <w:p w:rsidR="00892ED2" w:rsidRPr="00B16146" w:rsidRDefault="00892ED2" w:rsidP="00892ED2">
      <w:pPr>
        <w:widowControl/>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cs="宋体" w:hint="eastAsia"/>
          <w:b/>
          <w:bCs/>
          <w:kern w:val="0"/>
          <w:sz w:val="32"/>
          <w:szCs w:val="32"/>
        </w:rPr>
        <w:t>（四）</w:t>
      </w:r>
      <w:r w:rsidRPr="00B16146">
        <w:rPr>
          <w:rFonts w:ascii="仿宋_GB2312" w:eastAsia="仿宋_GB2312" w:hAnsi="宋体" w:cs="宋体" w:hint="eastAsia"/>
          <w:kern w:val="0"/>
          <w:sz w:val="32"/>
          <w:szCs w:val="32"/>
        </w:rPr>
        <w:t>研究报告。是指根据经济社会发展需要，以研究和解决现实问题为目的，通过调查获取的事实材料，以一定的格式并用精炼的语言说明问题、阐明观点、解释规律、得出结论的报告，包括咨询报告、调研报告和政策建议等形式（不包括课题结项报告），共分为四级。</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sz w:val="32"/>
          <w:szCs w:val="32"/>
        </w:rPr>
      </w:pPr>
      <w:r w:rsidRPr="00B16146">
        <w:rPr>
          <w:rFonts w:ascii="仿宋_GB2312" w:eastAsia="仿宋_GB2312" w:hAnsi="宋体" w:cs="宋体" w:hint="eastAsia"/>
          <w:kern w:val="0"/>
          <w:sz w:val="32"/>
          <w:szCs w:val="32"/>
        </w:rPr>
        <w:t>1.一级研究报告。获得现任中共中央政治局委员、国务委员、全国人大副委员长、全国政协副主席及以上领导批示的，或被中共中央</w:t>
      </w:r>
      <w:r w:rsidRPr="00B16146">
        <w:rPr>
          <w:rFonts w:ascii="仿宋_GB2312" w:eastAsia="仿宋_GB2312" w:hAnsi="宋体" w:hint="eastAsia"/>
          <w:sz w:val="32"/>
          <w:szCs w:val="32"/>
        </w:rPr>
        <w:t>、国务院、全国人大、全国政协以文件等方式采纳的研究报告；被全国社科规划办《成果要报》、</w:t>
      </w:r>
      <w:r w:rsidRPr="00B16146">
        <w:rPr>
          <w:rFonts w:ascii="仿宋_GB2312" w:eastAsia="仿宋_GB2312" w:hAnsi="宋体" w:cs="宋体" w:hint="eastAsia"/>
          <w:kern w:val="0"/>
          <w:sz w:val="32"/>
          <w:szCs w:val="32"/>
        </w:rPr>
        <w:t>全国教育科学规划办《教育成果要报》、全国艺术科学规划办《艺术成果要报》、</w:t>
      </w:r>
      <w:r w:rsidRPr="00B16146">
        <w:rPr>
          <w:rFonts w:ascii="仿宋_GB2312" w:eastAsia="仿宋_GB2312" w:hAnsi="宋体" w:hint="eastAsia"/>
          <w:sz w:val="32"/>
          <w:szCs w:val="32"/>
        </w:rPr>
        <w:t>中办信息专报、《国家高端智库报告》、教育部《高校智库专刊》采纳的成果。</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2.二级研究报告。获得省部级主要领导批示的或被省部级党委或政府部门采纳的研究报告；被新华社内参、人民日报内参、光明日报内参、求是内参、中共中央党校（国家行政学院）内参、中国社会科学院内参等报送中央领导同志参阅件刊发的成果；被北京市社科联《成果要报》</w:t>
      </w:r>
      <w:r w:rsidRPr="00B16146">
        <w:rPr>
          <w:rFonts w:ascii="仿宋_GB2312" w:eastAsia="仿宋_GB2312" w:hAnsi="宋体" w:cs="宋体" w:hint="eastAsia"/>
          <w:color w:val="000000" w:themeColor="text1"/>
          <w:kern w:val="0"/>
          <w:sz w:val="32"/>
          <w:szCs w:val="32"/>
        </w:rPr>
        <w:t>《高校智库要报》</w:t>
      </w:r>
      <w:r w:rsidRPr="00B16146">
        <w:rPr>
          <w:rFonts w:ascii="仿宋_GB2312" w:eastAsia="仿宋_GB2312" w:hAnsi="宋体" w:cs="宋体" w:hint="eastAsia"/>
          <w:kern w:val="0"/>
          <w:sz w:val="32"/>
          <w:szCs w:val="32"/>
        </w:rPr>
        <w:t>采纳的成果。</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3.三级研究报告。获得厅局级党委或政府部门主要领导批示的或被厅局级党委或政府部门采纳的成果。</w:t>
      </w:r>
    </w:p>
    <w:p w:rsidR="00892ED2" w:rsidRPr="00B16146" w:rsidRDefault="00892ED2" w:rsidP="00892ED2">
      <w:pPr>
        <w:widowControl/>
        <w:adjustRightInd w:val="0"/>
        <w:snapToGrid w:val="0"/>
        <w:spacing w:line="560" w:lineRule="exact"/>
        <w:ind w:firstLineChars="200" w:firstLine="640"/>
        <w:rPr>
          <w:sz w:val="32"/>
          <w:szCs w:val="32"/>
        </w:rPr>
      </w:pPr>
      <w:r w:rsidRPr="00B16146">
        <w:rPr>
          <w:rFonts w:ascii="仿宋_GB2312" w:eastAsia="仿宋_GB2312" w:hAnsi="宋体" w:cs="宋体" w:hint="eastAsia"/>
          <w:kern w:val="0"/>
          <w:sz w:val="32"/>
          <w:szCs w:val="32"/>
        </w:rPr>
        <w:lastRenderedPageBreak/>
        <w:t>4.四级研究报告。获得学校校级主要领导批示的或被学校采纳的成果。</w:t>
      </w:r>
    </w:p>
    <w:p w:rsidR="00892ED2" w:rsidRPr="00B16146" w:rsidRDefault="00892ED2" w:rsidP="00892ED2">
      <w:pPr>
        <w:widowControl/>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cs="宋体" w:hint="eastAsia"/>
          <w:b/>
          <w:bCs/>
          <w:kern w:val="0"/>
          <w:sz w:val="32"/>
          <w:szCs w:val="32"/>
        </w:rPr>
        <w:t>（五）</w:t>
      </w:r>
      <w:r w:rsidRPr="00B16146">
        <w:rPr>
          <w:rFonts w:ascii="仿宋_GB2312" w:eastAsia="仿宋_GB2312" w:hAnsi="宋体" w:cs="宋体" w:hint="eastAsia"/>
          <w:kern w:val="0"/>
          <w:sz w:val="32"/>
          <w:szCs w:val="32"/>
        </w:rPr>
        <w:t>优秀网络文化成果。是指在</w:t>
      </w:r>
      <w:r w:rsidRPr="004869BB">
        <w:rPr>
          <w:rFonts w:ascii="仿宋_GB2312" w:eastAsia="仿宋_GB2312" w:hAnsi="宋体" w:cs="宋体" w:hint="eastAsia"/>
          <w:kern w:val="0"/>
          <w:sz w:val="32"/>
          <w:szCs w:val="32"/>
        </w:rPr>
        <w:t>报刊</w:t>
      </w:r>
      <w:r>
        <w:rPr>
          <w:rFonts w:ascii="仿宋_GB2312" w:eastAsia="仿宋_GB2312" w:hAnsi="宋体" w:cs="宋体" w:hint="eastAsia"/>
          <w:kern w:val="0"/>
          <w:sz w:val="32"/>
          <w:szCs w:val="32"/>
        </w:rPr>
        <w:t>、</w:t>
      </w:r>
      <w:r w:rsidRPr="00B16146">
        <w:rPr>
          <w:rFonts w:ascii="仿宋_GB2312" w:eastAsia="仿宋_GB2312" w:hAnsi="宋体" w:cs="宋体" w:hint="eastAsia"/>
          <w:kern w:val="0"/>
          <w:sz w:val="32"/>
          <w:szCs w:val="32"/>
        </w:rPr>
        <w:t>电视、互联网上刊发或播报的、具有广泛网络传播的、提升学校声誉的优秀原创文章、影音、动漫等作品。原创文章字数一般应不少于1000字。</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1</w:t>
      </w:r>
      <w:r w:rsidRPr="00B16146">
        <w:rPr>
          <w:rFonts w:ascii="仿宋_GB2312" w:eastAsia="仿宋_GB2312" w:hAnsi="宋体" w:cs="宋体"/>
          <w:kern w:val="0"/>
          <w:sz w:val="32"/>
          <w:szCs w:val="32"/>
        </w:rPr>
        <w:t>.</w:t>
      </w:r>
      <w:r w:rsidRPr="00B16146">
        <w:rPr>
          <w:rFonts w:ascii="仿宋_GB2312" w:eastAsia="仿宋_GB2312" w:hAnsi="宋体" w:cs="宋体" w:hint="eastAsia"/>
          <w:kern w:val="0"/>
          <w:sz w:val="32"/>
          <w:szCs w:val="32"/>
        </w:rPr>
        <w:t>重大网络传播作品。</w:t>
      </w:r>
      <w:r w:rsidRPr="00D24DB9">
        <w:rPr>
          <w:rFonts w:ascii="仿宋_GB2312" w:eastAsia="仿宋_GB2312" w:hAnsi="宋体" w:cs="宋体" w:hint="eastAsia"/>
          <w:kern w:val="0"/>
          <w:sz w:val="32"/>
          <w:szCs w:val="32"/>
        </w:rPr>
        <w:t>是指作品被不少于20 家主流媒体及其网站、“两微一端”和重要商业网站及其“两微一端”刊发、转载，其中中央级报刊、电视新闻主流媒体至少一家。</w:t>
      </w:r>
      <w:r w:rsidRPr="00B16146">
        <w:rPr>
          <w:rFonts w:ascii="仿宋_GB2312" w:eastAsia="仿宋_GB2312" w:hAnsi="宋体" w:cs="宋体" w:hint="eastAsia"/>
          <w:kern w:val="0"/>
          <w:sz w:val="32"/>
          <w:szCs w:val="32"/>
        </w:rPr>
        <w:t>可申报认定为等同于</w:t>
      </w:r>
      <w:r>
        <w:rPr>
          <w:rFonts w:ascii="仿宋_GB2312" w:eastAsia="仿宋_GB2312" w:hAnsi="宋体" w:cs="宋体" w:hint="eastAsia"/>
          <w:kern w:val="0"/>
          <w:sz w:val="32"/>
          <w:szCs w:val="32"/>
        </w:rPr>
        <w:t>三</w:t>
      </w:r>
      <w:r w:rsidRPr="00B16146">
        <w:rPr>
          <w:rFonts w:ascii="仿宋_GB2312" w:eastAsia="仿宋_GB2312" w:hAnsi="宋体" w:cs="宋体" w:hint="eastAsia"/>
          <w:kern w:val="0"/>
          <w:sz w:val="32"/>
          <w:szCs w:val="32"/>
        </w:rPr>
        <w:t>级论文。</w:t>
      </w:r>
    </w:p>
    <w:p w:rsidR="00892ED2"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2</w:t>
      </w:r>
      <w:r w:rsidRPr="00B16146">
        <w:rPr>
          <w:rFonts w:ascii="仿宋_GB2312" w:eastAsia="仿宋_GB2312" w:hAnsi="宋体" w:cs="宋体"/>
          <w:kern w:val="0"/>
          <w:sz w:val="32"/>
          <w:szCs w:val="32"/>
        </w:rPr>
        <w:t>.</w:t>
      </w:r>
      <w:r w:rsidRPr="00B16146">
        <w:rPr>
          <w:rFonts w:ascii="仿宋_GB2312" w:eastAsia="仿宋_GB2312" w:hAnsi="宋体" w:cs="宋体" w:hint="eastAsia"/>
          <w:kern w:val="0"/>
          <w:sz w:val="32"/>
          <w:szCs w:val="32"/>
        </w:rPr>
        <w:t>较大网络传播作品。</w:t>
      </w:r>
      <w:r w:rsidRPr="00026341">
        <w:rPr>
          <w:rFonts w:ascii="仿宋_GB2312" w:eastAsia="仿宋_GB2312" w:hAnsi="宋体" w:cs="宋体" w:hint="eastAsia"/>
          <w:kern w:val="0"/>
          <w:sz w:val="32"/>
          <w:szCs w:val="32"/>
        </w:rPr>
        <w:t>是指作品被不少于10 家主流媒体及其网站、“两微一端”和重要商业网站及其“两微一端”刊发、转载；或微信公众号刊发的作品，阅读量不少于10 万；或头条号刊发的作品，阅读量不少于40 万。</w:t>
      </w:r>
      <w:r w:rsidRPr="00B16146">
        <w:rPr>
          <w:rFonts w:ascii="仿宋_GB2312" w:eastAsia="仿宋_GB2312" w:hAnsi="宋体" w:cs="宋体" w:hint="eastAsia"/>
          <w:kern w:val="0"/>
          <w:sz w:val="32"/>
          <w:szCs w:val="32"/>
        </w:rPr>
        <w:t>可申报认定为等同于</w:t>
      </w:r>
      <w:r>
        <w:rPr>
          <w:rFonts w:ascii="仿宋_GB2312" w:eastAsia="仿宋_GB2312" w:hAnsi="宋体" w:cs="宋体" w:hint="eastAsia"/>
          <w:kern w:val="0"/>
          <w:sz w:val="32"/>
          <w:szCs w:val="32"/>
        </w:rPr>
        <w:t>四</w:t>
      </w:r>
      <w:r w:rsidRPr="00B16146">
        <w:rPr>
          <w:rFonts w:ascii="仿宋_GB2312" w:eastAsia="仿宋_GB2312" w:hAnsi="宋体" w:cs="宋体" w:hint="eastAsia"/>
          <w:kern w:val="0"/>
          <w:sz w:val="32"/>
          <w:szCs w:val="32"/>
        </w:rPr>
        <w:t>级论文。</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3.一般</w:t>
      </w:r>
      <w:r w:rsidRPr="00B92731">
        <w:rPr>
          <w:rFonts w:ascii="仿宋_GB2312" w:eastAsia="仿宋_GB2312" w:hAnsi="宋体" w:cs="宋体" w:hint="eastAsia"/>
          <w:kern w:val="0"/>
          <w:sz w:val="32"/>
          <w:szCs w:val="32"/>
        </w:rPr>
        <w:t>网络传播作品。是指作品被不少于6家主流媒体及其网站、“两微一端”和重要商业网站及其“两微一端”刊发、转载；或微信公众号刊发的作品，阅读量不少于6万；或头条号刊发的作品，阅读量不少于24 万。可申报认定为等同于</w:t>
      </w:r>
      <w:r>
        <w:rPr>
          <w:rFonts w:ascii="仿宋_GB2312" w:eastAsia="仿宋_GB2312" w:hAnsi="宋体" w:cs="宋体" w:hint="eastAsia"/>
          <w:kern w:val="0"/>
          <w:sz w:val="32"/>
          <w:szCs w:val="32"/>
        </w:rPr>
        <w:t>五</w:t>
      </w:r>
      <w:r w:rsidRPr="00B92731">
        <w:rPr>
          <w:rFonts w:ascii="仿宋_GB2312" w:eastAsia="仿宋_GB2312" w:hAnsi="宋体" w:cs="宋体" w:hint="eastAsia"/>
          <w:kern w:val="0"/>
          <w:sz w:val="32"/>
          <w:szCs w:val="32"/>
        </w:rPr>
        <w:t>级论文。</w:t>
      </w:r>
    </w:p>
    <w:p w:rsidR="00892ED2" w:rsidRPr="00B16146" w:rsidRDefault="00892ED2" w:rsidP="00892ED2">
      <w:pPr>
        <w:widowControl/>
        <w:adjustRightInd w:val="0"/>
        <w:snapToGrid w:val="0"/>
        <w:spacing w:line="560" w:lineRule="exact"/>
        <w:ind w:firstLine="513"/>
        <w:rPr>
          <w:rFonts w:ascii="仿宋_GB2312" w:eastAsia="仿宋_GB2312" w:hAnsi="宋体"/>
          <w:sz w:val="32"/>
          <w:szCs w:val="32"/>
        </w:rPr>
      </w:pPr>
      <w:r w:rsidRPr="00B16146">
        <w:rPr>
          <w:rFonts w:ascii="仿宋_GB2312" w:eastAsia="仿宋_GB2312" w:hAnsi="宋体" w:cs="宋体" w:hint="eastAsia"/>
          <w:b/>
          <w:bCs/>
          <w:kern w:val="0"/>
          <w:sz w:val="32"/>
          <w:szCs w:val="32"/>
        </w:rPr>
        <w:t>（六）</w:t>
      </w:r>
      <w:r w:rsidRPr="00B16146">
        <w:rPr>
          <w:rFonts w:ascii="仿宋_GB2312" w:eastAsia="仿宋_GB2312" w:hAnsi="宋体" w:cs="宋体" w:hint="eastAsia"/>
          <w:kern w:val="0"/>
          <w:sz w:val="32"/>
          <w:szCs w:val="32"/>
        </w:rPr>
        <w:t>其他形式的科研成果。</w:t>
      </w:r>
      <w:r w:rsidRPr="00B16146">
        <w:rPr>
          <w:rFonts w:ascii="仿宋_GB2312" w:eastAsia="仿宋_GB2312" w:hAnsi="宋体" w:hint="eastAsia"/>
          <w:sz w:val="32"/>
          <w:szCs w:val="32"/>
        </w:rPr>
        <w:t>是指授权专利、软件著作权；公开展出、出版或发表的艺术作品；公开发表或出版的文学作品；以及经学校学术委员会认定的其他形式的学术成果。</w:t>
      </w:r>
    </w:p>
    <w:p w:rsidR="00892ED2" w:rsidRPr="00B16146" w:rsidRDefault="00892ED2" w:rsidP="00892ED2">
      <w:pPr>
        <w:widowControl/>
        <w:adjustRightInd w:val="0"/>
        <w:snapToGrid w:val="0"/>
        <w:spacing w:line="560" w:lineRule="exact"/>
        <w:ind w:firstLineChars="200" w:firstLine="643"/>
        <w:rPr>
          <w:rFonts w:ascii="仿宋_GB2312" w:eastAsia="仿宋_GB2312" w:hAnsi="宋体"/>
          <w:sz w:val="32"/>
          <w:szCs w:val="32"/>
        </w:rPr>
      </w:pPr>
      <w:r w:rsidRPr="00B16146">
        <w:rPr>
          <w:rFonts w:ascii="仿宋_GB2312" w:eastAsia="仿宋_GB2312" w:hAnsi="宋体" w:hint="eastAsia"/>
          <w:b/>
          <w:sz w:val="32"/>
          <w:szCs w:val="32"/>
        </w:rPr>
        <w:lastRenderedPageBreak/>
        <w:t>第</w:t>
      </w:r>
      <w:r>
        <w:rPr>
          <w:rFonts w:ascii="仿宋_GB2312" w:eastAsia="仿宋_GB2312" w:hAnsi="宋体" w:hint="eastAsia"/>
          <w:b/>
          <w:sz w:val="32"/>
          <w:szCs w:val="32"/>
        </w:rPr>
        <w:t>六</w:t>
      </w:r>
      <w:r w:rsidRPr="00B16146">
        <w:rPr>
          <w:rFonts w:ascii="仿宋_GB2312" w:eastAsia="仿宋_GB2312" w:hAnsi="宋体" w:hint="eastAsia"/>
          <w:b/>
          <w:sz w:val="32"/>
          <w:szCs w:val="32"/>
        </w:rPr>
        <w:t>条</w:t>
      </w:r>
      <w:r w:rsidRPr="00B16146">
        <w:rPr>
          <w:rFonts w:ascii="仿宋_GB2312" w:eastAsia="仿宋_GB2312" w:hAnsi="宋体" w:hint="eastAsia"/>
          <w:sz w:val="32"/>
          <w:szCs w:val="32"/>
        </w:rPr>
        <w:t xml:space="preserve">　以下形式作品不列入科研成果：新闻报道、会议综述、内刊文章、反映个人业绩的荣誉表彰、各类教材教辅读物、教学类获奖成果等。</w:t>
      </w:r>
    </w:p>
    <w:p w:rsidR="00892ED2" w:rsidRPr="00B16146" w:rsidRDefault="00892ED2" w:rsidP="00892ED2">
      <w:pPr>
        <w:adjustRightInd w:val="0"/>
        <w:snapToGrid w:val="0"/>
        <w:spacing w:line="560" w:lineRule="exact"/>
        <w:jc w:val="center"/>
        <w:rPr>
          <w:rFonts w:ascii="黑体" w:eastAsia="黑体" w:hAnsi="黑体"/>
          <w:sz w:val="32"/>
          <w:szCs w:val="32"/>
        </w:rPr>
      </w:pPr>
      <w:r w:rsidRPr="00B16146">
        <w:rPr>
          <w:rFonts w:ascii="黑体" w:eastAsia="黑体" w:hAnsi="黑体" w:hint="eastAsia"/>
          <w:sz w:val="32"/>
          <w:szCs w:val="32"/>
        </w:rPr>
        <w:t>三</w:t>
      </w:r>
      <w:r w:rsidR="00EB5177">
        <w:rPr>
          <w:rFonts w:ascii="黑体" w:eastAsia="黑体" w:hAnsi="黑体" w:hint="eastAsia"/>
          <w:sz w:val="32"/>
          <w:szCs w:val="32"/>
        </w:rPr>
        <w:t>、</w:t>
      </w:r>
      <w:r w:rsidRPr="00B16146">
        <w:rPr>
          <w:rFonts w:ascii="黑体" w:eastAsia="黑体" w:hAnsi="黑体" w:hint="eastAsia"/>
          <w:sz w:val="32"/>
          <w:szCs w:val="32"/>
        </w:rPr>
        <w:t>科研成果认定</w:t>
      </w:r>
    </w:p>
    <w:p w:rsidR="00892ED2" w:rsidRPr="00B16146" w:rsidRDefault="00892ED2" w:rsidP="00892ED2">
      <w:pPr>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hint="eastAsia"/>
          <w:b/>
          <w:sz w:val="32"/>
          <w:szCs w:val="32"/>
        </w:rPr>
        <w:t>第</w:t>
      </w:r>
      <w:r>
        <w:rPr>
          <w:rFonts w:ascii="仿宋_GB2312" w:eastAsia="仿宋_GB2312" w:hAnsi="宋体" w:hint="eastAsia"/>
          <w:b/>
          <w:sz w:val="32"/>
          <w:szCs w:val="32"/>
        </w:rPr>
        <w:t>七</w:t>
      </w:r>
      <w:r w:rsidRPr="00B16146">
        <w:rPr>
          <w:rFonts w:ascii="仿宋_GB2312" w:eastAsia="仿宋_GB2312" w:hAnsi="宋体" w:hint="eastAsia"/>
          <w:b/>
          <w:sz w:val="32"/>
          <w:szCs w:val="32"/>
        </w:rPr>
        <w:t xml:space="preserve">条　</w:t>
      </w:r>
      <w:r w:rsidRPr="00B16146">
        <w:rPr>
          <w:rFonts w:ascii="仿宋_GB2312" w:eastAsia="仿宋_GB2312" w:hAnsi="宋体" w:cs="宋体" w:hint="eastAsia"/>
          <w:kern w:val="0"/>
          <w:sz w:val="32"/>
          <w:szCs w:val="32"/>
        </w:rPr>
        <w:t>对论文类成果的认定。以论文发表当年中国社会科学研究评价中心公布的CSSCI来源期刊目录、北京大学出版社出版的《中文核心期刊要目总览》所收录的中文核心期刊、中国科学院文献情报中心公布的《中国科学引文数据库》（CSCD）来源期刊（核心库）为认定依据。SSCI、SCI、A&amp;HCI、EI、CPCI-SSH、CPCI-S等数据库收录的论文，以权威检索机构提供的检索报告为认定依据。转载的论文，以论文被转载的期刊原件（封面、封底、目录、版权页、论文全文）或电子版为认定依据。</w:t>
      </w:r>
    </w:p>
    <w:p w:rsidR="00892ED2" w:rsidRPr="00B16146" w:rsidRDefault="00892ED2" w:rsidP="00892ED2">
      <w:pPr>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hint="eastAsia"/>
          <w:b/>
          <w:sz w:val="32"/>
          <w:szCs w:val="32"/>
        </w:rPr>
        <w:t>第</w:t>
      </w:r>
      <w:r>
        <w:rPr>
          <w:rFonts w:ascii="仿宋_GB2312" w:eastAsia="仿宋_GB2312" w:hAnsi="宋体" w:hint="eastAsia"/>
          <w:b/>
          <w:sz w:val="32"/>
          <w:szCs w:val="32"/>
        </w:rPr>
        <w:t>八</w:t>
      </w:r>
      <w:r w:rsidRPr="00B16146">
        <w:rPr>
          <w:rFonts w:ascii="仿宋_GB2312" w:eastAsia="仿宋_GB2312" w:hAnsi="宋体" w:hint="eastAsia"/>
          <w:b/>
          <w:sz w:val="32"/>
          <w:szCs w:val="32"/>
        </w:rPr>
        <w:t xml:space="preserve">条　</w:t>
      </w:r>
      <w:r w:rsidRPr="00B16146">
        <w:rPr>
          <w:rFonts w:ascii="仿宋_GB2312" w:eastAsia="仿宋_GB2312" w:hAnsi="宋体" w:cs="宋体" w:hint="eastAsia"/>
          <w:kern w:val="0"/>
          <w:sz w:val="32"/>
          <w:szCs w:val="32"/>
        </w:rPr>
        <w:t>对著作类成果的认定。著作类成果必须是有“ISBN”书号的正式出版物，以“中国新闻出版信息网”提供的检索报告为认定依据。其中，专著的认定一般以出版单位的版权页CIP数据“著”字样为准，编著的认定一般以出版单位的版权页CIP数据“主编”“编著”“编”字样为准。</w:t>
      </w:r>
    </w:p>
    <w:p w:rsidR="00892ED2" w:rsidRPr="00B16146" w:rsidRDefault="00892ED2" w:rsidP="00892ED2">
      <w:pPr>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九</w:t>
      </w:r>
      <w:r w:rsidRPr="00B16146">
        <w:rPr>
          <w:rFonts w:ascii="仿宋_GB2312" w:eastAsia="仿宋_GB2312" w:hAnsi="宋体" w:cs="宋体" w:hint="eastAsia"/>
          <w:b/>
          <w:kern w:val="0"/>
          <w:sz w:val="32"/>
          <w:szCs w:val="32"/>
        </w:rPr>
        <w:t xml:space="preserve">条　</w:t>
      </w:r>
      <w:r w:rsidRPr="00B16146">
        <w:rPr>
          <w:rFonts w:ascii="仿宋_GB2312" w:eastAsia="仿宋_GB2312" w:hAnsi="宋体" w:cs="宋体" w:hint="eastAsia"/>
          <w:kern w:val="0"/>
          <w:sz w:val="32"/>
          <w:szCs w:val="32"/>
        </w:rPr>
        <w:t>对获奖类成果的认定。一般以获奖证书的印章图案、奖项名称、标注时间等为认定依据。</w:t>
      </w:r>
    </w:p>
    <w:p w:rsidR="00892ED2" w:rsidRPr="00B16146" w:rsidRDefault="00892ED2" w:rsidP="00892ED2">
      <w:pPr>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cs="宋体" w:hint="eastAsia"/>
          <w:b/>
          <w:kern w:val="0"/>
          <w:sz w:val="32"/>
          <w:szCs w:val="32"/>
        </w:rPr>
        <w:t>第</w:t>
      </w:r>
      <w:r w:rsidRPr="00AA0C16">
        <w:rPr>
          <w:rFonts w:ascii="仿宋_GB2312" w:eastAsia="仿宋_GB2312" w:hAnsi="宋体" w:cs="宋体" w:hint="eastAsia"/>
          <w:b/>
          <w:kern w:val="0"/>
          <w:sz w:val="32"/>
          <w:szCs w:val="32"/>
        </w:rPr>
        <w:t>十</w:t>
      </w:r>
      <w:r w:rsidRPr="00B16146">
        <w:rPr>
          <w:rFonts w:ascii="仿宋_GB2312" w:eastAsia="仿宋_GB2312" w:hAnsi="宋体" w:cs="宋体" w:hint="eastAsia"/>
          <w:b/>
          <w:kern w:val="0"/>
          <w:sz w:val="32"/>
          <w:szCs w:val="32"/>
        </w:rPr>
        <w:t xml:space="preserve">条　</w:t>
      </w:r>
      <w:r w:rsidRPr="00B16146">
        <w:rPr>
          <w:rFonts w:ascii="仿宋_GB2312" w:eastAsia="仿宋_GB2312" w:hAnsi="宋体" w:cs="宋体" w:hint="eastAsia"/>
          <w:kern w:val="0"/>
          <w:sz w:val="32"/>
          <w:szCs w:val="32"/>
        </w:rPr>
        <w:t>对研究报告的认定。一般以研究报告的刊登载体、领导批示、采用部门出具的采纳证明以及采纳证明上的标注时间为认定依据。</w:t>
      </w:r>
    </w:p>
    <w:p w:rsidR="00892ED2" w:rsidRDefault="00892ED2" w:rsidP="00892ED2">
      <w:pPr>
        <w:widowControl/>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cs="宋体" w:hint="eastAsia"/>
          <w:b/>
          <w:kern w:val="0"/>
          <w:sz w:val="32"/>
          <w:szCs w:val="32"/>
        </w:rPr>
        <w:lastRenderedPageBreak/>
        <w:t>第十</w:t>
      </w:r>
      <w:r>
        <w:rPr>
          <w:rFonts w:ascii="仿宋_GB2312" w:eastAsia="仿宋_GB2312" w:hAnsi="宋体" w:cs="宋体" w:hint="eastAsia"/>
          <w:b/>
          <w:kern w:val="0"/>
          <w:sz w:val="32"/>
          <w:szCs w:val="32"/>
        </w:rPr>
        <w:t>一</w:t>
      </w:r>
      <w:r w:rsidRPr="00B16146">
        <w:rPr>
          <w:rFonts w:ascii="仿宋_GB2312" w:eastAsia="仿宋_GB2312" w:hAnsi="宋体" w:cs="宋体" w:hint="eastAsia"/>
          <w:b/>
          <w:kern w:val="0"/>
          <w:sz w:val="32"/>
          <w:szCs w:val="32"/>
        </w:rPr>
        <w:t xml:space="preserve">条　</w:t>
      </w:r>
      <w:r w:rsidRPr="00B16146">
        <w:rPr>
          <w:rFonts w:ascii="仿宋_GB2312" w:eastAsia="仿宋_GB2312" w:hAnsi="宋体" w:cs="宋体" w:hint="eastAsia"/>
          <w:kern w:val="0"/>
          <w:sz w:val="32"/>
          <w:szCs w:val="32"/>
        </w:rPr>
        <w:t>对优秀网络文化成果的认定。</w:t>
      </w:r>
    </w:p>
    <w:p w:rsidR="00892ED2"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C864F9">
        <w:rPr>
          <w:rFonts w:ascii="仿宋_GB2312" w:eastAsia="仿宋_GB2312" w:hAnsi="宋体" w:cs="宋体" w:hint="eastAsia"/>
          <w:kern w:val="0"/>
          <w:sz w:val="32"/>
          <w:szCs w:val="32"/>
        </w:rPr>
        <w:t>（一）</w:t>
      </w:r>
      <w:r w:rsidRPr="009D4BDB">
        <w:rPr>
          <w:rFonts w:ascii="仿宋_GB2312" w:eastAsia="仿宋_GB2312" w:hAnsi="宋体" w:cs="宋体" w:hint="eastAsia"/>
          <w:kern w:val="0"/>
          <w:sz w:val="32"/>
          <w:szCs w:val="32"/>
        </w:rPr>
        <w:t>各类主流媒体范围</w:t>
      </w:r>
    </w:p>
    <w:p w:rsidR="00892ED2" w:rsidRPr="00C864F9"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sidRPr="009D4BDB">
        <w:rPr>
          <w:rFonts w:ascii="仿宋_GB2312" w:eastAsia="仿宋_GB2312" w:hAnsi="宋体" w:cs="宋体"/>
          <w:kern w:val="0"/>
          <w:sz w:val="32"/>
          <w:szCs w:val="32"/>
        </w:rPr>
        <w:t>.</w:t>
      </w:r>
      <w:r w:rsidRPr="00C864F9">
        <w:rPr>
          <w:rFonts w:ascii="仿宋_GB2312" w:eastAsia="仿宋_GB2312" w:hAnsi="宋体" w:cs="宋体" w:hint="eastAsia"/>
          <w:kern w:val="0"/>
          <w:sz w:val="32"/>
          <w:szCs w:val="32"/>
        </w:rPr>
        <w:t>中央级报刊、电视、网站新闻媒体：包括中央电视台、中国教育电视台、新华通讯社、中国新闻社、中国评论通讯社、学习强国(全国平台)、《人民日报》《光明日报》《经济日报》《新华每日电讯》《参考消息》《半月谈》《环球时报》《中国教育报》《中国青年报》《中国科学报》《中国日报》《中国社会科学报》、求是网、新华网总网、人民网总网、光明网总网、</w:t>
      </w:r>
      <w:r w:rsidRPr="00340451">
        <w:rPr>
          <w:rFonts w:ascii="仿宋_GB2312" w:eastAsia="仿宋_GB2312" w:hAnsi="宋体" w:cs="宋体" w:hint="eastAsia"/>
          <w:kern w:val="0"/>
          <w:sz w:val="32"/>
          <w:szCs w:val="32"/>
        </w:rPr>
        <w:t>中国社会科学网</w:t>
      </w:r>
      <w:r>
        <w:rPr>
          <w:rFonts w:ascii="仿宋_GB2312" w:eastAsia="仿宋_GB2312" w:hAnsi="宋体" w:cs="宋体" w:hint="eastAsia"/>
          <w:kern w:val="0"/>
          <w:sz w:val="32"/>
          <w:szCs w:val="32"/>
        </w:rPr>
        <w:t>、</w:t>
      </w:r>
      <w:r w:rsidRPr="00C864F9">
        <w:rPr>
          <w:rFonts w:ascii="仿宋_GB2312" w:eastAsia="仿宋_GB2312" w:hAnsi="宋体" w:cs="宋体" w:hint="eastAsia"/>
          <w:kern w:val="0"/>
          <w:sz w:val="32"/>
          <w:szCs w:val="32"/>
        </w:rPr>
        <w:t>中国新闻网总网、中国网总网、中国经济网、央广网、央视网、人民日报海外版官网、中国评论网、中国日报网等影响力广泛的国家级报刊、电视、网站及其“两微一端”。</w:t>
      </w:r>
    </w:p>
    <w:p w:rsidR="00892ED2"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sidRPr="00C864F9">
        <w:rPr>
          <w:rFonts w:ascii="仿宋_GB2312" w:eastAsia="仿宋_GB2312" w:hAnsi="宋体" w:cs="宋体" w:hint="eastAsia"/>
          <w:kern w:val="0"/>
          <w:sz w:val="32"/>
          <w:szCs w:val="32"/>
        </w:rPr>
        <w:t>重要主流媒体:</w:t>
      </w:r>
      <w:r w:rsidRPr="0042635B">
        <w:rPr>
          <w:rFonts w:ascii="仿宋_GB2312" w:eastAsia="仿宋_GB2312" w:hAnsi="宋体" w:cs="宋体" w:hint="eastAsia"/>
          <w:kern w:val="0"/>
          <w:sz w:val="32"/>
          <w:szCs w:val="32"/>
        </w:rPr>
        <w:t xml:space="preserve"> </w:t>
      </w:r>
      <w:r w:rsidRPr="00C864F9">
        <w:rPr>
          <w:rFonts w:ascii="仿宋_GB2312" w:eastAsia="仿宋_GB2312" w:hAnsi="宋体" w:cs="宋体" w:hint="eastAsia"/>
          <w:kern w:val="0"/>
          <w:sz w:val="32"/>
          <w:szCs w:val="32"/>
        </w:rPr>
        <w:t>包括全国高校思政网、微言教育、</w:t>
      </w:r>
      <w:r>
        <w:rPr>
          <w:rFonts w:ascii="仿宋_GB2312" w:eastAsia="仿宋_GB2312" w:hAnsi="宋体" w:cs="宋体" w:hint="eastAsia"/>
          <w:kern w:val="0"/>
          <w:sz w:val="32"/>
          <w:szCs w:val="32"/>
        </w:rPr>
        <w:t>中国</w:t>
      </w:r>
      <w:r w:rsidRPr="00C864F9">
        <w:rPr>
          <w:rFonts w:ascii="仿宋_GB2312" w:eastAsia="仿宋_GB2312" w:hAnsi="宋体" w:cs="宋体" w:hint="eastAsia"/>
          <w:kern w:val="0"/>
          <w:sz w:val="32"/>
          <w:szCs w:val="32"/>
        </w:rPr>
        <w:t>共青团</w:t>
      </w:r>
      <w:r>
        <w:rPr>
          <w:rFonts w:ascii="仿宋_GB2312" w:eastAsia="仿宋_GB2312" w:hAnsi="宋体" w:cs="宋体" w:hint="eastAsia"/>
          <w:kern w:val="0"/>
          <w:sz w:val="32"/>
          <w:szCs w:val="32"/>
        </w:rPr>
        <w:t>网</w:t>
      </w:r>
      <w:r w:rsidRPr="00C864F9">
        <w:rPr>
          <w:rFonts w:ascii="仿宋_GB2312" w:eastAsia="仿宋_GB2312" w:hAnsi="宋体" w:cs="宋体" w:hint="eastAsia"/>
          <w:kern w:val="0"/>
          <w:sz w:val="32"/>
          <w:szCs w:val="32"/>
        </w:rPr>
        <w:t>；教育部网站等部级单位网站及其“两微一端”；学习强国（省级平台及其他平台），新华网地方频道、人民网地方频道、光明网地方频道、中国新闻网地方频道、中国网地方频道、中国共产党员新闻网、</w:t>
      </w:r>
      <w:r w:rsidRPr="00FD6D8B">
        <w:rPr>
          <w:rFonts w:ascii="仿宋_GB2312" w:eastAsia="仿宋_GB2312" w:hAnsi="宋体" w:cs="宋体" w:hint="eastAsia"/>
          <w:kern w:val="0"/>
          <w:sz w:val="32"/>
          <w:szCs w:val="32"/>
        </w:rPr>
        <w:t>千龙新闻网</w:t>
      </w:r>
      <w:r>
        <w:rPr>
          <w:rFonts w:ascii="仿宋_GB2312" w:eastAsia="仿宋_GB2312" w:hAnsi="宋体" w:cs="宋体" w:hint="eastAsia"/>
          <w:kern w:val="0"/>
          <w:sz w:val="32"/>
          <w:szCs w:val="32"/>
        </w:rPr>
        <w:t>、</w:t>
      </w:r>
      <w:r w:rsidRPr="00FD6D8B">
        <w:rPr>
          <w:rFonts w:ascii="仿宋_GB2312" w:eastAsia="仿宋_GB2312" w:hAnsi="宋体" w:cs="宋体" w:hint="eastAsia"/>
          <w:kern w:val="0"/>
          <w:sz w:val="32"/>
          <w:szCs w:val="32"/>
        </w:rPr>
        <w:t>宣讲家</w:t>
      </w:r>
      <w:r w:rsidRPr="00C864F9">
        <w:rPr>
          <w:rFonts w:ascii="仿宋_GB2312" w:eastAsia="仿宋_GB2312" w:hAnsi="宋体" w:cs="宋体" w:hint="eastAsia"/>
          <w:kern w:val="0"/>
          <w:sz w:val="32"/>
          <w:szCs w:val="32"/>
        </w:rPr>
        <w:t>网等省市主流网站及其“两微一端”；</w:t>
      </w:r>
      <w:r>
        <w:rPr>
          <w:rFonts w:ascii="仿宋_GB2312" w:eastAsia="仿宋_GB2312" w:hAnsi="宋体" w:cs="宋体" w:hint="eastAsia"/>
          <w:kern w:val="0"/>
          <w:sz w:val="32"/>
          <w:szCs w:val="32"/>
        </w:rPr>
        <w:t>北京电视台</w:t>
      </w:r>
      <w:r w:rsidRPr="00531BD3">
        <w:rPr>
          <w:rFonts w:ascii="仿宋_GB2312" w:eastAsia="仿宋_GB2312" w:hAnsi="宋体" w:cs="宋体" w:hint="eastAsia"/>
          <w:kern w:val="0"/>
          <w:sz w:val="32"/>
          <w:szCs w:val="32"/>
        </w:rPr>
        <w:t>以及</w:t>
      </w:r>
      <w:r w:rsidRPr="00B16146">
        <w:rPr>
          <w:rFonts w:ascii="仿宋_GB2312" w:eastAsia="仿宋_GB2312" w:hAnsi="宋体" w:cs="宋体" w:hint="eastAsia"/>
          <w:kern w:val="0"/>
          <w:sz w:val="32"/>
          <w:szCs w:val="32"/>
        </w:rPr>
        <w:t>各省（自治区、直辖市）电视台、省会</w:t>
      </w:r>
      <w:r w:rsidR="00461EF9">
        <w:rPr>
          <w:rFonts w:ascii="仿宋_GB2312" w:eastAsia="仿宋_GB2312" w:hAnsi="宋体" w:cs="宋体" w:hint="eastAsia"/>
          <w:kern w:val="0"/>
          <w:sz w:val="32"/>
          <w:szCs w:val="32"/>
        </w:rPr>
        <w:t>城市</w:t>
      </w:r>
      <w:r w:rsidRPr="00B16146">
        <w:rPr>
          <w:rFonts w:ascii="仿宋_GB2312" w:eastAsia="仿宋_GB2312" w:hAnsi="宋体" w:cs="宋体" w:hint="eastAsia"/>
          <w:kern w:val="0"/>
          <w:sz w:val="32"/>
          <w:szCs w:val="32"/>
        </w:rPr>
        <w:t>电视台及其网站和“两微一端”；《北京日报》以及各省（自治区、直辖市）党报、省会城市党报</w:t>
      </w:r>
      <w:r w:rsidRPr="00531BD3">
        <w:rPr>
          <w:rFonts w:ascii="仿宋_GB2312" w:eastAsia="仿宋_GB2312" w:hAnsi="宋体" w:cs="宋体" w:hint="eastAsia"/>
          <w:kern w:val="0"/>
          <w:sz w:val="32"/>
          <w:szCs w:val="32"/>
        </w:rPr>
        <w:t>及其网站和“两微一端”</w:t>
      </w:r>
      <w:r w:rsidRPr="00B16146">
        <w:rPr>
          <w:rFonts w:ascii="仿宋_GB2312" w:eastAsia="仿宋_GB2312" w:hAnsi="宋体" w:cs="宋体" w:hint="eastAsia"/>
          <w:kern w:val="0"/>
          <w:sz w:val="32"/>
          <w:szCs w:val="32"/>
        </w:rPr>
        <w:t>。</w:t>
      </w:r>
    </w:p>
    <w:p w:rsidR="00892ED2"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sidRPr="00B16146">
        <w:rPr>
          <w:rFonts w:ascii="仿宋_GB2312" w:eastAsia="仿宋_GB2312" w:hAnsi="宋体" w:cs="宋体" w:hint="eastAsia"/>
          <w:kern w:val="0"/>
          <w:sz w:val="32"/>
          <w:szCs w:val="32"/>
        </w:rPr>
        <w:t>重要商业网站：包括新浪、搜狐、网易、腾讯、优酷、凤凰等网站及其“两微一端”。</w:t>
      </w:r>
    </w:p>
    <w:p w:rsidR="00892ED2"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C864F9">
        <w:rPr>
          <w:rFonts w:ascii="仿宋_GB2312" w:eastAsia="仿宋_GB2312" w:hAnsi="宋体" w:cs="宋体" w:hint="eastAsia"/>
          <w:kern w:val="0"/>
          <w:sz w:val="32"/>
          <w:szCs w:val="32"/>
        </w:rPr>
        <w:lastRenderedPageBreak/>
        <w:t>（二）</w:t>
      </w:r>
      <w:r w:rsidRPr="00B16146">
        <w:rPr>
          <w:rFonts w:ascii="仿宋_GB2312" w:eastAsia="仿宋_GB2312" w:hAnsi="宋体" w:cs="宋体" w:hint="eastAsia"/>
          <w:kern w:val="0"/>
          <w:sz w:val="32"/>
          <w:szCs w:val="32"/>
        </w:rPr>
        <w:t>优秀网络文化成果作者必须为署名作者（含笔名和网名的实名认证人），第一署名单位原则上应是北京青年政治学院或相关科研平台。不方便进行单位署名的，需在作者简介、序言、致谢等处明确注明北京青年政治学院或相关科研平台为第一单位。特殊情况无法单位署名的需提供相关佐证材料。</w:t>
      </w:r>
    </w:p>
    <w:p w:rsidR="00892ED2" w:rsidRPr="00B16146" w:rsidRDefault="00892ED2" w:rsidP="00892ED2">
      <w:pPr>
        <w:widowControl/>
        <w:adjustRightInd w:val="0"/>
        <w:snapToGrid w:val="0"/>
        <w:spacing w:line="560" w:lineRule="exact"/>
        <w:ind w:firstLineChars="200" w:firstLine="640"/>
        <w:rPr>
          <w:rFonts w:ascii="仿宋_GB2312" w:eastAsia="仿宋_GB2312" w:hAnsi="宋体" w:cs="宋体"/>
          <w:kern w:val="0"/>
          <w:sz w:val="32"/>
          <w:szCs w:val="32"/>
        </w:rPr>
      </w:pPr>
      <w:r w:rsidRPr="00227637">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三</w:t>
      </w:r>
      <w:r w:rsidRPr="00227637">
        <w:rPr>
          <w:rFonts w:ascii="仿宋_GB2312" w:eastAsia="仿宋_GB2312" w:hAnsi="宋体" w:cs="宋体" w:hint="eastAsia"/>
          <w:kern w:val="0"/>
          <w:sz w:val="32"/>
          <w:szCs w:val="32"/>
        </w:rPr>
        <w:t>）</w:t>
      </w:r>
      <w:r w:rsidRPr="009D4BDB">
        <w:rPr>
          <w:rFonts w:ascii="仿宋_GB2312" w:eastAsia="仿宋_GB2312" w:hAnsi="宋体" w:cs="宋体" w:hint="eastAsia"/>
          <w:kern w:val="0"/>
          <w:sz w:val="32"/>
          <w:szCs w:val="32"/>
        </w:rPr>
        <w:t>申请优秀网络文化成果的个人填写《</w:t>
      </w:r>
      <w:r>
        <w:rPr>
          <w:rFonts w:ascii="仿宋_GB2312" w:eastAsia="仿宋_GB2312" w:hAnsi="宋体" w:cs="宋体" w:hint="eastAsia"/>
          <w:kern w:val="0"/>
          <w:sz w:val="32"/>
          <w:szCs w:val="32"/>
        </w:rPr>
        <w:t>北京青年政治学院</w:t>
      </w:r>
      <w:r w:rsidRPr="009D4BDB">
        <w:rPr>
          <w:rFonts w:ascii="仿宋_GB2312" w:eastAsia="仿宋_GB2312" w:hAnsi="宋体" w:cs="宋体" w:hint="eastAsia"/>
          <w:kern w:val="0"/>
          <w:sz w:val="32"/>
          <w:szCs w:val="32"/>
        </w:rPr>
        <w:t>优秀网络文化成果申报表》，经本单位审核后，提交科研处，由科研处和党委宣传部共同组织专家审核认定。</w:t>
      </w:r>
    </w:p>
    <w:p w:rsidR="00892ED2" w:rsidRPr="00B16146" w:rsidRDefault="00892ED2" w:rsidP="00892ED2">
      <w:pPr>
        <w:adjustRightInd w:val="0"/>
        <w:snapToGrid w:val="0"/>
        <w:spacing w:line="560" w:lineRule="exact"/>
        <w:ind w:firstLineChars="200" w:firstLine="643"/>
        <w:rPr>
          <w:rFonts w:ascii="仿宋_GB2312" w:eastAsia="仿宋_GB2312" w:hAnsi="宋体"/>
          <w:sz w:val="32"/>
          <w:szCs w:val="32"/>
        </w:rPr>
      </w:pPr>
      <w:r w:rsidRPr="00B16146">
        <w:rPr>
          <w:rFonts w:ascii="仿宋_GB2312" w:eastAsia="仿宋_GB2312" w:hAnsi="宋体" w:hint="eastAsia"/>
          <w:b/>
          <w:sz w:val="32"/>
          <w:szCs w:val="32"/>
        </w:rPr>
        <w:t>第十</w:t>
      </w:r>
      <w:r>
        <w:rPr>
          <w:rFonts w:ascii="仿宋_GB2312" w:eastAsia="仿宋_GB2312" w:hAnsi="宋体" w:hint="eastAsia"/>
          <w:b/>
          <w:sz w:val="32"/>
          <w:szCs w:val="32"/>
        </w:rPr>
        <w:t>二</w:t>
      </w:r>
      <w:r w:rsidRPr="00B16146">
        <w:rPr>
          <w:rFonts w:ascii="仿宋_GB2312" w:eastAsia="仿宋_GB2312" w:hAnsi="宋体" w:hint="eastAsia"/>
          <w:b/>
          <w:sz w:val="32"/>
          <w:szCs w:val="32"/>
        </w:rPr>
        <w:t>条</w:t>
      </w:r>
      <w:r w:rsidRPr="00B16146">
        <w:rPr>
          <w:rFonts w:ascii="仿宋_GB2312" w:eastAsia="仿宋_GB2312" w:hAnsi="宋体" w:hint="eastAsia"/>
          <w:sz w:val="32"/>
          <w:szCs w:val="32"/>
        </w:rPr>
        <w:t xml:space="preserve"> 本办法没有明确规定的其他成果及相关问题，或有异议的，由科研成果第一完成人提出申请并提交完整的相关材料，科研处报学校学术委员会审议认定。</w:t>
      </w:r>
    </w:p>
    <w:p w:rsidR="00892ED2" w:rsidRPr="00B16146" w:rsidRDefault="00892ED2" w:rsidP="00892ED2">
      <w:pPr>
        <w:adjustRightInd w:val="0"/>
        <w:snapToGrid w:val="0"/>
        <w:spacing w:line="560" w:lineRule="exact"/>
        <w:jc w:val="center"/>
        <w:rPr>
          <w:rFonts w:ascii="黑体" w:eastAsia="黑体" w:hAnsi="黑体"/>
          <w:sz w:val="32"/>
          <w:szCs w:val="32"/>
        </w:rPr>
      </w:pPr>
      <w:r w:rsidRPr="00B16146">
        <w:rPr>
          <w:rFonts w:ascii="黑体" w:eastAsia="黑体" w:hAnsi="黑体" w:hint="eastAsia"/>
          <w:sz w:val="32"/>
          <w:szCs w:val="32"/>
        </w:rPr>
        <w:t>四</w:t>
      </w:r>
      <w:r w:rsidR="00EB5177">
        <w:rPr>
          <w:rFonts w:ascii="黑体" w:eastAsia="黑体" w:hAnsi="黑体" w:hint="eastAsia"/>
          <w:sz w:val="32"/>
          <w:szCs w:val="32"/>
        </w:rPr>
        <w:t>、</w:t>
      </w:r>
      <w:r w:rsidRPr="00B16146">
        <w:rPr>
          <w:rFonts w:ascii="黑体" w:eastAsia="黑体" w:hAnsi="黑体" w:hint="eastAsia"/>
          <w:sz w:val="32"/>
          <w:szCs w:val="32"/>
        </w:rPr>
        <w:t>科研成果登记</w:t>
      </w:r>
    </w:p>
    <w:p w:rsidR="00892ED2" w:rsidRPr="00B16146" w:rsidRDefault="00892ED2" w:rsidP="00892ED2">
      <w:pPr>
        <w:adjustRightInd w:val="0"/>
        <w:snapToGrid w:val="0"/>
        <w:spacing w:line="560" w:lineRule="exact"/>
        <w:ind w:firstLineChars="200" w:firstLine="643"/>
        <w:rPr>
          <w:rFonts w:ascii="仿宋_GB2312" w:eastAsia="仿宋_GB2312" w:hAnsi="宋体"/>
          <w:sz w:val="32"/>
          <w:szCs w:val="32"/>
        </w:rPr>
      </w:pPr>
      <w:r w:rsidRPr="00B16146">
        <w:rPr>
          <w:rFonts w:ascii="仿宋_GB2312" w:eastAsia="仿宋_GB2312" w:hAnsi="宋体" w:hint="eastAsia"/>
          <w:b/>
          <w:sz w:val="32"/>
          <w:szCs w:val="32"/>
        </w:rPr>
        <w:t>第十</w:t>
      </w:r>
      <w:r>
        <w:rPr>
          <w:rFonts w:ascii="仿宋_GB2312" w:eastAsia="仿宋_GB2312" w:hAnsi="宋体" w:hint="eastAsia"/>
          <w:b/>
          <w:sz w:val="32"/>
          <w:szCs w:val="32"/>
        </w:rPr>
        <w:t>三</w:t>
      </w:r>
      <w:r w:rsidRPr="00B16146">
        <w:rPr>
          <w:rFonts w:ascii="仿宋_GB2312" w:eastAsia="仿宋_GB2312" w:hAnsi="宋体" w:hint="eastAsia"/>
          <w:b/>
          <w:sz w:val="32"/>
          <w:szCs w:val="32"/>
        </w:rPr>
        <w:t>条</w:t>
      </w:r>
      <w:r w:rsidRPr="00B16146">
        <w:rPr>
          <w:rFonts w:ascii="仿宋_GB2312" w:eastAsia="仿宋_GB2312" w:hAnsi="宋体" w:cs="宋体" w:hint="eastAsia"/>
          <w:kern w:val="0"/>
          <w:sz w:val="32"/>
          <w:szCs w:val="32"/>
        </w:rPr>
        <w:t xml:space="preserve">　</w:t>
      </w:r>
      <w:r w:rsidRPr="00B16146">
        <w:rPr>
          <w:rFonts w:ascii="仿宋_GB2312" w:eastAsia="仿宋_GB2312" w:hAnsi="宋体" w:hint="eastAsia"/>
          <w:sz w:val="32"/>
          <w:szCs w:val="32"/>
        </w:rPr>
        <w:t>科研成果登记范围包括：</w:t>
      </w:r>
    </w:p>
    <w:p w:rsidR="00892ED2" w:rsidRPr="00B16146" w:rsidRDefault="00892ED2" w:rsidP="00892ED2">
      <w:pPr>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1.本办法第</w:t>
      </w:r>
      <w:r>
        <w:rPr>
          <w:rFonts w:ascii="仿宋_GB2312" w:eastAsia="仿宋_GB2312" w:hAnsi="宋体" w:cs="宋体" w:hint="eastAsia"/>
          <w:kern w:val="0"/>
          <w:sz w:val="32"/>
          <w:szCs w:val="32"/>
        </w:rPr>
        <w:t>五</w:t>
      </w:r>
      <w:r w:rsidRPr="00B16146">
        <w:rPr>
          <w:rFonts w:ascii="仿宋_GB2312" w:eastAsia="仿宋_GB2312" w:hAnsi="宋体" w:cs="宋体" w:hint="eastAsia"/>
          <w:kern w:val="0"/>
          <w:sz w:val="32"/>
          <w:szCs w:val="32"/>
        </w:rPr>
        <w:t>条所列各种类型的科研成果。</w:t>
      </w:r>
    </w:p>
    <w:p w:rsidR="00892ED2" w:rsidRPr="00B16146" w:rsidRDefault="00892ED2" w:rsidP="00892ED2">
      <w:pPr>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2</w:t>
      </w:r>
      <w:r w:rsidRPr="00B16146">
        <w:rPr>
          <w:rFonts w:ascii="仿宋_GB2312" w:eastAsia="仿宋_GB2312" w:hAnsi="宋体" w:cs="宋体"/>
          <w:kern w:val="0"/>
          <w:sz w:val="32"/>
          <w:szCs w:val="32"/>
        </w:rPr>
        <w:t>.</w:t>
      </w:r>
      <w:r w:rsidRPr="00B16146">
        <w:rPr>
          <w:rFonts w:ascii="仿宋_GB2312" w:eastAsia="仿宋_GB2312" w:hAnsi="宋体" w:cs="宋体" w:hint="eastAsia"/>
          <w:kern w:val="0"/>
          <w:sz w:val="32"/>
          <w:szCs w:val="32"/>
        </w:rPr>
        <w:t>已登记科研成果被国内外各种检索刊物收录、转载（摘）的，对收录、转载（摘）情况进行登记。</w:t>
      </w:r>
    </w:p>
    <w:p w:rsidR="00892ED2" w:rsidRPr="00B16146" w:rsidRDefault="00892ED2" w:rsidP="00892ED2">
      <w:pPr>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3.著作类成果再版的，如有新书号，按新成果登记。</w:t>
      </w:r>
    </w:p>
    <w:p w:rsidR="00892ED2" w:rsidRPr="00B16146" w:rsidRDefault="00892ED2" w:rsidP="00892ED2">
      <w:pPr>
        <w:adjustRightInd w:val="0"/>
        <w:snapToGrid w:val="0"/>
        <w:spacing w:line="560" w:lineRule="exact"/>
        <w:ind w:firstLineChars="200" w:firstLine="640"/>
        <w:rPr>
          <w:rFonts w:ascii="仿宋_GB2312" w:eastAsia="仿宋_GB2312" w:hAnsi="宋体" w:cs="宋体"/>
          <w:kern w:val="0"/>
          <w:sz w:val="32"/>
          <w:szCs w:val="32"/>
        </w:rPr>
      </w:pPr>
      <w:r w:rsidRPr="00B16146">
        <w:rPr>
          <w:rFonts w:ascii="仿宋_GB2312" w:eastAsia="仿宋_GB2312" w:hAnsi="宋体" w:cs="宋体" w:hint="eastAsia"/>
          <w:kern w:val="0"/>
          <w:sz w:val="32"/>
          <w:szCs w:val="32"/>
        </w:rPr>
        <w:t>3.已登记科研成果获奖的。</w:t>
      </w:r>
    </w:p>
    <w:p w:rsidR="00892ED2" w:rsidRPr="00B16146" w:rsidRDefault="00892ED2" w:rsidP="00892ED2">
      <w:pPr>
        <w:widowControl/>
        <w:adjustRightInd w:val="0"/>
        <w:snapToGrid w:val="0"/>
        <w:spacing w:line="560" w:lineRule="exact"/>
        <w:ind w:firstLineChars="200" w:firstLine="643"/>
        <w:rPr>
          <w:rFonts w:ascii="仿宋_GB2312" w:eastAsia="仿宋_GB2312" w:hAnsi="宋体"/>
          <w:sz w:val="32"/>
          <w:szCs w:val="32"/>
        </w:rPr>
      </w:pPr>
      <w:r w:rsidRPr="00B16146">
        <w:rPr>
          <w:rFonts w:ascii="仿宋_GB2312" w:eastAsia="仿宋_GB2312" w:hAnsi="宋体" w:hint="eastAsia"/>
          <w:b/>
          <w:sz w:val="32"/>
          <w:szCs w:val="32"/>
        </w:rPr>
        <w:t>第十</w:t>
      </w:r>
      <w:r>
        <w:rPr>
          <w:rFonts w:ascii="仿宋_GB2312" w:eastAsia="仿宋_GB2312" w:hAnsi="宋体" w:hint="eastAsia"/>
          <w:b/>
          <w:sz w:val="32"/>
          <w:szCs w:val="32"/>
        </w:rPr>
        <w:t>四</w:t>
      </w:r>
      <w:r w:rsidRPr="00B16146">
        <w:rPr>
          <w:rFonts w:ascii="仿宋_GB2312" w:eastAsia="仿宋_GB2312" w:hAnsi="宋体" w:hint="eastAsia"/>
          <w:b/>
          <w:sz w:val="32"/>
          <w:szCs w:val="32"/>
        </w:rPr>
        <w:t xml:space="preserve">条　</w:t>
      </w:r>
      <w:r w:rsidRPr="00B16146">
        <w:rPr>
          <w:rFonts w:ascii="仿宋_GB2312" w:eastAsia="仿宋_GB2312" w:hAnsi="宋体" w:cs="宋体" w:hint="eastAsia"/>
          <w:kern w:val="0"/>
          <w:sz w:val="32"/>
          <w:szCs w:val="32"/>
        </w:rPr>
        <w:t>凡以北京青年政治学院或相关科研平台为署名单位</w:t>
      </w:r>
      <w:r w:rsidRPr="00B16146">
        <w:rPr>
          <w:rFonts w:ascii="仿宋_GB2312" w:eastAsia="仿宋_GB2312" w:hAnsi="宋体" w:hint="eastAsia"/>
          <w:sz w:val="32"/>
          <w:szCs w:val="32"/>
        </w:rPr>
        <w:t>完成的、权属明确的科研成果，均应当申请登记。</w:t>
      </w:r>
      <w:r w:rsidRPr="00B16146">
        <w:rPr>
          <w:rFonts w:ascii="仿宋_GB2312" w:eastAsia="仿宋_GB2312" w:hAnsi="宋体" w:cs="宋体" w:hint="eastAsia"/>
          <w:kern w:val="0"/>
          <w:sz w:val="32"/>
          <w:szCs w:val="32"/>
        </w:rPr>
        <w:t>合作的科研成果由第一作者或者主编申请登记；第一作者或者主编非</w:t>
      </w:r>
      <w:r w:rsidRPr="00B16146">
        <w:rPr>
          <w:rFonts w:ascii="仿宋_GB2312" w:eastAsia="仿宋_GB2312" w:hAnsi="宋体" w:hint="eastAsia"/>
          <w:sz w:val="32"/>
          <w:szCs w:val="32"/>
        </w:rPr>
        <w:t>学校</w:t>
      </w:r>
      <w:r w:rsidRPr="00B16146">
        <w:rPr>
          <w:rFonts w:ascii="仿宋_GB2312" w:eastAsia="仿宋_GB2312" w:hAnsi="宋体" w:hint="eastAsia"/>
          <w:sz w:val="32"/>
          <w:szCs w:val="32"/>
        </w:rPr>
        <w:lastRenderedPageBreak/>
        <w:t>教职工</w:t>
      </w:r>
      <w:r w:rsidRPr="00B16146">
        <w:rPr>
          <w:rFonts w:ascii="仿宋_GB2312" w:eastAsia="仿宋_GB2312" w:hAnsi="宋体" w:cs="宋体" w:hint="eastAsia"/>
          <w:kern w:val="0"/>
          <w:sz w:val="32"/>
          <w:szCs w:val="32"/>
        </w:rPr>
        <w:t>，由参与编写的</w:t>
      </w:r>
      <w:r w:rsidRPr="00B16146">
        <w:rPr>
          <w:rFonts w:ascii="仿宋_GB2312" w:eastAsia="仿宋_GB2312" w:hAnsi="宋体" w:hint="eastAsia"/>
          <w:sz w:val="32"/>
          <w:szCs w:val="32"/>
        </w:rPr>
        <w:t>学校教职工</w:t>
      </w:r>
      <w:r w:rsidRPr="00B16146">
        <w:rPr>
          <w:rFonts w:ascii="仿宋_GB2312" w:eastAsia="仿宋_GB2312" w:hAnsi="宋体" w:cs="宋体" w:hint="eastAsia"/>
          <w:kern w:val="0"/>
          <w:sz w:val="32"/>
          <w:szCs w:val="32"/>
        </w:rPr>
        <w:t>申请登记；丛书作品由实际作者（译者）申请登记。</w:t>
      </w:r>
    </w:p>
    <w:p w:rsidR="00892ED2" w:rsidRPr="00B16146" w:rsidRDefault="00892ED2" w:rsidP="00892ED2">
      <w:pPr>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hint="eastAsia"/>
          <w:b/>
          <w:sz w:val="32"/>
          <w:szCs w:val="32"/>
        </w:rPr>
        <w:t>第十</w:t>
      </w:r>
      <w:r>
        <w:rPr>
          <w:rFonts w:ascii="仿宋_GB2312" w:eastAsia="仿宋_GB2312" w:hAnsi="宋体" w:hint="eastAsia"/>
          <w:b/>
          <w:sz w:val="32"/>
          <w:szCs w:val="32"/>
        </w:rPr>
        <w:t>五</w:t>
      </w:r>
      <w:r w:rsidRPr="00B16146">
        <w:rPr>
          <w:rFonts w:ascii="仿宋_GB2312" w:eastAsia="仿宋_GB2312" w:hAnsi="宋体" w:hint="eastAsia"/>
          <w:b/>
          <w:sz w:val="32"/>
          <w:szCs w:val="32"/>
        </w:rPr>
        <w:t xml:space="preserve">条　</w:t>
      </w:r>
      <w:r w:rsidRPr="00B16146">
        <w:rPr>
          <w:rFonts w:ascii="仿宋_GB2312" w:eastAsia="仿宋_GB2312" w:hAnsi="宋体" w:hint="eastAsia"/>
          <w:sz w:val="32"/>
          <w:szCs w:val="32"/>
        </w:rPr>
        <w:t>刊载在同一期期刊上的多幅艺术作品或多篇文学作品按一项成果计算登记。</w:t>
      </w:r>
    </w:p>
    <w:p w:rsidR="00892ED2" w:rsidRPr="00B16146" w:rsidRDefault="00892ED2" w:rsidP="00892ED2">
      <w:pPr>
        <w:widowControl/>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hint="eastAsia"/>
          <w:b/>
          <w:sz w:val="32"/>
          <w:szCs w:val="32"/>
        </w:rPr>
        <w:t>第十</w:t>
      </w:r>
      <w:r>
        <w:rPr>
          <w:rFonts w:ascii="仿宋_GB2312" w:eastAsia="仿宋_GB2312" w:hAnsi="宋体" w:hint="eastAsia"/>
          <w:b/>
          <w:sz w:val="32"/>
          <w:szCs w:val="32"/>
        </w:rPr>
        <w:t>六</w:t>
      </w:r>
      <w:r w:rsidRPr="00B16146">
        <w:rPr>
          <w:rFonts w:ascii="仿宋_GB2312" w:eastAsia="仿宋_GB2312" w:hAnsi="宋体" w:hint="eastAsia"/>
          <w:b/>
          <w:sz w:val="32"/>
          <w:szCs w:val="32"/>
        </w:rPr>
        <w:t xml:space="preserve">条　</w:t>
      </w:r>
      <w:r w:rsidRPr="00B16146">
        <w:rPr>
          <w:rFonts w:ascii="仿宋_GB2312" w:eastAsia="仿宋_GB2312" w:hAnsi="宋体" w:cs="宋体" w:hint="eastAsia"/>
          <w:kern w:val="0"/>
          <w:sz w:val="32"/>
          <w:szCs w:val="32"/>
        </w:rPr>
        <w:t>申请科研成果登记，须提交科研成果原件以及相关证明材料。各单位科研秘书负责本单位教职工申报的科研成果登记工作，同时将登记材料报送科研处。</w:t>
      </w:r>
    </w:p>
    <w:p w:rsidR="00892ED2" w:rsidRPr="00B16146" w:rsidRDefault="00892ED2" w:rsidP="00892ED2">
      <w:pPr>
        <w:widowControl/>
        <w:adjustRightInd w:val="0"/>
        <w:snapToGrid w:val="0"/>
        <w:spacing w:line="560" w:lineRule="exact"/>
        <w:ind w:firstLineChars="200" w:firstLine="643"/>
        <w:rPr>
          <w:rFonts w:ascii="仿宋_GB2312" w:eastAsia="仿宋_GB2312" w:hAnsi="宋体"/>
          <w:sz w:val="32"/>
          <w:szCs w:val="32"/>
        </w:rPr>
      </w:pPr>
      <w:r w:rsidRPr="00B16146">
        <w:rPr>
          <w:rFonts w:ascii="仿宋_GB2312" w:eastAsia="仿宋_GB2312" w:hAnsi="宋体" w:hint="eastAsia"/>
          <w:b/>
          <w:sz w:val="32"/>
          <w:szCs w:val="32"/>
        </w:rPr>
        <w:t>第十</w:t>
      </w:r>
      <w:r>
        <w:rPr>
          <w:rFonts w:ascii="仿宋_GB2312" w:eastAsia="仿宋_GB2312" w:hAnsi="宋体" w:hint="eastAsia"/>
          <w:b/>
          <w:sz w:val="32"/>
          <w:szCs w:val="32"/>
        </w:rPr>
        <w:t>七</w:t>
      </w:r>
      <w:r w:rsidRPr="00B16146">
        <w:rPr>
          <w:rFonts w:ascii="仿宋_GB2312" w:eastAsia="仿宋_GB2312" w:hAnsi="宋体" w:hint="eastAsia"/>
          <w:b/>
          <w:sz w:val="32"/>
          <w:szCs w:val="32"/>
        </w:rPr>
        <w:t>条</w:t>
      </w:r>
      <w:r w:rsidRPr="00B16146">
        <w:rPr>
          <w:rFonts w:ascii="仿宋_GB2312" w:eastAsia="仿宋_GB2312" w:hAnsi="宋体" w:cs="宋体" w:hint="eastAsia"/>
          <w:kern w:val="0"/>
          <w:sz w:val="32"/>
          <w:szCs w:val="32"/>
        </w:rPr>
        <w:t xml:space="preserve">　</w:t>
      </w:r>
      <w:r w:rsidRPr="00B16146">
        <w:rPr>
          <w:rFonts w:ascii="仿宋_GB2312" w:eastAsia="仿宋_GB2312" w:hAnsi="宋体" w:hint="eastAsia"/>
          <w:sz w:val="32"/>
          <w:szCs w:val="32"/>
        </w:rPr>
        <w:t>科研成果登记由科研处组织进行。具体登记时间以科研处届时发布的通知为准。</w:t>
      </w:r>
    </w:p>
    <w:p w:rsidR="00892ED2" w:rsidRPr="00B16146" w:rsidRDefault="00892ED2" w:rsidP="00892ED2">
      <w:pPr>
        <w:adjustRightInd w:val="0"/>
        <w:snapToGrid w:val="0"/>
        <w:spacing w:line="560" w:lineRule="exact"/>
        <w:jc w:val="center"/>
        <w:rPr>
          <w:rFonts w:ascii="黑体" w:eastAsia="黑体" w:hAnsi="黑体"/>
          <w:sz w:val="32"/>
          <w:szCs w:val="32"/>
        </w:rPr>
      </w:pPr>
      <w:r w:rsidRPr="00B16146">
        <w:rPr>
          <w:rFonts w:ascii="黑体" w:eastAsia="黑体" w:hAnsi="黑体" w:hint="eastAsia"/>
          <w:sz w:val="32"/>
          <w:szCs w:val="32"/>
        </w:rPr>
        <w:t>五</w:t>
      </w:r>
      <w:r w:rsidR="00EB5177">
        <w:rPr>
          <w:rFonts w:ascii="黑体" w:eastAsia="黑体" w:hAnsi="黑体" w:hint="eastAsia"/>
          <w:sz w:val="32"/>
          <w:szCs w:val="32"/>
        </w:rPr>
        <w:t>、</w:t>
      </w:r>
      <w:r w:rsidRPr="00B16146">
        <w:rPr>
          <w:rFonts w:ascii="黑体" w:eastAsia="黑体" w:hAnsi="黑体" w:hint="eastAsia"/>
          <w:sz w:val="32"/>
          <w:szCs w:val="32"/>
        </w:rPr>
        <w:t>科研成果应用</w:t>
      </w:r>
    </w:p>
    <w:p w:rsidR="00892ED2" w:rsidRPr="00B16146" w:rsidRDefault="00892ED2" w:rsidP="00892ED2">
      <w:pPr>
        <w:widowControl/>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hint="eastAsia"/>
          <w:b/>
          <w:sz w:val="32"/>
          <w:szCs w:val="32"/>
        </w:rPr>
        <w:t>第十</w:t>
      </w:r>
      <w:r>
        <w:rPr>
          <w:rFonts w:ascii="仿宋_GB2312" w:eastAsia="仿宋_GB2312" w:hAnsi="宋体" w:hint="eastAsia"/>
          <w:b/>
          <w:sz w:val="32"/>
          <w:szCs w:val="32"/>
        </w:rPr>
        <w:t>八</w:t>
      </w:r>
      <w:r w:rsidRPr="00B16146">
        <w:rPr>
          <w:rFonts w:ascii="仿宋_GB2312" w:eastAsia="仿宋_GB2312" w:hAnsi="宋体" w:hint="eastAsia"/>
          <w:b/>
          <w:sz w:val="32"/>
          <w:szCs w:val="32"/>
        </w:rPr>
        <w:t xml:space="preserve">条　</w:t>
      </w:r>
      <w:r w:rsidRPr="00B16146">
        <w:rPr>
          <w:rFonts w:ascii="仿宋_GB2312" w:eastAsia="仿宋_GB2312" w:hAnsi="宋体" w:hint="eastAsia"/>
          <w:sz w:val="32"/>
          <w:szCs w:val="32"/>
        </w:rPr>
        <w:t>学校教职工</w:t>
      </w:r>
      <w:r w:rsidRPr="00B16146">
        <w:rPr>
          <w:rFonts w:ascii="仿宋_GB2312" w:eastAsia="仿宋_GB2312" w:hAnsi="宋体" w:cs="宋体" w:hint="eastAsia"/>
          <w:kern w:val="0"/>
          <w:sz w:val="32"/>
          <w:szCs w:val="32"/>
        </w:rPr>
        <w:t>的科研成果以登记为准，未经登记不计入个人科研成果。</w:t>
      </w:r>
    </w:p>
    <w:p w:rsidR="00892ED2" w:rsidRPr="00B16146" w:rsidRDefault="00892ED2" w:rsidP="00892ED2">
      <w:pPr>
        <w:widowControl/>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hint="eastAsia"/>
          <w:b/>
          <w:sz w:val="32"/>
          <w:szCs w:val="32"/>
        </w:rPr>
        <w:t>第十九条</w:t>
      </w:r>
      <w:r>
        <w:rPr>
          <w:rFonts w:ascii="仿宋_GB2312" w:eastAsia="仿宋_GB2312" w:hAnsi="宋体" w:hint="eastAsia"/>
          <w:b/>
          <w:sz w:val="32"/>
          <w:szCs w:val="32"/>
        </w:rPr>
        <w:t xml:space="preserve">  </w:t>
      </w:r>
      <w:r w:rsidRPr="00B16146">
        <w:rPr>
          <w:rFonts w:ascii="仿宋_GB2312" w:eastAsia="仿宋_GB2312" w:hAnsi="宋体" w:cs="宋体" w:hint="eastAsia"/>
          <w:kern w:val="0"/>
          <w:sz w:val="32"/>
          <w:szCs w:val="32"/>
        </w:rPr>
        <w:t>凡以北京青年政治学院或相关科研平台为</w:t>
      </w:r>
      <w:r w:rsidRPr="004869BB">
        <w:rPr>
          <w:rFonts w:ascii="仿宋_GB2312" w:eastAsia="仿宋_GB2312" w:hAnsi="宋体" w:cs="宋体" w:hint="eastAsia"/>
          <w:kern w:val="0"/>
          <w:sz w:val="32"/>
          <w:szCs w:val="32"/>
        </w:rPr>
        <w:t>署名单位</w:t>
      </w:r>
      <w:r w:rsidRPr="00B16146">
        <w:rPr>
          <w:rFonts w:ascii="仿宋_GB2312" w:eastAsia="仿宋_GB2312" w:hAnsi="宋体" w:cs="宋体" w:hint="eastAsia"/>
          <w:kern w:val="0"/>
          <w:sz w:val="32"/>
          <w:szCs w:val="32"/>
        </w:rPr>
        <w:t>完成、已办理成果登记、符合奖励条件且无争议的科研成果，可参加学校成果评奖并通过学校推荐申报各级奖励。</w:t>
      </w:r>
    </w:p>
    <w:p w:rsidR="00892ED2" w:rsidRPr="00B16146" w:rsidRDefault="00892ED2" w:rsidP="00892ED2">
      <w:pPr>
        <w:widowControl/>
        <w:tabs>
          <w:tab w:val="left" w:pos="567"/>
        </w:tabs>
        <w:adjustRightInd w:val="0"/>
        <w:snapToGrid w:val="0"/>
        <w:spacing w:line="560" w:lineRule="exact"/>
        <w:ind w:firstLineChars="200" w:firstLine="643"/>
        <w:rPr>
          <w:rFonts w:ascii="仿宋_GB2312" w:eastAsia="仿宋_GB2312" w:hAnsi="宋体" w:cs="宋体"/>
          <w:kern w:val="0"/>
          <w:sz w:val="32"/>
          <w:szCs w:val="32"/>
        </w:rPr>
      </w:pPr>
      <w:r w:rsidRPr="00B16146">
        <w:rPr>
          <w:rFonts w:ascii="仿宋_GB2312" w:eastAsia="仿宋_GB2312" w:hAnsi="宋体" w:hint="eastAsia"/>
          <w:b/>
          <w:sz w:val="32"/>
          <w:szCs w:val="32"/>
        </w:rPr>
        <w:t>第</w:t>
      </w:r>
      <w:r>
        <w:rPr>
          <w:rFonts w:ascii="仿宋_GB2312" w:eastAsia="仿宋_GB2312" w:hAnsi="宋体" w:hint="eastAsia"/>
          <w:b/>
          <w:sz w:val="32"/>
          <w:szCs w:val="32"/>
        </w:rPr>
        <w:t>二</w:t>
      </w:r>
      <w:r w:rsidRPr="00B16146">
        <w:rPr>
          <w:rFonts w:ascii="仿宋_GB2312" w:eastAsia="仿宋_GB2312" w:hAnsi="宋体" w:hint="eastAsia"/>
          <w:b/>
          <w:sz w:val="32"/>
          <w:szCs w:val="32"/>
        </w:rPr>
        <w:t>十条</w:t>
      </w:r>
      <w:r w:rsidRPr="00B16146">
        <w:rPr>
          <w:rFonts w:ascii="仿宋_GB2312" w:eastAsia="仿宋_GB2312" w:hAnsi="宋体" w:hint="eastAsia"/>
          <w:sz w:val="32"/>
          <w:szCs w:val="32"/>
        </w:rPr>
        <w:t xml:space="preserve">　</w:t>
      </w:r>
      <w:r w:rsidRPr="00B16146">
        <w:rPr>
          <w:rFonts w:ascii="仿宋_GB2312" w:eastAsia="仿宋_GB2312" w:hAnsi="宋体" w:cs="宋体" w:hint="eastAsia"/>
          <w:kern w:val="0"/>
          <w:sz w:val="32"/>
          <w:szCs w:val="32"/>
        </w:rPr>
        <w:t>经登记的科研成果适用于教职工职称评定、岗位聘任、科研考核和科研奖励等。</w:t>
      </w:r>
    </w:p>
    <w:p w:rsidR="00892ED2" w:rsidRPr="00B16146" w:rsidRDefault="00892ED2" w:rsidP="00892ED2">
      <w:pPr>
        <w:adjustRightInd w:val="0"/>
        <w:snapToGrid w:val="0"/>
        <w:spacing w:line="560" w:lineRule="exact"/>
        <w:jc w:val="center"/>
        <w:rPr>
          <w:rFonts w:ascii="黑体" w:eastAsia="黑体" w:hAnsi="黑体"/>
          <w:sz w:val="32"/>
          <w:szCs w:val="32"/>
        </w:rPr>
      </w:pPr>
      <w:r w:rsidRPr="00B16146">
        <w:rPr>
          <w:rFonts w:ascii="黑体" w:eastAsia="黑体" w:hAnsi="黑体" w:hint="eastAsia"/>
          <w:sz w:val="32"/>
          <w:szCs w:val="32"/>
        </w:rPr>
        <w:t>六</w:t>
      </w:r>
      <w:r w:rsidR="00EB5177">
        <w:rPr>
          <w:rFonts w:ascii="黑体" w:eastAsia="黑体" w:hAnsi="黑体" w:hint="eastAsia"/>
          <w:sz w:val="32"/>
          <w:szCs w:val="32"/>
        </w:rPr>
        <w:t>、</w:t>
      </w:r>
      <w:r w:rsidRPr="00B16146">
        <w:rPr>
          <w:rFonts w:ascii="黑体" w:eastAsia="黑体" w:hAnsi="黑体" w:hint="eastAsia"/>
          <w:sz w:val="32"/>
          <w:szCs w:val="32"/>
        </w:rPr>
        <w:t>科研成果保护</w:t>
      </w:r>
    </w:p>
    <w:p w:rsidR="00892ED2" w:rsidRPr="00B16146" w:rsidRDefault="00892ED2" w:rsidP="00892ED2">
      <w:pPr>
        <w:adjustRightInd w:val="0"/>
        <w:snapToGrid w:val="0"/>
        <w:spacing w:line="560" w:lineRule="exact"/>
        <w:ind w:firstLineChars="200" w:firstLine="643"/>
        <w:rPr>
          <w:rFonts w:ascii="仿宋_GB2312" w:eastAsia="仿宋_GB2312" w:hAnsi="宋体"/>
          <w:sz w:val="32"/>
          <w:szCs w:val="32"/>
        </w:rPr>
      </w:pPr>
      <w:r w:rsidRPr="00B16146">
        <w:rPr>
          <w:rFonts w:ascii="仿宋_GB2312" w:eastAsia="仿宋_GB2312" w:hAnsi="宋体" w:hint="eastAsia"/>
          <w:b/>
          <w:sz w:val="32"/>
          <w:szCs w:val="32"/>
        </w:rPr>
        <w:t xml:space="preserve">第二十一条　</w:t>
      </w:r>
      <w:r w:rsidRPr="00B16146">
        <w:rPr>
          <w:rFonts w:ascii="仿宋_GB2312" w:eastAsia="仿宋_GB2312" w:hAnsi="宋体" w:hint="eastAsia"/>
          <w:sz w:val="32"/>
          <w:szCs w:val="32"/>
        </w:rPr>
        <w:t>执行</w:t>
      </w:r>
      <w:r w:rsidRPr="00B16146">
        <w:rPr>
          <w:rFonts w:ascii="仿宋_GB2312" w:eastAsia="仿宋_GB2312" w:hAnsi="宋体" w:cs="宋体" w:hint="eastAsia"/>
          <w:kern w:val="0"/>
          <w:sz w:val="32"/>
          <w:szCs w:val="32"/>
        </w:rPr>
        <w:t>北京青年政治学院或相关科研平台</w:t>
      </w:r>
      <w:r w:rsidRPr="00B16146">
        <w:rPr>
          <w:rFonts w:ascii="仿宋_GB2312" w:eastAsia="仿宋_GB2312" w:hAnsi="宋体" w:hint="eastAsia"/>
          <w:sz w:val="32"/>
          <w:szCs w:val="32"/>
        </w:rPr>
        <w:t>任务或主要利用学校资源所完成的科研成果属职务成果，属学校享有。成果完成人依法享有署名和受益等权利，但必须采用适当的形式标明是学校的职务成果。任何单位或个人均不得将职务成果占为</w:t>
      </w:r>
      <w:r w:rsidRPr="00B16146">
        <w:rPr>
          <w:rFonts w:ascii="仿宋_GB2312" w:eastAsia="仿宋_GB2312" w:hAnsi="宋体" w:hint="eastAsia"/>
          <w:sz w:val="32"/>
          <w:szCs w:val="32"/>
        </w:rPr>
        <w:lastRenderedPageBreak/>
        <w:t>己有或变相占为己有。</w:t>
      </w:r>
    </w:p>
    <w:p w:rsidR="00892ED2" w:rsidRPr="00B16146" w:rsidRDefault="00892ED2" w:rsidP="00892ED2">
      <w:pPr>
        <w:adjustRightInd w:val="0"/>
        <w:snapToGrid w:val="0"/>
        <w:spacing w:line="560" w:lineRule="exact"/>
        <w:ind w:firstLineChars="200" w:firstLine="643"/>
        <w:rPr>
          <w:rFonts w:ascii="仿宋_GB2312" w:eastAsia="仿宋_GB2312" w:hAnsi="宋体"/>
          <w:sz w:val="32"/>
          <w:szCs w:val="32"/>
        </w:rPr>
      </w:pPr>
      <w:r w:rsidRPr="00B16146">
        <w:rPr>
          <w:rFonts w:ascii="仿宋_GB2312" w:eastAsia="仿宋_GB2312" w:hAnsi="宋体" w:hint="eastAsia"/>
          <w:b/>
          <w:sz w:val="32"/>
          <w:szCs w:val="32"/>
        </w:rPr>
        <w:t xml:space="preserve">第二十二条　</w:t>
      </w:r>
      <w:r w:rsidRPr="00B16146">
        <w:rPr>
          <w:rFonts w:ascii="仿宋_GB2312" w:eastAsia="仿宋_GB2312" w:hAnsi="宋体" w:hint="eastAsia"/>
          <w:sz w:val="32"/>
          <w:szCs w:val="32"/>
        </w:rPr>
        <w:t>学校与外单位协作研究，有关当事人应与对方签订合同，约定科研成果的权利归属和分享办法，以确保学校的合法权益。任何人员不得将职务科研成果擅自转让或者变相转让。</w:t>
      </w:r>
    </w:p>
    <w:p w:rsidR="00892ED2" w:rsidRPr="00B16146" w:rsidRDefault="00892ED2" w:rsidP="00892ED2">
      <w:pPr>
        <w:adjustRightInd w:val="0"/>
        <w:snapToGrid w:val="0"/>
        <w:spacing w:line="560" w:lineRule="exact"/>
        <w:ind w:firstLineChars="200" w:firstLine="643"/>
        <w:rPr>
          <w:rFonts w:ascii="仿宋_GB2312" w:eastAsia="仿宋_GB2312" w:hAnsi="宋体"/>
          <w:sz w:val="32"/>
          <w:szCs w:val="32"/>
        </w:rPr>
      </w:pPr>
      <w:r w:rsidRPr="00B16146">
        <w:rPr>
          <w:rFonts w:ascii="仿宋_GB2312" w:eastAsia="仿宋_GB2312" w:hAnsi="宋体" w:hint="eastAsia"/>
          <w:b/>
          <w:sz w:val="32"/>
          <w:szCs w:val="32"/>
        </w:rPr>
        <w:t xml:space="preserve">第二十三条　</w:t>
      </w:r>
      <w:r w:rsidRPr="00B16146">
        <w:rPr>
          <w:rFonts w:ascii="仿宋_GB2312" w:eastAsia="仿宋_GB2312" w:hAnsi="宋体" w:hint="eastAsia"/>
          <w:sz w:val="32"/>
          <w:szCs w:val="32"/>
        </w:rPr>
        <w:t>科研成果的保密和知识产权保护工作按学校保密工作有关规定执行。对可能形成独立知识产权的成果，应及时采取措施予以保护，及时申请、形成自主知识产权。</w:t>
      </w:r>
    </w:p>
    <w:p w:rsidR="00892ED2" w:rsidRPr="00B16146" w:rsidRDefault="00892ED2" w:rsidP="00892ED2">
      <w:pPr>
        <w:adjustRightInd w:val="0"/>
        <w:snapToGrid w:val="0"/>
        <w:spacing w:line="560" w:lineRule="exact"/>
        <w:ind w:firstLineChars="200" w:firstLine="643"/>
        <w:rPr>
          <w:rFonts w:ascii="仿宋_GB2312" w:eastAsia="仿宋_GB2312" w:hAnsi="宋体"/>
          <w:sz w:val="32"/>
          <w:szCs w:val="32"/>
        </w:rPr>
      </w:pPr>
      <w:r w:rsidRPr="00B16146">
        <w:rPr>
          <w:rFonts w:ascii="仿宋_GB2312" w:eastAsia="仿宋_GB2312" w:hAnsi="宋体" w:hint="eastAsia"/>
          <w:b/>
          <w:sz w:val="32"/>
          <w:szCs w:val="32"/>
        </w:rPr>
        <w:t xml:space="preserve">第二十四条　</w:t>
      </w:r>
      <w:r w:rsidRPr="00B16146">
        <w:rPr>
          <w:rFonts w:ascii="仿宋_GB2312" w:eastAsia="仿宋_GB2312" w:hAnsi="宋体" w:hint="eastAsia"/>
          <w:sz w:val="32"/>
          <w:szCs w:val="32"/>
        </w:rPr>
        <w:t>在登记成果和获奖成果中如发现弄虚作假或剽窃他人成果的，一经查实，撤销其成果及奖励，并视情节轻重给予批评或处分。</w:t>
      </w:r>
    </w:p>
    <w:p w:rsidR="00892ED2" w:rsidRPr="00B16146" w:rsidRDefault="00892ED2" w:rsidP="00892ED2">
      <w:pPr>
        <w:adjustRightInd w:val="0"/>
        <w:snapToGrid w:val="0"/>
        <w:spacing w:line="560" w:lineRule="exact"/>
        <w:jc w:val="center"/>
        <w:rPr>
          <w:rFonts w:ascii="黑体" w:eastAsia="黑体" w:hAnsi="黑体"/>
          <w:sz w:val="32"/>
          <w:szCs w:val="32"/>
        </w:rPr>
      </w:pPr>
      <w:r w:rsidRPr="00B16146">
        <w:rPr>
          <w:rFonts w:ascii="黑体" w:eastAsia="黑体" w:hAnsi="黑体" w:hint="eastAsia"/>
          <w:sz w:val="32"/>
          <w:szCs w:val="32"/>
        </w:rPr>
        <w:t>七</w:t>
      </w:r>
      <w:r w:rsidR="00EB5177">
        <w:rPr>
          <w:rFonts w:ascii="黑体" w:eastAsia="黑体" w:hAnsi="黑体" w:hint="eastAsia"/>
          <w:sz w:val="32"/>
          <w:szCs w:val="32"/>
        </w:rPr>
        <w:t>、</w:t>
      </w:r>
      <w:r w:rsidRPr="00B16146">
        <w:rPr>
          <w:rFonts w:ascii="黑体" w:eastAsia="黑体" w:hAnsi="黑体" w:hint="eastAsia"/>
          <w:sz w:val="32"/>
          <w:szCs w:val="32"/>
        </w:rPr>
        <w:t>附  则</w:t>
      </w:r>
    </w:p>
    <w:p w:rsidR="00892ED2" w:rsidRPr="00B16146" w:rsidRDefault="00892ED2" w:rsidP="00892ED2">
      <w:pPr>
        <w:adjustRightInd w:val="0"/>
        <w:snapToGrid w:val="0"/>
        <w:spacing w:line="560" w:lineRule="exact"/>
        <w:ind w:firstLineChars="200" w:firstLine="643"/>
        <w:rPr>
          <w:rFonts w:ascii="仿宋_GB2312" w:eastAsia="仿宋_GB2312" w:hAnsi="宋体"/>
          <w:sz w:val="32"/>
          <w:szCs w:val="32"/>
        </w:rPr>
      </w:pPr>
      <w:r w:rsidRPr="00B16146">
        <w:rPr>
          <w:rFonts w:ascii="仿宋_GB2312" w:eastAsia="仿宋_GB2312" w:hAnsi="宋体" w:hint="eastAsia"/>
          <w:b/>
          <w:sz w:val="32"/>
          <w:szCs w:val="32"/>
        </w:rPr>
        <w:t xml:space="preserve">第二十五条　</w:t>
      </w:r>
      <w:r w:rsidRPr="00B16146">
        <w:rPr>
          <w:rFonts w:ascii="仿宋_GB2312" w:eastAsia="仿宋_GB2312" w:hAnsi="宋体" w:hint="eastAsia"/>
          <w:sz w:val="32"/>
          <w:szCs w:val="32"/>
        </w:rPr>
        <w:t>本办法由科研处负责解释。</w:t>
      </w:r>
    </w:p>
    <w:p w:rsidR="00892ED2" w:rsidRPr="00B16146" w:rsidRDefault="00892ED2" w:rsidP="00892ED2">
      <w:pPr>
        <w:adjustRightInd w:val="0"/>
        <w:snapToGrid w:val="0"/>
        <w:spacing w:line="560" w:lineRule="exact"/>
        <w:ind w:firstLineChars="200" w:firstLine="643"/>
        <w:rPr>
          <w:rFonts w:ascii="仿宋_GB2312" w:eastAsia="仿宋_GB2312" w:hAnsi="宋体"/>
          <w:sz w:val="32"/>
          <w:szCs w:val="32"/>
        </w:rPr>
      </w:pPr>
      <w:r w:rsidRPr="00B16146">
        <w:rPr>
          <w:rFonts w:ascii="仿宋_GB2312" w:eastAsia="仿宋_GB2312" w:hAnsi="宋体" w:hint="eastAsia"/>
          <w:b/>
          <w:sz w:val="32"/>
          <w:szCs w:val="32"/>
        </w:rPr>
        <w:t>第二十</w:t>
      </w:r>
      <w:r>
        <w:rPr>
          <w:rFonts w:ascii="仿宋_GB2312" w:eastAsia="仿宋_GB2312" w:hAnsi="宋体" w:hint="eastAsia"/>
          <w:b/>
          <w:sz w:val="32"/>
          <w:szCs w:val="32"/>
        </w:rPr>
        <w:t>六</w:t>
      </w:r>
      <w:r w:rsidRPr="00B16146">
        <w:rPr>
          <w:rFonts w:ascii="仿宋_GB2312" w:eastAsia="仿宋_GB2312" w:hAnsi="宋体" w:hint="eastAsia"/>
          <w:b/>
          <w:sz w:val="32"/>
          <w:szCs w:val="32"/>
        </w:rPr>
        <w:t xml:space="preserve">条　</w:t>
      </w:r>
      <w:r w:rsidRPr="00B16146">
        <w:rPr>
          <w:rFonts w:ascii="仿宋_GB2312" w:eastAsia="仿宋_GB2312" w:hAnsi="宋体" w:hint="eastAsia"/>
          <w:sz w:val="32"/>
          <w:szCs w:val="32"/>
        </w:rPr>
        <w:t>本办法自颁布之日起施行。</w:t>
      </w:r>
    </w:p>
    <w:p w:rsidR="00892ED2" w:rsidRPr="00B16146" w:rsidRDefault="00892ED2" w:rsidP="00892ED2">
      <w:pPr>
        <w:spacing w:line="560" w:lineRule="exact"/>
        <w:rPr>
          <w:rFonts w:ascii="方正小标宋简体" w:eastAsia="方正小标宋简体" w:hAnsi="宋体"/>
          <w:color w:val="FF0000"/>
          <w:kern w:val="0"/>
          <w:sz w:val="32"/>
          <w:szCs w:val="32"/>
        </w:rPr>
      </w:pPr>
    </w:p>
    <w:p w:rsidR="00892ED2" w:rsidRDefault="00892ED2" w:rsidP="00892ED2">
      <w:pPr>
        <w:widowControl/>
        <w:shd w:val="clear" w:color="auto" w:fill="FFFFFF"/>
        <w:adjustRightInd w:val="0"/>
        <w:snapToGrid w:val="0"/>
        <w:spacing w:line="400" w:lineRule="exact"/>
        <w:ind w:firstLineChars="200" w:firstLine="456"/>
        <w:rPr>
          <w:rFonts w:ascii="仿宋_GB2312" w:eastAsia="仿宋_GB2312" w:hAnsi="宋体" w:cs="Arial"/>
          <w:bCs/>
          <w:spacing w:val="-6"/>
          <w:kern w:val="32"/>
          <w:sz w:val="24"/>
        </w:rPr>
      </w:pPr>
    </w:p>
    <w:p w:rsidR="00892ED2" w:rsidRPr="002C1644" w:rsidRDefault="00892ED2" w:rsidP="00892ED2">
      <w:pPr>
        <w:adjustRightInd w:val="0"/>
        <w:snapToGrid w:val="0"/>
        <w:spacing w:line="480" w:lineRule="exact"/>
        <w:ind w:firstLineChars="200" w:firstLine="640"/>
        <w:rPr>
          <w:rFonts w:ascii="仿宋_GB2312" w:eastAsia="仿宋_GB2312" w:hAnsi="Calibri" w:cs="仿宋_GB2312"/>
          <w:sz w:val="32"/>
          <w:szCs w:val="32"/>
        </w:rPr>
      </w:pPr>
    </w:p>
    <w:p w:rsidR="002E32EA" w:rsidRPr="00892ED2" w:rsidRDefault="002E32EA"/>
    <w:tbl>
      <w:tblPr>
        <w:tblpPr w:leftFromText="180" w:rightFromText="180" w:vertAnchor="page" w:horzAnchor="margin" w:tblpY="14267"/>
        <w:tblW w:w="884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8844"/>
      </w:tblGrid>
      <w:tr w:rsidR="00F207D9" w:rsidTr="002E32EA">
        <w:tc>
          <w:tcPr>
            <w:tcW w:w="8844" w:type="dxa"/>
          </w:tcPr>
          <w:p w:rsidR="00F207D9" w:rsidRDefault="00F207D9" w:rsidP="00693F4E">
            <w:pPr>
              <w:ind w:firstLineChars="50" w:firstLine="140"/>
              <w:rPr>
                <w:sz w:val="28"/>
                <w:szCs w:val="28"/>
              </w:rPr>
            </w:pPr>
            <w:r>
              <w:rPr>
                <w:rFonts w:ascii="仿宋_GB2312" w:eastAsia="仿宋_GB2312" w:hint="eastAsia"/>
                <w:sz w:val="28"/>
                <w:szCs w:val="28"/>
              </w:rPr>
              <w:t>党政办公室                               202</w:t>
            </w:r>
            <w:r>
              <w:rPr>
                <w:rFonts w:ascii="仿宋_GB2312" w:eastAsia="仿宋_GB2312"/>
                <w:sz w:val="28"/>
                <w:szCs w:val="28"/>
              </w:rPr>
              <w:t>2</w:t>
            </w:r>
            <w:r>
              <w:rPr>
                <w:rFonts w:ascii="仿宋_GB2312" w:eastAsia="仿宋_GB2312" w:hint="eastAsia"/>
                <w:sz w:val="28"/>
                <w:szCs w:val="28"/>
              </w:rPr>
              <w:t>年</w:t>
            </w:r>
            <w:r w:rsidR="00E6331F">
              <w:rPr>
                <w:rFonts w:ascii="仿宋_GB2312" w:eastAsia="仿宋_GB2312" w:hint="eastAsia"/>
                <w:sz w:val="28"/>
                <w:szCs w:val="28"/>
              </w:rPr>
              <w:t>6</w:t>
            </w:r>
            <w:r>
              <w:rPr>
                <w:rFonts w:ascii="仿宋_GB2312" w:eastAsia="仿宋_GB2312" w:hint="eastAsia"/>
                <w:sz w:val="28"/>
                <w:szCs w:val="28"/>
              </w:rPr>
              <w:t>月</w:t>
            </w:r>
            <w:r w:rsidR="00693F4E">
              <w:rPr>
                <w:rFonts w:ascii="仿宋_GB2312" w:eastAsia="仿宋_GB2312"/>
                <w:sz w:val="28"/>
                <w:szCs w:val="28"/>
              </w:rPr>
              <w:t>7</w:t>
            </w:r>
            <w:bookmarkStart w:id="0" w:name="_GoBack"/>
            <w:bookmarkEnd w:id="0"/>
            <w:r>
              <w:rPr>
                <w:rFonts w:ascii="仿宋_GB2312" w:eastAsia="仿宋_GB2312" w:hint="eastAsia"/>
                <w:sz w:val="28"/>
                <w:szCs w:val="28"/>
              </w:rPr>
              <w:t>日印发</w:t>
            </w:r>
          </w:p>
        </w:tc>
      </w:tr>
    </w:tbl>
    <w:p w:rsidR="002E32EA" w:rsidRDefault="002E32EA">
      <w:pPr>
        <w:spacing w:line="360" w:lineRule="auto"/>
        <w:ind w:firstLineChars="200" w:firstLine="560"/>
        <w:rPr>
          <w:sz w:val="28"/>
          <w:szCs w:val="28"/>
        </w:rPr>
      </w:pPr>
    </w:p>
    <w:sectPr w:rsidR="002E32EA" w:rsidSect="007E7C59">
      <w:footerReference w:type="even" r:id="rId7"/>
      <w:footerReference w:type="default" r:id="rId8"/>
      <w:pgSz w:w="11906" w:h="16838"/>
      <w:pgMar w:top="2098" w:right="1474" w:bottom="1985"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329" w:rsidRDefault="00101329">
      <w:r>
        <w:separator/>
      </w:r>
    </w:p>
  </w:endnote>
  <w:endnote w:type="continuationSeparator" w:id="0">
    <w:p w:rsidR="00101329" w:rsidRDefault="00101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A" w:rsidRDefault="005C0CC8">
    <w:pPr>
      <w:pStyle w:val="a6"/>
      <w:rPr>
        <w:rFonts w:ascii="宋体" w:hAnsi="宋体"/>
        <w:sz w:val="28"/>
        <w:szCs w:val="28"/>
      </w:rPr>
    </w:pPr>
    <w:r>
      <w:rPr>
        <w:rFonts w:ascii="宋体" w:hAnsi="宋体"/>
        <w:sz w:val="28"/>
        <w:szCs w:val="28"/>
      </w:rPr>
      <w:fldChar w:fldCharType="begin"/>
    </w:r>
    <w:r w:rsidR="002E32EA">
      <w:rPr>
        <w:rFonts w:ascii="宋体" w:hAnsi="宋体"/>
        <w:sz w:val="28"/>
        <w:szCs w:val="28"/>
      </w:rPr>
      <w:instrText>PAGE   \* MERGEFORMAT</w:instrText>
    </w:r>
    <w:r>
      <w:rPr>
        <w:rFonts w:ascii="宋体" w:hAnsi="宋体"/>
        <w:sz w:val="28"/>
        <w:szCs w:val="28"/>
      </w:rPr>
      <w:fldChar w:fldCharType="separate"/>
    </w:r>
    <w:r w:rsidR="00693F4E" w:rsidRPr="00693F4E">
      <w:rPr>
        <w:rFonts w:ascii="宋体" w:hAnsi="宋体"/>
        <w:noProof/>
        <w:sz w:val="28"/>
        <w:szCs w:val="28"/>
        <w:lang w:val="zh-CN"/>
      </w:rPr>
      <w:t>-</w:t>
    </w:r>
    <w:r w:rsidR="00693F4E">
      <w:rPr>
        <w:rFonts w:ascii="宋体" w:hAnsi="宋体"/>
        <w:noProof/>
        <w:sz w:val="28"/>
        <w:szCs w:val="28"/>
      </w:rPr>
      <w:t xml:space="preserve"> 12 -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A" w:rsidRDefault="005C0CC8">
    <w:pPr>
      <w:pStyle w:val="a6"/>
      <w:jc w:val="right"/>
      <w:rPr>
        <w:rFonts w:ascii="宋体" w:hAnsi="宋体"/>
        <w:sz w:val="28"/>
        <w:szCs w:val="28"/>
      </w:rPr>
    </w:pPr>
    <w:r>
      <w:rPr>
        <w:rFonts w:ascii="宋体" w:hAnsi="宋体"/>
        <w:sz w:val="28"/>
        <w:szCs w:val="28"/>
      </w:rPr>
      <w:fldChar w:fldCharType="begin"/>
    </w:r>
    <w:r w:rsidR="002E32EA">
      <w:rPr>
        <w:rFonts w:ascii="宋体" w:hAnsi="宋体"/>
        <w:sz w:val="28"/>
        <w:szCs w:val="28"/>
      </w:rPr>
      <w:instrText>PAGE   \* MERGEFORMAT</w:instrText>
    </w:r>
    <w:r>
      <w:rPr>
        <w:rFonts w:ascii="宋体" w:hAnsi="宋体"/>
        <w:sz w:val="28"/>
        <w:szCs w:val="28"/>
      </w:rPr>
      <w:fldChar w:fldCharType="separate"/>
    </w:r>
    <w:r w:rsidR="00693F4E" w:rsidRPr="00693F4E">
      <w:rPr>
        <w:rFonts w:ascii="宋体" w:hAnsi="宋体"/>
        <w:noProof/>
        <w:sz w:val="28"/>
        <w:szCs w:val="28"/>
        <w:lang w:val="zh-CN"/>
      </w:rPr>
      <w:t>-</w:t>
    </w:r>
    <w:r w:rsidR="00693F4E">
      <w:rPr>
        <w:rFonts w:ascii="宋体" w:hAnsi="宋体"/>
        <w:noProof/>
        <w:sz w:val="28"/>
        <w:szCs w:val="28"/>
      </w:rPr>
      <w:t xml:space="preserve"> 11 -</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329" w:rsidRDefault="00101329">
      <w:r>
        <w:separator/>
      </w:r>
    </w:p>
  </w:footnote>
  <w:footnote w:type="continuationSeparator" w:id="0">
    <w:p w:rsidR="00101329" w:rsidRDefault="001013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kzNWYzMTRmOTdlZTE2OWEzN2I1NGQ1MGIzZDA4NWUifQ=="/>
  </w:docVars>
  <w:rsids>
    <w:rsidRoot w:val="00C42D76"/>
    <w:rsid w:val="000042BA"/>
    <w:rsid w:val="00006124"/>
    <w:rsid w:val="0001024F"/>
    <w:rsid w:val="000174E3"/>
    <w:rsid w:val="0002438F"/>
    <w:rsid w:val="0003036D"/>
    <w:rsid w:val="000327DE"/>
    <w:rsid w:val="00033186"/>
    <w:rsid w:val="0004062E"/>
    <w:rsid w:val="00041F69"/>
    <w:rsid w:val="00044CA5"/>
    <w:rsid w:val="00047640"/>
    <w:rsid w:val="00050A4B"/>
    <w:rsid w:val="0005114A"/>
    <w:rsid w:val="000512F5"/>
    <w:rsid w:val="000520E1"/>
    <w:rsid w:val="00053BC3"/>
    <w:rsid w:val="00055348"/>
    <w:rsid w:val="00055893"/>
    <w:rsid w:val="00060113"/>
    <w:rsid w:val="0006086B"/>
    <w:rsid w:val="000653D7"/>
    <w:rsid w:val="00065A97"/>
    <w:rsid w:val="00071A0C"/>
    <w:rsid w:val="00071B3B"/>
    <w:rsid w:val="000741E0"/>
    <w:rsid w:val="000771BD"/>
    <w:rsid w:val="00081C54"/>
    <w:rsid w:val="00087923"/>
    <w:rsid w:val="00091EF2"/>
    <w:rsid w:val="00092EA5"/>
    <w:rsid w:val="00093CEA"/>
    <w:rsid w:val="000947AB"/>
    <w:rsid w:val="00094BC7"/>
    <w:rsid w:val="000A17E0"/>
    <w:rsid w:val="000A1F85"/>
    <w:rsid w:val="000A7C21"/>
    <w:rsid w:val="000B1D62"/>
    <w:rsid w:val="000B3FC1"/>
    <w:rsid w:val="000B5C9F"/>
    <w:rsid w:val="000B6B6B"/>
    <w:rsid w:val="000C1ECC"/>
    <w:rsid w:val="000C2AAC"/>
    <w:rsid w:val="000C56C3"/>
    <w:rsid w:val="000C58B2"/>
    <w:rsid w:val="000D7378"/>
    <w:rsid w:val="000E11B0"/>
    <w:rsid w:val="000E4156"/>
    <w:rsid w:val="000E56F5"/>
    <w:rsid w:val="000E5B70"/>
    <w:rsid w:val="000F6128"/>
    <w:rsid w:val="000F6A42"/>
    <w:rsid w:val="00101329"/>
    <w:rsid w:val="0010132D"/>
    <w:rsid w:val="00104B30"/>
    <w:rsid w:val="00112FC4"/>
    <w:rsid w:val="001172E1"/>
    <w:rsid w:val="001213D0"/>
    <w:rsid w:val="00124431"/>
    <w:rsid w:val="001253B6"/>
    <w:rsid w:val="00126B99"/>
    <w:rsid w:val="001302DD"/>
    <w:rsid w:val="001320D4"/>
    <w:rsid w:val="00134D65"/>
    <w:rsid w:val="001353C2"/>
    <w:rsid w:val="00135A50"/>
    <w:rsid w:val="00150922"/>
    <w:rsid w:val="00152761"/>
    <w:rsid w:val="00152E8E"/>
    <w:rsid w:val="00156D96"/>
    <w:rsid w:val="00164585"/>
    <w:rsid w:val="0017107C"/>
    <w:rsid w:val="0017298D"/>
    <w:rsid w:val="00181375"/>
    <w:rsid w:val="00184920"/>
    <w:rsid w:val="001855BB"/>
    <w:rsid w:val="00197016"/>
    <w:rsid w:val="001A777E"/>
    <w:rsid w:val="001B13EB"/>
    <w:rsid w:val="001B3BE0"/>
    <w:rsid w:val="001B5EFA"/>
    <w:rsid w:val="001B6CDE"/>
    <w:rsid w:val="001B71E3"/>
    <w:rsid w:val="001C1044"/>
    <w:rsid w:val="001D7BFF"/>
    <w:rsid w:val="001E2938"/>
    <w:rsid w:val="001E3140"/>
    <w:rsid w:val="001E3B50"/>
    <w:rsid w:val="001E3F80"/>
    <w:rsid w:val="001F62CF"/>
    <w:rsid w:val="001F6A35"/>
    <w:rsid w:val="001F7838"/>
    <w:rsid w:val="002016D8"/>
    <w:rsid w:val="00201B6E"/>
    <w:rsid w:val="00206411"/>
    <w:rsid w:val="00206DE3"/>
    <w:rsid w:val="00212BBA"/>
    <w:rsid w:val="00213472"/>
    <w:rsid w:val="00214BDC"/>
    <w:rsid w:val="0021653A"/>
    <w:rsid w:val="00216CAA"/>
    <w:rsid w:val="002264E8"/>
    <w:rsid w:val="00232056"/>
    <w:rsid w:val="00234820"/>
    <w:rsid w:val="0023592A"/>
    <w:rsid w:val="0024567A"/>
    <w:rsid w:val="0024641F"/>
    <w:rsid w:val="00256000"/>
    <w:rsid w:val="002565F8"/>
    <w:rsid w:val="00257E50"/>
    <w:rsid w:val="00264B94"/>
    <w:rsid w:val="0026689D"/>
    <w:rsid w:val="00277B83"/>
    <w:rsid w:val="002829ED"/>
    <w:rsid w:val="00284B41"/>
    <w:rsid w:val="00285051"/>
    <w:rsid w:val="002A2610"/>
    <w:rsid w:val="002A441E"/>
    <w:rsid w:val="002A7D4D"/>
    <w:rsid w:val="002B3FDD"/>
    <w:rsid w:val="002B7946"/>
    <w:rsid w:val="002D0860"/>
    <w:rsid w:val="002D798F"/>
    <w:rsid w:val="002D79CB"/>
    <w:rsid w:val="002E1428"/>
    <w:rsid w:val="002E32EA"/>
    <w:rsid w:val="002F381E"/>
    <w:rsid w:val="002F5B9B"/>
    <w:rsid w:val="002F7B70"/>
    <w:rsid w:val="003077B3"/>
    <w:rsid w:val="00313565"/>
    <w:rsid w:val="00313EF2"/>
    <w:rsid w:val="003159BE"/>
    <w:rsid w:val="00323343"/>
    <w:rsid w:val="003234B1"/>
    <w:rsid w:val="00335354"/>
    <w:rsid w:val="00343020"/>
    <w:rsid w:val="0035323F"/>
    <w:rsid w:val="0035514E"/>
    <w:rsid w:val="00355A10"/>
    <w:rsid w:val="00364150"/>
    <w:rsid w:val="00364AFA"/>
    <w:rsid w:val="00366591"/>
    <w:rsid w:val="003734DA"/>
    <w:rsid w:val="0037524A"/>
    <w:rsid w:val="003829BE"/>
    <w:rsid w:val="00386337"/>
    <w:rsid w:val="00386761"/>
    <w:rsid w:val="00387BBF"/>
    <w:rsid w:val="003931A2"/>
    <w:rsid w:val="00394482"/>
    <w:rsid w:val="0039611C"/>
    <w:rsid w:val="003A45A8"/>
    <w:rsid w:val="003A6118"/>
    <w:rsid w:val="003B0F3C"/>
    <w:rsid w:val="003B1372"/>
    <w:rsid w:val="003B1771"/>
    <w:rsid w:val="003B62A1"/>
    <w:rsid w:val="003C4A0D"/>
    <w:rsid w:val="003C4D23"/>
    <w:rsid w:val="003D01F7"/>
    <w:rsid w:val="003D2933"/>
    <w:rsid w:val="003D2A65"/>
    <w:rsid w:val="003F07E0"/>
    <w:rsid w:val="00402B41"/>
    <w:rsid w:val="00412BE5"/>
    <w:rsid w:val="00413C88"/>
    <w:rsid w:val="004144FE"/>
    <w:rsid w:val="00415E51"/>
    <w:rsid w:val="00416737"/>
    <w:rsid w:val="004167F8"/>
    <w:rsid w:val="00416995"/>
    <w:rsid w:val="004366BA"/>
    <w:rsid w:val="00441FBB"/>
    <w:rsid w:val="004446BD"/>
    <w:rsid w:val="00444F50"/>
    <w:rsid w:val="00457253"/>
    <w:rsid w:val="00460190"/>
    <w:rsid w:val="00461B50"/>
    <w:rsid w:val="00461EF9"/>
    <w:rsid w:val="00462F80"/>
    <w:rsid w:val="00463E07"/>
    <w:rsid w:val="00464C60"/>
    <w:rsid w:val="00466659"/>
    <w:rsid w:val="00467A60"/>
    <w:rsid w:val="00467FC7"/>
    <w:rsid w:val="0048066E"/>
    <w:rsid w:val="0048114F"/>
    <w:rsid w:val="00482C39"/>
    <w:rsid w:val="004929CC"/>
    <w:rsid w:val="00493657"/>
    <w:rsid w:val="00496E60"/>
    <w:rsid w:val="004A0A07"/>
    <w:rsid w:val="004A2D5D"/>
    <w:rsid w:val="004A684A"/>
    <w:rsid w:val="004A6AA7"/>
    <w:rsid w:val="004B15E8"/>
    <w:rsid w:val="004C06FB"/>
    <w:rsid w:val="004C19C3"/>
    <w:rsid w:val="004E68AC"/>
    <w:rsid w:val="004F3082"/>
    <w:rsid w:val="004F5DDA"/>
    <w:rsid w:val="00503617"/>
    <w:rsid w:val="00505077"/>
    <w:rsid w:val="005053C3"/>
    <w:rsid w:val="00505844"/>
    <w:rsid w:val="00511177"/>
    <w:rsid w:val="00511859"/>
    <w:rsid w:val="005121DB"/>
    <w:rsid w:val="00513F32"/>
    <w:rsid w:val="00516F5B"/>
    <w:rsid w:val="0051791C"/>
    <w:rsid w:val="00522BB2"/>
    <w:rsid w:val="00523B4D"/>
    <w:rsid w:val="00525E94"/>
    <w:rsid w:val="00526DAD"/>
    <w:rsid w:val="005318CD"/>
    <w:rsid w:val="005413D7"/>
    <w:rsid w:val="005523FF"/>
    <w:rsid w:val="00553881"/>
    <w:rsid w:val="00554CDF"/>
    <w:rsid w:val="00562824"/>
    <w:rsid w:val="00570394"/>
    <w:rsid w:val="00575D4B"/>
    <w:rsid w:val="00583254"/>
    <w:rsid w:val="00586F03"/>
    <w:rsid w:val="005A597B"/>
    <w:rsid w:val="005A5E5E"/>
    <w:rsid w:val="005A5F09"/>
    <w:rsid w:val="005A74B2"/>
    <w:rsid w:val="005B6406"/>
    <w:rsid w:val="005B7215"/>
    <w:rsid w:val="005C0CC8"/>
    <w:rsid w:val="005E30A4"/>
    <w:rsid w:val="005E3FDB"/>
    <w:rsid w:val="005E5469"/>
    <w:rsid w:val="005F5A62"/>
    <w:rsid w:val="0060738C"/>
    <w:rsid w:val="006120D6"/>
    <w:rsid w:val="0061476F"/>
    <w:rsid w:val="006175EF"/>
    <w:rsid w:val="00625012"/>
    <w:rsid w:val="006269C2"/>
    <w:rsid w:val="006348EA"/>
    <w:rsid w:val="006404DE"/>
    <w:rsid w:val="00651B2D"/>
    <w:rsid w:val="00660A3B"/>
    <w:rsid w:val="006652AF"/>
    <w:rsid w:val="00665608"/>
    <w:rsid w:val="00666915"/>
    <w:rsid w:val="00667536"/>
    <w:rsid w:val="00670185"/>
    <w:rsid w:val="0067607E"/>
    <w:rsid w:val="0068575E"/>
    <w:rsid w:val="0068741C"/>
    <w:rsid w:val="00691EC0"/>
    <w:rsid w:val="00693F4E"/>
    <w:rsid w:val="0069715B"/>
    <w:rsid w:val="006A398C"/>
    <w:rsid w:val="006A66C1"/>
    <w:rsid w:val="006B1538"/>
    <w:rsid w:val="006B3DFF"/>
    <w:rsid w:val="006B7B8D"/>
    <w:rsid w:val="006C4962"/>
    <w:rsid w:val="006D1C9B"/>
    <w:rsid w:val="006E0DF6"/>
    <w:rsid w:val="006E727B"/>
    <w:rsid w:val="006F3AF9"/>
    <w:rsid w:val="006F5382"/>
    <w:rsid w:val="006F77BB"/>
    <w:rsid w:val="00700E6D"/>
    <w:rsid w:val="0070125E"/>
    <w:rsid w:val="0070347B"/>
    <w:rsid w:val="007044B0"/>
    <w:rsid w:val="00704D95"/>
    <w:rsid w:val="00705E91"/>
    <w:rsid w:val="007132DE"/>
    <w:rsid w:val="00715550"/>
    <w:rsid w:val="00721592"/>
    <w:rsid w:val="00724ED4"/>
    <w:rsid w:val="007264BA"/>
    <w:rsid w:val="0073360E"/>
    <w:rsid w:val="007336EF"/>
    <w:rsid w:val="00741F60"/>
    <w:rsid w:val="007456DF"/>
    <w:rsid w:val="00747FB5"/>
    <w:rsid w:val="0075147A"/>
    <w:rsid w:val="00751B6F"/>
    <w:rsid w:val="00751CC0"/>
    <w:rsid w:val="00753C6E"/>
    <w:rsid w:val="007549F8"/>
    <w:rsid w:val="00756DAF"/>
    <w:rsid w:val="00762928"/>
    <w:rsid w:val="007631F8"/>
    <w:rsid w:val="00766D32"/>
    <w:rsid w:val="0077484D"/>
    <w:rsid w:val="00776886"/>
    <w:rsid w:val="00782696"/>
    <w:rsid w:val="007835FA"/>
    <w:rsid w:val="00784A18"/>
    <w:rsid w:val="0079088E"/>
    <w:rsid w:val="00793A30"/>
    <w:rsid w:val="007952DE"/>
    <w:rsid w:val="007957FA"/>
    <w:rsid w:val="00795FAD"/>
    <w:rsid w:val="0079644B"/>
    <w:rsid w:val="00796ACA"/>
    <w:rsid w:val="007A12AA"/>
    <w:rsid w:val="007A3954"/>
    <w:rsid w:val="007A44FC"/>
    <w:rsid w:val="007B0BF1"/>
    <w:rsid w:val="007B3967"/>
    <w:rsid w:val="007B5744"/>
    <w:rsid w:val="007C09BF"/>
    <w:rsid w:val="007C2083"/>
    <w:rsid w:val="007C241C"/>
    <w:rsid w:val="007C27A3"/>
    <w:rsid w:val="007C458B"/>
    <w:rsid w:val="007C4C45"/>
    <w:rsid w:val="007C55DD"/>
    <w:rsid w:val="007C585C"/>
    <w:rsid w:val="007D2B5B"/>
    <w:rsid w:val="007D5B42"/>
    <w:rsid w:val="007D6BFC"/>
    <w:rsid w:val="007E0437"/>
    <w:rsid w:val="007E0EA7"/>
    <w:rsid w:val="007E12C6"/>
    <w:rsid w:val="007E2B7F"/>
    <w:rsid w:val="007E563D"/>
    <w:rsid w:val="007E7C59"/>
    <w:rsid w:val="007F1659"/>
    <w:rsid w:val="007F2D5D"/>
    <w:rsid w:val="007F4EED"/>
    <w:rsid w:val="007F5C6F"/>
    <w:rsid w:val="007F5DB7"/>
    <w:rsid w:val="00805759"/>
    <w:rsid w:val="00811D2E"/>
    <w:rsid w:val="00821D87"/>
    <w:rsid w:val="00822259"/>
    <w:rsid w:val="008234BA"/>
    <w:rsid w:val="00836E83"/>
    <w:rsid w:val="00837CCA"/>
    <w:rsid w:val="00841E5D"/>
    <w:rsid w:val="008438B7"/>
    <w:rsid w:val="00846175"/>
    <w:rsid w:val="008549E5"/>
    <w:rsid w:val="00862910"/>
    <w:rsid w:val="0086539C"/>
    <w:rsid w:val="0088155C"/>
    <w:rsid w:val="00882778"/>
    <w:rsid w:val="00885A6B"/>
    <w:rsid w:val="00885FED"/>
    <w:rsid w:val="0088740F"/>
    <w:rsid w:val="008900DC"/>
    <w:rsid w:val="00892ED2"/>
    <w:rsid w:val="008A4A5A"/>
    <w:rsid w:val="008A52AE"/>
    <w:rsid w:val="008B23D2"/>
    <w:rsid w:val="008B31FB"/>
    <w:rsid w:val="008C34A6"/>
    <w:rsid w:val="008C4CA9"/>
    <w:rsid w:val="008D25F3"/>
    <w:rsid w:val="008D742D"/>
    <w:rsid w:val="008E1E79"/>
    <w:rsid w:val="008E4B2A"/>
    <w:rsid w:val="008E62F0"/>
    <w:rsid w:val="008F0B9D"/>
    <w:rsid w:val="008F0C4A"/>
    <w:rsid w:val="008F3798"/>
    <w:rsid w:val="008F4015"/>
    <w:rsid w:val="008F5060"/>
    <w:rsid w:val="00900F2E"/>
    <w:rsid w:val="00903362"/>
    <w:rsid w:val="00907678"/>
    <w:rsid w:val="009106B3"/>
    <w:rsid w:val="00917977"/>
    <w:rsid w:val="00923376"/>
    <w:rsid w:val="009233B9"/>
    <w:rsid w:val="0092784A"/>
    <w:rsid w:val="0093519A"/>
    <w:rsid w:val="009368FE"/>
    <w:rsid w:val="0093694B"/>
    <w:rsid w:val="009437E9"/>
    <w:rsid w:val="009443A2"/>
    <w:rsid w:val="00951A76"/>
    <w:rsid w:val="00953D1B"/>
    <w:rsid w:val="009553D0"/>
    <w:rsid w:val="00956E4C"/>
    <w:rsid w:val="00957990"/>
    <w:rsid w:val="00964DE3"/>
    <w:rsid w:val="0096521C"/>
    <w:rsid w:val="009661AF"/>
    <w:rsid w:val="00966B97"/>
    <w:rsid w:val="0096732C"/>
    <w:rsid w:val="009713C2"/>
    <w:rsid w:val="00973A23"/>
    <w:rsid w:val="009773AC"/>
    <w:rsid w:val="00982D6E"/>
    <w:rsid w:val="00983B34"/>
    <w:rsid w:val="00986991"/>
    <w:rsid w:val="009970C1"/>
    <w:rsid w:val="009A0132"/>
    <w:rsid w:val="009A14D4"/>
    <w:rsid w:val="009A629F"/>
    <w:rsid w:val="009A756C"/>
    <w:rsid w:val="009B4F06"/>
    <w:rsid w:val="009C04A5"/>
    <w:rsid w:val="009C7E02"/>
    <w:rsid w:val="009D0116"/>
    <w:rsid w:val="009D491F"/>
    <w:rsid w:val="009D5AC1"/>
    <w:rsid w:val="009D68A5"/>
    <w:rsid w:val="009E1F42"/>
    <w:rsid w:val="009E48D8"/>
    <w:rsid w:val="00A01D8A"/>
    <w:rsid w:val="00A01EDF"/>
    <w:rsid w:val="00A04297"/>
    <w:rsid w:val="00A07E4F"/>
    <w:rsid w:val="00A107E9"/>
    <w:rsid w:val="00A10937"/>
    <w:rsid w:val="00A12A2C"/>
    <w:rsid w:val="00A1605C"/>
    <w:rsid w:val="00A206B3"/>
    <w:rsid w:val="00A22183"/>
    <w:rsid w:val="00A22381"/>
    <w:rsid w:val="00A23630"/>
    <w:rsid w:val="00A23961"/>
    <w:rsid w:val="00A27319"/>
    <w:rsid w:val="00A40779"/>
    <w:rsid w:val="00A517CC"/>
    <w:rsid w:val="00A51EA6"/>
    <w:rsid w:val="00A5490E"/>
    <w:rsid w:val="00A55493"/>
    <w:rsid w:val="00A577CA"/>
    <w:rsid w:val="00A579B3"/>
    <w:rsid w:val="00A636EB"/>
    <w:rsid w:val="00A64F4F"/>
    <w:rsid w:val="00A65E75"/>
    <w:rsid w:val="00A72893"/>
    <w:rsid w:val="00A77DB7"/>
    <w:rsid w:val="00A866AB"/>
    <w:rsid w:val="00A966F6"/>
    <w:rsid w:val="00A97DD5"/>
    <w:rsid w:val="00AA2612"/>
    <w:rsid w:val="00AA505A"/>
    <w:rsid w:val="00AB6A8A"/>
    <w:rsid w:val="00AC0D0B"/>
    <w:rsid w:val="00AD0B8A"/>
    <w:rsid w:val="00AD0F67"/>
    <w:rsid w:val="00AD1C59"/>
    <w:rsid w:val="00AD6BA3"/>
    <w:rsid w:val="00AE21CB"/>
    <w:rsid w:val="00AE66FC"/>
    <w:rsid w:val="00AE7382"/>
    <w:rsid w:val="00AF4C62"/>
    <w:rsid w:val="00AF4DF8"/>
    <w:rsid w:val="00B03CCB"/>
    <w:rsid w:val="00B055CF"/>
    <w:rsid w:val="00B05B4F"/>
    <w:rsid w:val="00B06029"/>
    <w:rsid w:val="00B06736"/>
    <w:rsid w:val="00B15B33"/>
    <w:rsid w:val="00B179F3"/>
    <w:rsid w:val="00B205EB"/>
    <w:rsid w:val="00B20FE4"/>
    <w:rsid w:val="00B30F2E"/>
    <w:rsid w:val="00B32CF2"/>
    <w:rsid w:val="00B41C43"/>
    <w:rsid w:val="00B43374"/>
    <w:rsid w:val="00B43813"/>
    <w:rsid w:val="00B45678"/>
    <w:rsid w:val="00B4706D"/>
    <w:rsid w:val="00B5063C"/>
    <w:rsid w:val="00B51770"/>
    <w:rsid w:val="00B5209C"/>
    <w:rsid w:val="00B531C9"/>
    <w:rsid w:val="00B5427C"/>
    <w:rsid w:val="00B54283"/>
    <w:rsid w:val="00B627AC"/>
    <w:rsid w:val="00B629DF"/>
    <w:rsid w:val="00B77253"/>
    <w:rsid w:val="00B95205"/>
    <w:rsid w:val="00B97F61"/>
    <w:rsid w:val="00BA4F55"/>
    <w:rsid w:val="00BA59B8"/>
    <w:rsid w:val="00BB7552"/>
    <w:rsid w:val="00BC0D8D"/>
    <w:rsid w:val="00BC161A"/>
    <w:rsid w:val="00BC531C"/>
    <w:rsid w:val="00BC7759"/>
    <w:rsid w:val="00BC7E4A"/>
    <w:rsid w:val="00BD2AB8"/>
    <w:rsid w:val="00BD44A5"/>
    <w:rsid w:val="00BD6042"/>
    <w:rsid w:val="00BE5157"/>
    <w:rsid w:val="00BE645E"/>
    <w:rsid w:val="00BF61A6"/>
    <w:rsid w:val="00C003FA"/>
    <w:rsid w:val="00C14825"/>
    <w:rsid w:val="00C15935"/>
    <w:rsid w:val="00C20F72"/>
    <w:rsid w:val="00C22CA8"/>
    <w:rsid w:val="00C258CA"/>
    <w:rsid w:val="00C308E0"/>
    <w:rsid w:val="00C33B09"/>
    <w:rsid w:val="00C33EE5"/>
    <w:rsid w:val="00C35BBF"/>
    <w:rsid w:val="00C4036C"/>
    <w:rsid w:val="00C41FC5"/>
    <w:rsid w:val="00C42D76"/>
    <w:rsid w:val="00C42D97"/>
    <w:rsid w:val="00C43C98"/>
    <w:rsid w:val="00C44BB5"/>
    <w:rsid w:val="00C45C6B"/>
    <w:rsid w:val="00C512BE"/>
    <w:rsid w:val="00C53A88"/>
    <w:rsid w:val="00C53C07"/>
    <w:rsid w:val="00C62B8B"/>
    <w:rsid w:val="00C6548F"/>
    <w:rsid w:val="00C66C56"/>
    <w:rsid w:val="00C67243"/>
    <w:rsid w:val="00C72305"/>
    <w:rsid w:val="00C73B24"/>
    <w:rsid w:val="00C74213"/>
    <w:rsid w:val="00C8317D"/>
    <w:rsid w:val="00C84DB9"/>
    <w:rsid w:val="00C868D7"/>
    <w:rsid w:val="00C90177"/>
    <w:rsid w:val="00C91B65"/>
    <w:rsid w:val="00C93156"/>
    <w:rsid w:val="00C9375F"/>
    <w:rsid w:val="00CA1E8C"/>
    <w:rsid w:val="00CA5EE3"/>
    <w:rsid w:val="00CA7C14"/>
    <w:rsid w:val="00CB0720"/>
    <w:rsid w:val="00CB0F9D"/>
    <w:rsid w:val="00CC30A1"/>
    <w:rsid w:val="00CD28C6"/>
    <w:rsid w:val="00CD3E89"/>
    <w:rsid w:val="00CE0C99"/>
    <w:rsid w:val="00CE5528"/>
    <w:rsid w:val="00CE6679"/>
    <w:rsid w:val="00CF05BD"/>
    <w:rsid w:val="00CF0E0D"/>
    <w:rsid w:val="00CF1DB4"/>
    <w:rsid w:val="00CF4575"/>
    <w:rsid w:val="00CF69DC"/>
    <w:rsid w:val="00D04A5F"/>
    <w:rsid w:val="00D112E2"/>
    <w:rsid w:val="00D201C6"/>
    <w:rsid w:val="00D20D4B"/>
    <w:rsid w:val="00D2136C"/>
    <w:rsid w:val="00D234CD"/>
    <w:rsid w:val="00D26459"/>
    <w:rsid w:val="00D27B2F"/>
    <w:rsid w:val="00D36337"/>
    <w:rsid w:val="00D40576"/>
    <w:rsid w:val="00D42877"/>
    <w:rsid w:val="00D45888"/>
    <w:rsid w:val="00D4643D"/>
    <w:rsid w:val="00D50534"/>
    <w:rsid w:val="00D55EE9"/>
    <w:rsid w:val="00D5664A"/>
    <w:rsid w:val="00D608C8"/>
    <w:rsid w:val="00D66904"/>
    <w:rsid w:val="00D7740B"/>
    <w:rsid w:val="00D77C95"/>
    <w:rsid w:val="00D80E88"/>
    <w:rsid w:val="00D87307"/>
    <w:rsid w:val="00D9082B"/>
    <w:rsid w:val="00DA54F9"/>
    <w:rsid w:val="00DA71AE"/>
    <w:rsid w:val="00DB1AEA"/>
    <w:rsid w:val="00DB5CA2"/>
    <w:rsid w:val="00DB762A"/>
    <w:rsid w:val="00DC0054"/>
    <w:rsid w:val="00DC26C2"/>
    <w:rsid w:val="00DC2775"/>
    <w:rsid w:val="00DD1897"/>
    <w:rsid w:val="00DD3D7A"/>
    <w:rsid w:val="00DE3ABF"/>
    <w:rsid w:val="00DE4EF9"/>
    <w:rsid w:val="00DE675D"/>
    <w:rsid w:val="00DE759E"/>
    <w:rsid w:val="00DF0423"/>
    <w:rsid w:val="00DF6651"/>
    <w:rsid w:val="00DF70EE"/>
    <w:rsid w:val="00E02140"/>
    <w:rsid w:val="00E05623"/>
    <w:rsid w:val="00E10BCB"/>
    <w:rsid w:val="00E12224"/>
    <w:rsid w:val="00E13B86"/>
    <w:rsid w:val="00E1411C"/>
    <w:rsid w:val="00E15CA0"/>
    <w:rsid w:val="00E17841"/>
    <w:rsid w:val="00E23AFA"/>
    <w:rsid w:val="00E23C5C"/>
    <w:rsid w:val="00E24D43"/>
    <w:rsid w:val="00E25311"/>
    <w:rsid w:val="00E26CA0"/>
    <w:rsid w:val="00E40EC2"/>
    <w:rsid w:val="00E54B56"/>
    <w:rsid w:val="00E61981"/>
    <w:rsid w:val="00E6331F"/>
    <w:rsid w:val="00E67483"/>
    <w:rsid w:val="00E71D94"/>
    <w:rsid w:val="00E75C69"/>
    <w:rsid w:val="00E8499B"/>
    <w:rsid w:val="00E85D4B"/>
    <w:rsid w:val="00E87D48"/>
    <w:rsid w:val="00E91854"/>
    <w:rsid w:val="00E91E1A"/>
    <w:rsid w:val="00E95894"/>
    <w:rsid w:val="00EA45E1"/>
    <w:rsid w:val="00EA543D"/>
    <w:rsid w:val="00EA58C1"/>
    <w:rsid w:val="00EB4659"/>
    <w:rsid w:val="00EB4CA3"/>
    <w:rsid w:val="00EB5177"/>
    <w:rsid w:val="00EB5406"/>
    <w:rsid w:val="00EC1520"/>
    <w:rsid w:val="00EC2FB6"/>
    <w:rsid w:val="00EC3157"/>
    <w:rsid w:val="00EC3D19"/>
    <w:rsid w:val="00EC53E5"/>
    <w:rsid w:val="00EC53F9"/>
    <w:rsid w:val="00EC5781"/>
    <w:rsid w:val="00EC61A9"/>
    <w:rsid w:val="00ED4094"/>
    <w:rsid w:val="00ED7ED8"/>
    <w:rsid w:val="00EF07A1"/>
    <w:rsid w:val="00EF0A8A"/>
    <w:rsid w:val="00EF32D3"/>
    <w:rsid w:val="00EF741D"/>
    <w:rsid w:val="00EF7748"/>
    <w:rsid w:val="00F00561"/>
    <w:rsid w:val="00F029D5"/>
    <w:rsid w:val="00F04230"/>
    <w:rsid w:val="00F12E14"/>
    <w:rsid w:val="00F207D9"/>
    <w:rsid w:val="00F23EB2"/>
    <w:rsid w:val="00F24471"/>
    <w:rsid w:val="00F248C0"/>
    <w:rsid w:val="00F33C89"/>
    <w:rsid w:val="00F3415C"/>
    <w:rsid w:val="00F452CD"/>
    <w:rsid w:val="00F458AB"/>
    <w:rsid w:val="00F57F28"/>
    <w:rsid w:val="00F610D7"/>
    <w:rsid w:val="00F6412E"/>
    <w:rsid w:val="00F661DC"/>
    <w:rsid w:val="00F6710B"/>
    <w:rsid w:val="00F7355B"/>
    <w:rsid w:val="00F74883"/>
    <w:rsid w:val="00F7681C"/>
    <w:rsid w:val="00F84054"/>
    <w:rsid w:val="00F85C52"/>
    <w:rsid w:val="00F9233B"/>
    <w:rsid w:val="00FA1222"/>
    <w:rsid w:val="00FB18ED"/>
    <w:rsid w:val="00FB2E5C"/>
    <w:rsid w:val="00FB473D"/>
    <w:rsid w:val="00FB6E16"/>
    <w:rsid w:val="00FC10A2"/>
    <w:rsid w:val="00FC45A3"/>
    <w:rsid w:val="00FC7A85"/>
    <w:rsid w:val="00FD1071"/>
    <w:rsid w:val="00FD35EA"/>
    <w:rsid w:val="00FE0BC1"/>
    <w:rsid w:val="00FE0C68"/>
    <w:rsid w:val="00FE4F91"/>
    <w:rsid w:val="00FF01AA"/>
    <w:rsid w:val="00FF1615"/>
    <w:rsid w:val="405D1D78"/>
    <w:rsid w:val="56FE0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BB729D8-2951-4BE0-8DEE-BFEBF0E8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C5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7E7C59"/>
    <w:pPr>
      <w:jc w:val="left"/>
    </w:pPr>
  </w:style>
  <w:style w:type="character" w:customStyle="1" w:styleId="Char">
    <w:name w:val="批注文字 Char"/>
    <w:link w:val="a3"/>
    <w:rsid w:val="007E7C59"/>
    <w:rPr>
      <w:kern w:val="2"/>
      <w:sz w:val="21"/>
      <w:szCs w:val="24"/>
    </w:rPr>
  </w:style>
  <w:style w:type="paragraph" w:styleId="a4">
    <w:name w:val="Date"/>
    <w:basedOn w:val="a"/>
    <w:next w:val="a"/>
    <w:rsid w:val="007E7C59"/>
    <w:pPr>
      <w:ind w:leftChars="2500" w:left="100"/>
    </w:pPr>
  </w:style>
  <w:style w:type="paragraph" w:styleId="a5">
    <w:name w:val="Balloon Text"/>
    <w:basedOn w:val="a"/>
    <w:semiHidden/>
    <w:rsid w:val="007E7C59"/>
    <w:rPr>
      <w:sz w:val="18"/>
      <w:szCs w:val="18"/>
    </w:rPr>
  </w:style>
  <w:style w:type="paragraph" w:styleId="a6">
    <w:name w:val="footer"/>
    <w:basedOn w:val="a"/>
    <w:link w:val="Char0"/>
    <w:uiPriority w:val="99"/>
    <w:rsid w:val="007E7C59"/>
    <w:pPr>
      <w:tabs>
        <w:tab w:val="center" w:pos="4153"/>
        <w:tab w:val="right" w:pos="8306"/>
      </w:tabs>
      <w:snapToGrid w:val="0"/>
      <w:jc w:val="left"/>
    </w:pPr>
    <w:rPr>
      <w:sz w:val="18"/>
      <w:szCs w:val="18"/>
    </w:rPr>
  </w:style>
  <w:style w:type="character" w:customStyle="1" w:styleId="Char0">
    <w:name w:val="页脚 Char"/>
    <w:link w:val="a6"/>
    <w:uiPriority w:val="99"/>
    <w:rsid w:val="007E7C59"/>
    <w:rPr>
      <w:kern w:val="2"/>
      <w:sz w:val="18"/>
      <w:szCs w:val="18"/>
    </w:rPr>
  </w:style>
  <w:style w:type="paragraph" w:styleId="a7">
    <w:name w:val="header"/>
    <w:basedOn w:val="a"/>
    <w:rsid w:val="007E7C59"/>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rsid w:val="007E7C59"/>
    <w:pPr>
      <w:widowControl/>
      <w:spacing w:before="100" w:beforeAutospacing="1" w:after="100" w:afterAutospacing="1"/>
      <w:jc w:val="left"/>
    </w:pPr>
    <w:rPr>
      <w:rFonts w:ascii="宋体" w:hAnsi="宋体" w:cs="宋体"/>
      <w:kern w:val="0"/>
      <w:sz w:val="24"/>
    </w:rPr>
  </w:style>
  <w:style w:type="paragraph" w:styleId="a9">
    <w:name w:val="annotation subject"/>
    <w:basedOn w:val="a3"/>
    <w:next w:val="a3"/>
    <w:link w:val="Char1"/>
    <w:rsid w:val="007E7C59"/>
    <w:rPr>
      <w:b/>
      <w:bCs/>
    </w:rPr>
  </w:style>
  <w:style w:type="character" w:customStyle="1" w:styleId="Char1">
    <w:name w:val="批注主题 Char"/>
    <w:link w:val="a9"/>
    <w:rsid w:val="007E7C59"/>
    <w:rPr>
      <w:b/>
      <w:bCs/>
      <w:kern w:val="2"/>
      <w:sz w:val="21"/>
      <w:szCs w:val="24"/>
    </w:rPr>
  </w:style>
  <w:style w:type="character" w:styleId="aa">
    <w:name w:val="page number"/>
    <w:rsid w:val="007E7C59"/>
  </w:style>
  <w:style w:type="character" w:styleId="ab">
    <w:name w:val="Hyperlink"/>
    <w:uiPriority w:val="99"/>
    <w:unhideWhenUsed/>
    <w:rsid w:val="007E7C59"/>
    <w:rPr>
      <w:color w:val="0000FF"/>
      <w:u w:val="single"/>
    </w:rPr>
  </w:style>
  <w:style w:type="character" w:styleId="ac">
    <w:name w:val="annotation reference"/>
    <w:rsid w:val="007E7C59"/>
    <w:rPr>
      <w:sz w:val="21"/>
      <w:szCs w:val="21"/>
    </w:rPr>
  </w:style>
  <w:style w:type="paragraph" w:customStyle="1" w:styleId="Char10">
    <w:name w:val="Char1"/>
    <w:basedOn w:val="a"/>
    <w:semiHidden/>
    <w:rsid w:val="007E7C59"/>
    <w:pPr>
      <w:widowControl/>
      <w:spacing w:after="160" w:line="240" w:lineRule="exact"/>
      <w:jc w:val="left"/>
    </w:pPr>
    <w:rPr>
      <w:rFonts w:ascii="Verdana" w:hAnsi="Verdana" w:cs="Verdana"/>
      <w:kern w:val="0"/>
      <w:sz w:val="20"/>
      <w:szCs w:val="20"/>
      <w:lang w:eastAsia="en-US"/>
    </w:rPr>
  </w:style>
  <w:style w:type="paragraph" w:customStyle="1" w:styleId="Char2">
    <w:name w:val="Char"/>
    <w:basedOn w:val="a"/>
    <w:rsid w:val="007E7C59"/>
    <w:pPr>
      <w:snapToGrid w:val="0"/>
      <w:spacing w:line="360" w:lineRule="auto"/>
      <w:ind w:firstLineChars="200" w:firstLine="200"/>
    </w:pPr>
    <w:rPr>
      <w:rFonts w:eastAsia="仿宋_GB231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838</Words>
  <Characters>4780</Characters>
  <Application>Microsoft Office Word</Application>
  <DocSecurity>0</DocSecurity>
  <Lines>39</Lines>
  <Paragraphs>11</Paragraphs>
  <ScaleCrop>false</ScaleCrop>
  <Company>微软中国</Company>
  <LinksUpToDate>false</LinksUpToDate>
  <CharactersWithSpaces>5607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北京青年政治学院财务报销规定</dc:title>
  <dc:creator>user</dc:creator>
  <cp:lastModifiedBy>da</cp:lastModifiedBy>
  <cp:revision>20</cp:revision>
  <cp:lastPrinted>2022-04-27T00:54:00Z</cp:lastPrinted>
  <dcterms:created xsi:type="dcterms:W3CDTF">2022-06-01T03:05:00Z</dcterms:created>
  <dcterms:modified xsi:type="dcterms:W3CDTF">2022-06-09T00:29:00Z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3F8D59D9FD614997B8D2C21AE66555A3</vt:lpwstr>
  </property>
</Properties>
</file>