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36" w:type="pct"/>
        <w:jc w:val="center"/>
        <w:tblBorders>
          <w:bottom w:val="single" w:sz="18" w:space="0" w:color="FF0000"/>
        </w:tblBorders>
        <w:tblLook w:val="0000" w:firstRow="0" w:lastRow="0" w:firstColumn="0" w:lastColumn="0" w:noHBand="0" w:noVBand="0"/>
      </w:tblPr>
      <w:tblGrid>
        <w:gridCol w:w="8924"/>
        <w:gridCol w:w="564"/>
      </w:tblGrid>
      <w:tr w:rsidR="002E32EA">
        <w:trPr>
          <w:trHeight w:val="2491"/>
          <w:jc w:val="center"/>
        </w:trPr>
        <w:tc>
          <w:tcPr>
            <w:tcW w:w="5000" w:type="pct"/>
            <w:gridSpan w:val="2"/>
            <w:tcBorders>
              <w:top w:val="nil"/>
              <w:left w:val="nil"/>
              <w:bottom w:val="nil"/>
              <w:right w:val="nil"/>
            </w:tcBorders>
            <w:vAlign w:val="center"/>
          </w:tcPr>
          <w:p w:rsidR="002E32EA" w:rsidRPr="00822259" w:rsidRDefault="002E32EA" w:rsidP="00822259">
            <w:pPr>
              <w:jc w:val="center"/>
              <w:rPr>
                <w:rFonts w:ascii="方正小标宋简体" w:eastAsia="方正小标宋简体"/>
                <w:sz w:val="64"/>
                <w:szCs w:val="64"/>
              </w:rPr>
            </w:pPr>
            <w:r>
              <w:rPr>
                <w:rFonts w:ascii="方正小标宋简体" w:eastAsia="方正小标宋简体" w:hAnsi="宋体" w:hint="eastAsia"/>
                <w:color w:val="FF0000"/>
                <w:spacing w:val="60"/>
                <w:sz w:val="64"/>
                <w:szCs w:val="64"/>
              </w:rPr>
              <w:t>北京青年政治学院文</w:t>
            </w:r>
            <w:r>
              <w:rPr>
                <w:rFonts w:ascii="方正小标宋简体" w:eastAsia="方正小标宋简体" w:hAnsi="宋体" w:hint="eastAsia"/>
                <w:color w:val="FF0000"/>
                <w:sz w:val="64"/>
                <w:szCs w:val="64"/>
              </w:rPr>
              <w:t>件</w:t>
            </w:r>
          </w:p>
        </w:tc>
      </w:tr>
      <w:tr w:rsidR="002E32EA">
        <w:trPr>
          <w:gridAfter w:val="1"/>
          <w:wAfter w:w="297" w:type="pct"/>
          <w:trHeight w:val="638"/>
          <w:jc w:val="center"/>
        </w:trPr>
        <w:tc>
          <w:tcPr>
            <w:tcW w:w="4703" w:type="pct"/>
            <w:tcBorders>
              <w:top w:val="nil"/>
              <w:left w:val="nil"/>
              <w:bottom w:val="nil"/>
              <w:right w:val="nil"/>
            </w:tcBorders>
            <w:vAlign w:val="center"/>
          </w:tcPr>
          <w:p w:rsidR="002E32EA" w:rsidRDefault="002E32EA">
            <w:pPr>
              <w:spacing w:line="540" w:lineRule="exact"/>
              <w:jc w:val="center"/>
              <w:rPr>
                <w:rFonts w:ascii="仿宋_GB2312" w:eastAsia="仿宋_GB2312" w:hAnsi="宋体"/>
                <w:color w:val="FF0000"/>
                <w:sz w:val="32"/>
                <w:szCs w:val="32"/>
              </w:rPr>
            </w:pPr>
          </w:p>
        </w:tc>
      </w:tr>
      <w:tr w:rsidR="002E32EA">
        <w:trPr>
          <w:gridAfter w:val="1"/>
          <w:wAfter w:w="297" w:type="pct"/>
          <w:trHeight w:val="623"/>
          <w:jc w:val="center"/>
        </w:trPr>
        <w:tc>
          <w:tcPr>
            <w:tcW w:w="4703" w:type="pct"/>
            <w:tcBorders>
              <w:top w:val="nil"/>
              <w:left w:val="nil"/>
              <w:bottom w:val="nil"/>
              <w:right w:val="nil"/>
            </w:tcBorders>
            <w:vAlign w:val="center"/>
          </w:tcPr>
          <w:p w:rsidR="002E32EA" w:rsidRDefault="00436D88" w:rsidP="000E3E61">
            <w:pPr>
              <w:spacing w:line="540" w:lineRule="exact"/>
              <w:jc w:val="center"/>
              <w:rPr>
                <w:rFonts w:ascii="仿宋_GB2312" w:eastAsia="仿宋_GB2312"/>
                <w:color w:val="000000"/>
                <w:sz w:val="32"/>
                <w:szCs w:val="32"/>
              </w:rPr>
            </w:pPr>
            <w:r>
              <w:pict>
                <v:shapetype id="_x0000_t202" coordsize="21600,21600" o:spt="202" path="m,l,21600r21600,l21600,xe">
                  <v:stroke joinstyle="miter"/>
                  <v:path gradientshapeok="t" o:connecttype="rect"/>
                </v:shapetype>
                <v:shape id="文本框 1" o:spid="_x0000_s1027" type="#_x0000_t202" style="position:absolute;left:0;text-align:left;margin-left:-1.15pt;margin-top:5pt;width:468.05pt;height:54pt;z-index:-251659264;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" stroked="f">
                  <v:textbox>
                    <w:txbxContent>
                      <w:p w:rsidR="002E32EA" w:rsidRDefault="009713C2">
                        <w:pPr>
                          <w:tabs>
                            <w:tab w:val="left" w:pos="8647"/>
                            <w:tab w:val="left" w:pos="8789"/>
                            <w:tab w:val="left" w:pos="8931"/>
                          </w:tabs>
                        </w:pPr>
                        <w:r>
                          <w:rPr>
                            <w:rFonts w:ascii="华文中宋" w:eastAsia="华文中宋" w:hAnsi="华文中宋"/>
                            <w:noProof/>
                            <w:color w:val="FF0000"/>
                            <w:sz w:val="44"/>
                            <w:szCs w:val="44"/>
                          </w:rPr>
                          <w:drawing>
                            <wp:inline distT="0" distB="0" distL="0" distR="0">
                              <wp:extent cx="5762625" cy="6667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a:srcRect/>
                                      <a:stretch>
                                        <a:fillRect/>
                                      </a:stretch>
                                    </pic:blipFill>
                                    <pic:spPr bwMode="auto">
                                      <a:xfrm>
                                        <a:off x="0" y="0"/>
                                        <a:ext cx="5762625" cy="666750"/>
                                      </a:xfrm>
                                      <a:prstGeom prst="rect">
                                        <a:avLst/>
                                      </a:prstGeom>
                                      <a:noFill/>
                                      <a:ln w="9525">
                                        <a:noFill/>
                                        <a:miter lim="800000"/>
                                        <a:headEnd/>
                                        <a:tailEnd/>
                                      </a:ln>
                                    </pic:spPr>
                                  </pic:pic>
                                </a:graphicData>
                              </a:graphic>
                            </wp:inline>
                          </w:drawing>
                        </w:r>
                      </w:p>
                    </w:txbxContent>
                  </v:textbox>
                </v:shape>
              </w:pict>
            </w:r>
            <w:r w:rsidR="002E32EA">
              <w:rPr>
                <w:rFonts w:ascii="仿宋_GB2312" w:eastAsia="仿宋_GB2312" w:hAnsi="宋体" w:hint="eastAsia"/>
                <w:color w:val="000000"/>
                <w:sz w:val="32"/>
                <w:szCs w:val="32"/>
              </w:rPr>
              <w:t xml:space="preserve"> </w:t>
            </w:r>
            <w:r w:rsidR="002E32EA">
              <w:rPr>
                <w:rFonts w:ascii="仿宋_GB2312" w:eastAsia="仿宋_GB2312" w:hAnsi="宋体"/>
                <w:color w:val="000000"/>
                <w:sz w:val="32"/>
                <w:szCs w:val="32"/>
              </w:rPr>
              <w:t xml:space="preserve">  </w:t>
            </w:r>
            <w:r w:rsidR="002E32EA">
              <w:rPr>
                <w:rFonts w:ascii="仿宋_GB2312" w:eastAsia="仿宋_GB2312" w:hAnsi="宋体" w:hint="eastAsia"/>
                <w:color w:val="000000"/>
                <w:sz w:val="32"/>
                <w:szCs w:val="32"/>
              </w:rPr>
              <w:t>院发〔</w:t>
            </w:r>
            <w:r w:rsidR="002E32EA">
              <w:rPr>
                <w:rFonts w:ascii="仿宋_GB2312" w:eastAsia="仿宋_GB2312" w:hint="eastAsia"/>
                <w:color w:val="000000"/>
                <w:sz w:val="32"/>
                <w:szCs w:val="32"/>
              </w:rPr>
              <w:t>2022</w:t>
            </w:r>
            <w:r w:rsidR="002E32EA">
              <w:rPr>
                <w:rFonts w:ascii="仿宋_GB2312" w:eastAsia="仿宋_GB2312" w:hAnsi="宋体" w:hint="eastAsia"/>
                <w:color w:val="000000"/>
                <w:sz w:val="32"/>
                <w:szCs w:val="32"/>
              </w:rPr>
              <w:t>〕</w:t>
            </w:r>
            <w:r w:rsidR="000E3E61" w:rsidRPr="000E3E61">
              <w:rPr>
                <w:rFonts w:ascii="仿宋_GB2312" w:eastAsia="仿宋_GB2312" w:hint="eastAsia"/>
                <w:color w:val="000000"/>
                <w:sz w:val="32"/>
                <w:szCs w:val="32"/>
              </w:rPr>
              <w:t>5</w:t>
            </w:r>
            <w:r w:rsidR="000E3E61" w:rsidRPr="000E3E61">
              <w:rPr>
                <w:rFonts w:ascii="仿宋_GB2312" w:eastAsia="仿宋_GB2312"/>
                <w:color w:val="000000"/>
                <w:sz w:val="32"/>
                <w:szCs w:val="32"/>
              </w:rPr>
              <w:t>0</w:t>
            </w:r>
            <w:r w:rsidR="002E32EA">
              <w:rPr>
                <w:rFonts w:ascii="仿宋_GB2312" w:eastAsia="仿宋_GB2312" w:hint="eastAsia"/>
                <w:color w:val="000000"/>
                <w:sz w:val="32"/>
                <w:szCs w:val="32"/>
              </w:rPr>
              <w:t>号</w:t>
            </w:r>
          </w:p>
        </w:tc>
      </w:tr>
    </w:tbl>
    <w:p w:rsidR="002E32EA" w:rsidRDefault="002E32EA">
      <w:pPr>
        <w:spacing w:line="560" w:lineRule="exact"/>
        <w:jc w:val="center"/>
        <w:rPr>
          <w:rFonts w:ascii="方正小标宋简体" w:eastAsia="方正小标宋简体" w:hAnsi="宋体" w:cs="宋体"/>
          <w:bCs/>
          <w:sz w:val="44"/>
          <w:szCs w:val="44"/>
        </w:rPr>
      </w:pPr>
    </w:p>
    <w:p w:rsidR="002E32EA" w:rsidRDefault="00436D88">
      <w:pPr>
        <w:spacing w:line="560" w:lineRule="exact"/>
        <w:jc w:val="center"/>
        <w:rPr>
          <w:rFonts w:ascii="方正小标宋简体" w:eastAsia="方正小标宋简体" w:hAnsi="宋体" w:cs="宋体"/>
          <w:sz w:val="44"/>
          <w:szCs w:val="44"/>
        </w:rPr>
      </w:pPr>
      <w:r>
        <w:pict>
          <v:line id="直接连接符 1" o:spid="_x0000_s1026" style="position:absolute;left:0;text-align:left;z-index:251658240;mso-wrap-distance-left:8.95pt;mso-wrap-distance-right:8.95pt" from="-8.4pt,245.7pt" to="-8.35pt,2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"/>
        </w:pict>
      </w:r>
      <w:r w:rsidR="002E32EA">
        <w:rPr>
          <w:rFonts w:ascii="方正小标宋简体" w:eastAsia="方正小标宋简体" w:hAnsi="宋体" w:cs="宋体" w:hint="eastAsia"/>
          <w:bCs/>
          <w:sz w:val="44"/>
          <w:szCs w:val="44"/>
        </w:rPr>
        <w:t>关于印发《</w:t>
      </w:r>
      <w:r w:rsidR="00743EEF" w:rsidRPr="00743EEF">
        <w:rPr>
          <w:rFonts w:ascii="方正小标宋简体" w:eastAsia="方正小标宋简体" w:hAnsi="宋体" w:cs="宋体" w:hint="eastAsia"/>
          <w:sz w:val="44"/>
          <w:szCs w:val="44"/>
        </w:rPr>
        <w:t>北京青年政治学院学术规范及学术不端处理办法</w:t>
      </w:r>
      <w:r w:rsidR="002E32EA">
        <w:rPr>
          <w:rFonts w:ascii="方正小标宋简体" w:eastAsia="方正小标宋简体" w:hAnsi="宋体" w:cs="宋体" w:hint="eastAsia"/>
          <w:bCs/>
          <w:sz w:val="44"/>
          <w:szCs w:val="44"/>
        </w:rPr>
        <w:t>》的通知</w:t>
      </w:r>
    </w:p>
    <w:p w:rsidR="002E32EA" w:rsidRDefault="002E32EA">
      <w:pPr>
        <w:spacing w:line="560" w:lineRule="exact"/>
        <w:ind w:firstLineChars="200" w:firstLine="640"/>
        <w:rPr>
          <w:rFonts w:ascii="仿宋_GB2312" w:eastAsia="仿宋_GB2312" w:hAnsi="Calibri"/>
          <w:sz w:val="32"/>
          <w:szCs w:val="32"/>
        </w:rPr>
      </w:pPr>
    </w:p>
    <w:p w:rsidR="002E32EA" w:rsidRPr="00822259" w:rsidRDefault="002E32EA" w:rsidP="00822259">
      <w:pPr>
        <w:spacing w:line="600" w:lineRule="exact"/>
        <w:rPr>
          <w:rFonts w:ascii="楷体_GB2312" w:eastAsia="楷体_GB2312" w:hAnsi="宋体"/>
          <w:sz w:val="32"/>
          <w:szCs w:val="32"/>
        </w:rPr>
      </w:pPr>
      <w:r w:rsidRPr="00822259">
        <w:rPr>
          <w:rFonts w:ascii="楷体_GB2312" w:eastAsia="楷体_GB2312" w:hAnsi="宋体" w:hint="eastAsia"/>
          <w:sz w:val="32"/>
          <w:szCs w:val="32"/>
        </w:rPr>
        <w:t>各</w:t>
      </w:r>
      <w:r w:rsidR="00822259" w:rsidRPr="00822259">
        <w:rPr>
          <w:rFonts w:ascii="楷体_GB2312" w:eastAsia="楷体_GB2312" w:hAnsi="宋体" w:hint="eastAsia"/>
          <w:sz w:val="32"/>
          <w:szCs w:val="32"/>
        </w:rPr>
        <w:t>部门</w:t>
      </w:r>
      <w:r w:rsidR="00822259" w:rsidRPr="00822259">
        <w:rPr>
          <w:rFonts w:ascii="楷体_GB2312" w:eastAsia="楷体_GB2312" w:hAnsi="宋体"/>
          <w:sz w:val="32"/>
          <w:szCs w:val="32"/>
        </w:rPr>
        <w:t>、</w:t>
      </w:r>
      <w:r w:rsidRPr="00822259">
        <w:rPr>
          <w:rFonts w:ascii="楷体_GB2312" w:eastAsia="楷体_GB2312" w:hAnsi="宋体" w:hint="eastAsia"/>
          <w:sz w:val="32"/>
          <w:szCs w:val="32"/>
        </w:rPr>
        <w:t>单位:</w:t>
      </w:r>
    </w:p>
    <w:p w:rsidR="00822259" w:rsidRPr="00433148" w:rsidRDefault="002E32EA" w:rsidP="00822259">
      <w:pPr>
        <w:spacing w:line="600" w:lineRule="exact"/>
        <w:ind w:firstLineChars="200" w:firstLine="640"/>
        <w:rPr>
          <w:rFonts w:ascii="楷体_GB2312" w:eastAsia="楷体_GB2312" w:hAnsi="宋体"/>
          <w:sz w:val="32"/>
          <w:szCs w:val="32"/>
        </w:rPr>
      </w:pPr>
      <w:r w:rsidRPr="00822259">
        <w:rPr>
          <w:rFonts w:ascii="楷体_GB2312" w:eastAsia="楷体_GB2312" w:hAnsi="宋体" w:hint="eastAsia"/>
          <w:sz w:val="32"/>
          <w:szCs w:val="32"/>
        </w:rPr>
        <w:t>《</w:t>
      </w:r>
      <w:r w:rsidR="00743EEF" w:rsidRPr="00743EEF">
        <w:rPr>
          <w:rFonts w:ascii="楷体_GB2312" w:eastAsia="楷体_GB2312" w:hAnsi="宋体" w:hint="eastAsia"/>
          <w:sz w:val="32"/>
          <w:szCs w:val="32"/>
        </w:rPr>
        <w:t>北京青年政治学院学术规范及学术不端处理办法</w:t>
      </w:r>
      <w:r w:rsidRPr="00822259">
        <w:rPr>
          <w:rFonts w:ascii="楷体_GB2312" w:eastAsia="楷体_GB2312" w:hAnsi="宋体" w:hint="eastAsia"/>
          <w:sz w:val="32"/>
          <w:szCs w:val="32"/>
        </w:rPr>
        <w:t>》</w:t>
      </w:r>
      <w:r w:rsidR="00822259">
        <w:rPr>
          <w:rFonts w:ascii="楷体_GB2312" w:eastAsia="楷体_GB2312" w:hAnsi="宋体" w:hint="eastAsia"/>
          <w:sz w:val="32"/>
          <w:szCs w:val="32"/>
        </w:rPr>
        <w:t>经2</w:t>
      </w:r>
      <w:r w:rsidR="00822259">
        <w:rPr>
          <w:rFonts w:ascii="楷体_GB2312" w:eastAsia="楷体_GB2312" w:hAnsi="宋体"/>
          <w:sz w:val="32"/>
          <w:szCs w:val="32"/>
        </w:rPr>
        <w:t>022</w:t>
      </w:r>
      <w:r w:rsidR="00822259">
        <w:rPr>
          <w:rFonts w:ascii="楷体_GB2312" w:eastAsia="楷体_GB2312" w:hAnsi="宋体" w:hint="eastAsia"/>
          <w:sz w:val="32"/>
          <w:szCs w:val="32"/>
        </w:rPr>
        <w:t>年</w:t>
      </w:r>
      <w:r w:rsidR="00822259" w:rsidRPr="00423D32">
        <w:rPr>
          <w:rFonts w:ascii="楷体_GB2312" w:eastAsia="楷体_GB2312" w:hAnsi="宋体" w:hint="eastAsia"/>
          <w:color w:val="000000" w:themeColor="text1"/>
          <w:sz w:val="32"/>
          <w:szCs w:val="32"/>
        </w:rPr>
        <w:t>第</w:t>
      </w:r>
      <w:r w:rsidR="00ED7ED8" w:rsidRPr="00423D32">
        <w:rPr>
          <w:rFonts w:ascii="楷体_GB2312" w:eastAsia="楷体_GB2312" w:hAnsi="宋体" w:hint="eastAsia"/>
          <w:color w:val="000000" w:themeColor="text1"/>
          <w:sz w:val="32"/>
          <w:szCs w:val="32"/>
        </w:rPr>
        <w:t>11</w:t>
      </w:r>
      <w:r w:rsidR="00822259" w:rsidRPr="00423D32">
        <w:rPr>
          <w:rFonts w:ascii="楷体_GB2312" w:eastAsia="楷体_GB2312" w:hAnsi="宋体" w:hint="eastAsia"/>
          <w:color w:val="000000" w:themeColor="text1"/>
          <w:sz w:val="32"/>
          <w:szCs w:val="32"/>
        </w:rPr>
        <w:t>次院长办</w:t>
      </w:r>
      <w:r w:rsidR="00822259">
        <w:rPr>
          <w:rFonts w:ascii="楷体_GB2312" w:eastAsia="楷体_GB2312" w:hAnsi="宋体" w:hint="eastAsia"/>
          <w:sz w:val="32"/>
          <w:szCs w:val="32"/>
        </w:rPr>
        <w:t>公会审议通过，现</w:t>
      </w:r>
      <w:r w:rsidR="00822259" w:rsidRPr="00433148">
        <w:rPr>
          <w:rFonts w:ascii="楷体_GB2312" w:eastAsia="楷体_GB2312" w:hAnsi="宋体" w:hint="eastAsia"/>
          <w:sz w:val="32"/>
          <w:szCs w:val="32"/>
        </w:rPr>
        <w:t>印发给你们，</w:t>
      </w:r>
      <w:r w:rsidR="00822259" w:rsidRPr="00874D08">
        <w:rPr>
          <w:rFonts w:ascii="楷体_GB2312" w:eastAsia="楷体_GB2312" w:hAnsi="宋体" w:hint="eastAsia"/>
          <w:sz w:val="32"/>
          <w:szCs w:val="32"/>
        </w:rPr>
        <w:t>请认真遵照执行</w:t>
      </w:r>
      <w:r w:rsidR="00822259" w:rsidRPr="00433148">
        <w:rPr>
          <w:rFonts w:ascii="楷体_GB2312" w:eastAsia="楷体_GB2312" w:hAnsi="宋体" w:hint="eastAsia"/>
          <w:sz w:val="32"/>
          <w:szCs w:val="32"/>
        </w:rPr>
        <w:t>。</w:t>
      </w:r>
    </w:p>
    <w:p w:rsidR="00822259" w:rsidRPr="00936CC6" w:rsidRDefault="00822259" w:rsidP="00822259">
      <w:pPr>
        <w:spacing w:line="560" w:lineRule="exact"/>
        <w:ind w:firstLineChars="200" w:firstLine="6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Pr="00936CC6" w:rsidRDefault="00822259" w:rsidP="00822259">
      <w:pPr>
        <w:spacing w:line="560" w:lineRule="exact"/>
        <w:ind w:leftChars="1695" w:left="3559" w:firstLineChars="450" w:firstLine="1440"/>
        <w:jc w:val="left"/>
        <w:rPr>
          <w:rFonts w:ascii="楷体_GB2312" w:eastAsia="楷体_GB2312" w:hAnsi="宋体"/>
          <w:sz w:val="32"/>
          <w:szCs w:val="32"/>
        </w:rPr>
      </w:pPr>
      <w:r w:rsidRPr="00936CC6">
        <w:rPr>
          <w:rFonts w:ascii="楷体_GB2312" w:eastAsia="楷体_GB2312" w:hAnsi="宋体" w:hint="eastAsia"/>
          <w:sz w:val="32"/>
          <w:szCs w:val="32"/>
        </w:rPr>
        <w:t>北京青年政治学院</w:t>
      </w:r>
    </w:p>
    <w:p w:rsidR="00822259" w:rsidRDefault="00822259" w:rsidP="00822259">
      <w:pPr>
        <w:spacing w:line="560" w:lineRule="exact"/>
        <w:ind w:firstLineChars="1600" w:firstLine="5120"/>
        <w:jc w:val="left"/>
        <w:rPr>
          <w:rFonts w:ascii="方正小标宋简体" w:eastAsia="方正小标宋简体"/>
          <w:sz w:val="44"/>
          <w:szCs w:val="44"/>
        </w:rPr>
      </w:pPr>
      <w:r w:rsidRPr="00936CC6">
        <w:rPr>
          <w:rFonts w:ascii="楷体_GB2312" w:eastAsia="楷体_GB2312" w:hAnsi="宋体" w:hint="eastAsia"/>
          <w:sz w:val="32"/>
          <w:szCs w:val="32"/>
        </w:rPr>
        <w:t>2022年</w:t>
      </w:r>
      <w:r w:rsidR="005A5F09">
        <w:rPr>
          <w:rFonts w:ascii="楷体_GB2312" w:eastAsia="楷体_GB2312" w:hAnsi="宋体" w:hint="eastAsia"/>
          <w:sz w:val="32"/>
          <w:szCs w:val="32"/>
        </w:rPr>
        <w:t>6</w:t>
      </w:r>
      <w:r w:rsidRPr="00936CC6">
        <w:rPr>
          <w:rFonts w:ascii="楷体_GB2312" w:eastAsia="楷体_GB2312" w:hAnsi="宋体" w:hint="eastAsia"/>
          <w:sz w:val="32"/>
          <w:szCs w:val="32"/>
        </w:rPr>
        <w:t>月</w:t>
      </w:r>
      <w:r w:rsidR="000E3E61">
        <w:rPr>
          <w:rFonts w:ascii="楷体_GB2312" w:eastAsia="楷体_GB2312" w:hAnsi="宋体"/>
          <w:sz w:val="32"/>
          <w:szCs w:val="32"/>
        </w:rPr>
        <w:t>7</w:t>
      </w:r>
      <w:r w:rsidRPr="00936CC6">
        <w:rPr>
          <w:rFonts w:ascii="楷体_GB2312" w:eastAsia="楷体_GB2312" w:hAnsi="宋体" w:hint="eastAsia"/>
          <w:sz w:val="32"/>
          <w:szCs w:val="32"/>
        </w:rPr>
        <w:t>日</w:t>
      </w:r>
    </w:p>
    <w:p w:rsidR="002E32EA" w:rsidRPr="00822259" w:rsidRDefault="002E32EA" w:rsidP="00822259">
      <w:pPr>
        <w:spacing w:line="560" w:lineRule="exact"/>
        <w:ind w:firstLineChars="200" w:firstLine="880"/>
        <w:jc w:val="left"/>
        <w:rPr>
          <w:rFonts w:ascii="方正小标宋简体" w:eastAsia="方正小标宋简体"/>
          <w:sz w:val="44"/>
          <w:szCs w:val="44"/>
        </w:rPr>
      </w:pPr>
    </w:p>
    <w:p w:rsidR="002E32EA" w:rsidRDefault="002E32EA">
      <w:pPr>
        <w:spacing w:line="560" w:lineRule="exact"/>
        <w:jc w:val="center"/>
        <w:rPr>
          <w:rFonts w:ascii="方正小标宋简体" w:eastAsia="方正小标宋简体"/>
          <w:sz w:val="44"/>
          <w:szCs w:val="44"/>
        </w:rPr>
      </w:pPr>
    </w:p>
    <w:p w:rsidR="00743EEF" w:rsidRDefault="00743EEF">
      <w:pPr>
        <w:spacing w:line="560" w:lineRule="exact"/>
        <w:jc w:val="center"/>
        <w:rPr>
          <w:rFonts w:ascii="方正小标宋简体" w:eastAsia="方正小标宋简体"/>
          <w:sz w:val="44"/>
          <w:szCs w:val="44"/>
        </w:rPr>
      </w:pPr>
      <w:r w:rsidRPr="00743EEF">
        <w:rPr>
          <w:rFonts w:ascii="方正小标宋简体" w:eastAsia="方正小标宋简体" w:hint="eastAsia"/>
          <w:sz w:val="44"/>
          <w:szCs w:val="44"/>
        </w:rPr>
        <w:lastRenderedPageBreak/>
        <w:t>北京青年政治学院</w:t>
      </w:r>
    </w:p>
    <w:p w:rsidR="002E32EA" w:rsidRDefault="00743EEF">
      <w:pPr>
        <w:spacing w:line="560" w:lineRule="exact"/>
        <w:jc w:val="center"/>
        <w:rPr>
          <w:rFonts w:ascii="方正小标宋简体" w:eastAsia="方正小标宋简体"/>
          <w:sz w:val="44"/>
          <w:szCs w:val="44"/>
        </w:rPr>
      </w:pPr>
      <w:r w:rsidRPr="00743EEF">
        <w:rPr>
          <w:rFonts w:ascii="方正小标宋简体" w:eastAsia="方正小标宋简体" w:hint="eastAsia"/>
          <w:sz w:val="44"/>
          <w:szCs w:val="44"/>
        </w:rPr>
        <w:t>学术规范及学术不端处理办法</w:t>
      </w:r>
    </w:p>
    <w:p w:rsidR="002E32EA" w:rsidRDefault="002E32EA">
      <w:pPr>
        <w:spacing w:line="560" w:lineRule="exact"/>
        <w:jc w:val="center"/>
        <w:rPr>
          <w:rFonts w:ascii="方正小标宋简体" w:eastAsia="方正小标宋简体"/>
          <w:sz w:val="44"/>
          <w:szCs w:val="44"/>
        </w:rPr>
      </w:pPr>
    </w:p>
    <w:p w:rsidR="002E32EA" w:rsidRDefault="00E6331F" w:rsidP="000E3E61">
      <w:pPr>
        <w:jc w:val="center"/>
        <w:rPr>
          <w:rFonts w:ascii="仿宋_GB2312" w:eastAsia="仿宋_GB2312" w:hAnsi="仿宋_GB2312" w:cs="仿宋_GB2312"/>
          <w:bCs/>
          <w:color w:val="000000"/>
          <w:kern w:val="0"/>
          <w:sz w:val="32"/>
          <w:szCs w:val="32"/>
        </w:rPr>
      </w:pPr>
      <w:r w:rsidRPr="00E6331F">
        <w:rPr>
          <w:rFonts w:ascii="仿宋_GB2312" w:eastAsia="仿宋_GB2312" w:hAnsi="仿宋_GB2312" w:cs="仿宋_GB2312" w:hint="eastAsia"/>
          <w:bCs/>
          <w:color w:val="000000"/>
          <w:kern w:val="0"/>
          <w:sz w:val="32"/>
          <w:szCs w:val="32"/>
        </w:rPr>
        <w:t>（</w:t>
      </w:r>
      <w:r w:rsidR="00743EEF" w:rsidRPr="00743EEF">
        <w:rPr>
          <w:rFonts w:ascii="仿宋_GB2312" w:eastAsia="仿宋_GB2312" w:hAnsi="仿宋_GB2312" w:cs="仿宋_GB2312" w:hint="eastAsia"/>
          <w:bCs/>
          <w:color w:val="000000"/>
          <w:kern w:val="0"/>
          <w:sz w:val="32"/>
          <w:szCs w:val="32"/>
        </w:rPr>
        <w:t>2012年4月10日</w:t>
      </w:r>
      <w:r w:rsidR="000E3E61">
        <w:rPr>
          <w:rFonts w:ascii="仿宋_GB2312" w:eastAsia="仿宋_GB2312" w:hAnsi="仿宋_GB2312" w:cs="仿宋_GB2312" w:hint="eastAsia"/>
          <w:bCs/>
          <w:color w:val="000000"/>
          <w:kern w:val="0"/>
          <w:sz w:val="32"/>
          <w:szCs w:val="32"/>
        </w:rPr>
        <w:t>制定</w:t>
      </w:r>
      <w:r w:rsidRPr="00E6331F">
        <w:rPr>
          <w:rFonts w:ascii="仿宋_GB2312" w:eastAsia="仿宋_GB2312" w:hAnsi="仿宋_GB2312" w:cs="仿宋_GB2312" w:hint="eastAsia"/>
          <w:bCs/>
          <w:color w:val="000000"/>
          <w:kern w:val="0"/>
          <w:sz w:val="32"/>
          <w:szCs w:val="32"/>
        </w:rPr>
        <w:t>，2022年5月</w:t>
      </w:r>
      <w:r>
        <w:rPr>
          <w:rFonts w:ascii="仿宋_GB2312" w:eastAsia="仿宋_GB2312" w:hAnsi="仿宋_GB2312" w:cs="仿宋_GB2312" w:hint="eastAsia"/>
          <w:bCs/>
          <w:color w:val="000000"/>
          <w:kern w:val="0"/>
          <w:sz w:val="32"/>
          <w:szCs w:val="32"/>
        </w:rPr>
        <w:t>25</w:t>
      </w:r>
      <w:r w:rsidRPr="00E6331F">
        <w:rPr>
          <w:rFonts w:ascii="仿宋_GB2312" w:eastAsia="仿宋_GB2312" w:hAnsi="仿宋_GB2312" w:cs="仿宋_GB2312" w:hint="eastAsia"/>
          <w:bCs/>
          <w:color w:val="000000"/>
          <w:kern w:val="0"/>
          <w:sz w:val="32"/>
          <w:szCs w:val="32"/>
        </w:rPr>
        <w:t>日院长办公会第</w:t>
      </w:r>
      <w:r>
        <w:rPr>
          <w:rFonts w:ascii="仿宋_GB2312" w:eastAsia="仿宋_GB2312" w:hAnsi="仿宋_GB2312" w:cs="仿宋_GB2312" w:hint="eastAsia"/>
          <w:bCs/>
          <w:color w:val="000000"/>
          <w:kern w:val="0"/>
          <w:sz w:val="32"/>
          <w:szCs w:val="32"/>
        </w:rPr>
        <w:t>11</w:t>
      </w:r>
      <w:r w:rsidRPr="00E6331F">
        <w:rPr>
          <w:rFonts w:ascii="仿宋_GB2312" w:eastAsia="仿宋_GB2312" w:hAnsi="仿宋_GB2312" w:cs="仿宋_GB2312" w:hint="eastAsia"/>
          <w:bCs/>
          <w:color w:val="000000"/>
          <w:kern w:val="0"/>
          <w:sz w:val="32"/>
          <w:szCs w:val="32"/>
        </w:rPr>
        <w:t>次会议第一次修订）</w:t>
      </w:r>
    </w:p>
    <w:p w:rsidR="002E32EA" w:rsidRDefault="002E32EA">
      <w:pPr>
        <w:snapToGrid w:val="0"/>
        <w:spacing w:line="360" w:lineRule="auto"/>
        <w:ind w:firstLineChars="200" w:firstLine="643"/>
        <w:rPr>
          <w:rFonts w:ascii="仿宋_GB2312" w:eastAsia="仿宋_GB2312" w:hAnsi="宋体"/>
          <w:b/>
          <w:color w:val="000000"/>
          <w:sz w:val="32"/>
          <w:szCs w:val="32"/>
        </w:rPr>
      </w:pPr>
    </w:p>
    <w:p w:rsidR="000E07F0" w:rsidRPr="008937B4" w:rsidRDefault="000E07F0" w:rsidP="000E07F0">
      <w:pPr>
        <w:adjustRightInd w:val="0"/>
        <w:snapToGrid w:val="0"/>
        <w:spacing w:line="560" w:lineRule="exact"/>
        <w:jc w:val="center"/>
        <w:rPr>
          <w:rFonts w:ascii="仿宋_GB2312" w:eastAsia="仿宋_GB2312"/>
          <w:sz w:val="32"/>
          <w:szCs w:val="32"/>
        </w:rPr>
      </w:pPr>
      <w:r w:rsidRPr="008937B4">
        <w:rPr>
          <w:rFonts w:ascii="黑体" w:eastAsia="黑体" w:hint="eastAsia"/>
          <w:sz w:val="32"/>
          <w:szCs w:val="32"/>
        </w:rPr>
        <w:t>一</w:t>
      </w:r>
      <w:r w:rsidR="00507594">
        <w:rPr>
          <w:rFonts w:ascii="黑体" w:eastAsia="黑体" w:hint="eastAsia"/>
          <w:sz w:val="32"/>
          <w:szCs w:val="32"/>
        </w:rPr>
        <w:t>、</w:t>
      </w:r>
      <w:r w:rsidRPr="008937B4">
        <w:rPr>
          <w:rFonts w:ascii="黑体" w:eastAsia="黑体" w:hint="eastAsia"/>
          <w:sz w:val="32"/>
          <w:szCs w:val="32"/>
        </w:rPr>
        <w:t>总  则</w:t>
      </w:r>
    </w:p>
    <w:p w:rsidR="000E07F0" w:rsidRDefault="000E07F0" w:rsidP="000E07F0">
      <w:pPr>
        <w:adjustRightInd w:val="0"/>
        <w:snapToGrid w:val="0"/>
        <w:spacing w:line="560" w:lineRule="exact"/>
        <w:ind w:firstLineChars="200" w:firstLine="643"/>
        <w:rPr>
          <w:rFonts w:ascii="仿宋_GB2312" w:eastAsia="仿宋_GB2312"/>
          <w:sz w:val="32"/>
          <w:szCs w:val="32"/>
        </w:rPr>
      </w:pPr>
      <w:r w:rsidRPr="00496421">
        <w:rPr>
          <w:rFonts w:ascii="仿宋_GB2312" w:eastAsia="仿宋_GB2312" w:hint="eastAsia"/>
          <w:b/>
          <w:sz w:val="32"/>
          <w:szCs w:val="32"/>
        </w:rPr>
        <w:t>第一条</w:t>
      </w:r>
      <w:r w:rsidRPr="00496421">
        <w:rPr>
          <w:rFonts w:ascii="仿宋_GB2312" w:eastAsia="仿宋_GB2312" w:hint="eastAsia"/>
          <w:sz w:val="32"/>
          <w:szCs w:val="32"/>
        </w:rPr>
        <w:t xml:space="preserve">　</w:t>
      </w:r>
      <w:r w:rsidRPr="008937B4">
        <w:rPr>
          <w:rFonts w:ascii="仿宋_GB2312" w:eastAsia="仿宋_GB2312" w:hint="eastAsia"/>
          <w:sz w:val="32"/>
          <w:szCs w:val="32"/>
        </w:rPr>
        <w:t>为规范学校教职工的学术行为，加强学风建设和提高职业道德修养，保障学术自由，促进学术交流与学术创新，形成保护知识产权、依法治学的良好学术氛围，</w:t>
      </w:r>
      <w:r>
        <w:rPr>
          <w:rFonts w:ascii="仿宋_GB2312" w:eastAsia="仿宋_GB2312" w:hint="eastAsia"/>
          <w:sz w:val="32"/>
          <w:szCs w:val="32"/>
        </w:rPr>
        <w:t>根据</w:t>
      </w:r>
      <w:r w:rsidRPr="009102D0">
        <w:rPr>
          <w:rFonts w:ascii="仿宋_GB2312" w:eastAsia="仿宋_GB2312" w:hint="eastAsia"/>
          <w:sz w:val="32"/>
          <w:szCs w:val="32"/>
        </w:rPr>
        <w:t>《关于进一步加强科研诚信建设的若干意见》《关于进一步弘扬科学家精神加强作风和学风建设的意见》《科研诚信案件调查处理规则（试行）》《高等学校预防与处理学术不端行为办法》《关于弘扬科学家精神 加强作风学风与科研诚信建设的实施意见》</w:t>
      </w:r>
      <w:r>
        <w:rPr>
          <w:rFonts w:ascii="仿宋_GB2312" w:eastAsia="仿宋_GB2312" w:hint="eastAsia"/>
          <w:sz w:val="32"/>
          <w:szCs w:val="32"/>
        </w:rPr>
        <w:t>等文件精神，</w:t>
      </w:r>
      <w:r w:rsidRPr="008937B4">
        <w:rPr>
          <w:rFonts w:ascii="仿宋_GB2312" w:eastAsia="仿宋_GB2312" w:hint="eastAsia"/>
          <w:sz w:val="32"/>
          <w:szCs w:val="32"/>
        </w:rPr>
        <w:t>结合学校实际，制定本办法。</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第二条</w:t>
      </w:r>
      <w:r w:rsidRPr="008937B4">
        <w:rPr>
          <w:rFonts w:ascii="仿宋_GB2312" w:eastAsia="仿宋_GB2312" w:hint="eastAsia"/>
          <w:sz w:val="32"/>
          <w:szCs w:val="32"/>
        </w:rPr>
        <w:t xml:space="preserve">　本办法适用于所有以北京青年政治学院或相关科研平台名义从事学术活动的教职工。</w:t>
      </w:r>
    </w:p>
    <w:p w:rsidR="000E07F0" w:rsidRPr="008937B4" w:rsidRDefault="000E07F0" w:rsidP="000E07F0">
      <w:pPr>
        <w:adjustRightInd w:val="0"/>
        <w:snapToGrid w:val="0"/>
        <w:spacing w:line="560" w:lineRule="exact"/>
        <w:ind w:firstLineChars="200" w:firstLine="640"/>
        <w:jc w:val="center"/>
        <w:rPr>
          <w:rFonts w:ascii="黑体" w:eastAsia="黑体"/>
          <w:sz w:val="32"/>
          <w:szCs w:val="32"/>
        </w:rPr>
      </w:pPr>
      <w:r w:rsidRPr="008937B4">
        <w:rPr>
          <w:rFonts w:ascii="黑体" w:eastAsia="黑体" w:hint="eastAsia"/>
          <w:sz w:val="32"/>
          <w:szCs w:val="32"/>
        </w:rPr>
        <w:t>二</w:t>
      </w:r>
      <w:r w:rsidR="00507594">
        <w:rPr>
          <w:rFonts w:ascii="黑体" w:eastAsia="黑体" w:hint="eastAsia"/>
          <w:sz w:val="32"/>
          <w:szCs w:val="32"/>
        </w:rPr>
        <w:t>、</w:t>
      </w:r>
      <w:r w:rsidRPr="008937B4">
        <w:rPr>
          <w:rFonts w:ascii="黑体" w:eastAsia="黑体" w:hint="eastAsia"/>
          <w:sz w:val="32"/>
          <w:szCs w:val="32"/>
        </w:rPr>
        <w:t>基本学术规范</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第</w:t>
      </w:r>
      <w:r>
        <w:rPr>
          <w:rFonts w:ascii="仿宋_GB2312" w:eastAsia="仿宋_GB2312" w:hint="eastAsia"/>
          <w:b/>
          <w:sz w:val="32"/>
          <w:szCs w:val="32"/>
        </w:rPr>
        <w:t>三</w:t>
      </w:r>
      <w:r w:rsidRPr="008937B4">
        <w:rPr>
          <w:rFonts w:ascii="仿宋_GB2312" w:eastAsia="仿宋_GB2312" w:hint="eastAsia"/>
          <w:b/>
          <w:sz w:val="32"/>
          <w:szCs w:val="32"/>
        </w:rPr>
        <w:t>条</w:t>
      </w:r>
      <w:r w:rsidRPr="008937B4">
        <w:rPr>
          <w:rFonts w:ascii="仿宋_GB2312" w:eastAsia="仿宋_GB2312" w:hint="eastAsia"/>
          <w:sz w:val="32"/>
          <w:szCs w:val="32"/>
        </w:rPr>
        <w:t xml:space="preserve">　学校教职工在进行学术活动时，应遵守国家有关法律法规、社会公德，秉持严谨治学和诚信自律原则，并遵守下述基本学术规范：</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（一）</w:t>
      </w:r>
      <w:r w:rsidRPr="008937B4">
        <w:rPr>
          <w:rFonts w:ascii="仿宋_GB2312" w:eastAsia="仿宋_GB2312" w:hint="eastAsia"/>
          <w:sz w:val="32"/>
          <w:szCs w:val="32"/>
        </w:rPr>
        <w:t>学术成果规范。不以任何方式抄袭、剽窃或侵吞他人</w:t>
      </w:r>
      <w:r w:rsidRPr="008937B4">
        <w:rPr>
          <w:rFonts w:ascii="仿宋_GB2312" w:eastAsia="仿宋_GB2312" w:hint="eastAsia"/>
          <w:sz w:val="32"/>
          <w:szCs w:val="32"/>
        </w:rPr>
        <w:lastRenderedPageBreak/>
        <w:t>学术成果。学术成果涉及的各类数据必须真实、完整、准确。学术成果文本应规范使用中国语言文字、标点符号、数字以及外国语言文字。学术成果发表、发布应通过合法的正常渠道。对于须经过有关学术机构论证和鉴定的学术成果，应在批准后，方可对外公布。学术成果文本发表时，应以适当方式向提供过指导、建议、帮助或资助的个人或机构致谢。凡属于项目成果的，应标注资助项目。成果申报各类奖项所使用的社会反响、社会效益材料必须真实、准确。</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（二）</w:t>
      </w:r>
      <w:r w:rsidRPr="008937B4">
        <w:rPr>
          <w:rFonts w:ascii="仿宋_GB2312" w:eastAsia="仿宋_GB2312" w:hint="eastAsia"/>
          <w:sz w:val="32"/>
          <w:szCs w:val="32"/>
        </w:rPr>
        <w:t>学术引文规范。应充分尊重他人已经获得的研究成果和知识产权，遵循学术界关于引证的公认准则，合理使用引文。引文应注重原始文献。凡引用他人观点、结论、数据、公式、图表等，无论曾否发表，无论是纸质或电子版，均应详加说明。凡转引文献资料，应注明转引出处。对已有学术成果的评介、引用和注释，应力求客观、公允、准确。参照而未引用他人成果，或受别人成果的启发而未直接使用他人成果，应做出说明并列入参考文献。</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（三）</w:t>
      </w:r>
      <w:r w:rsidRPr="008937B4">
        <w:rPr>
          <w:rFonts w:ascii="仿宋_GB2312" w:eastAsia="仿宋_GB2312" w:hint="eastAsia"/>
          <w:sz w:val="32"/>
          <w:szCs w:val="32"/>
        </w:rPr>
        <w:t>合作署名规范。合作成果应依据参与人在学术成果产生过程中所作贡献的大小，确定署名的先后，但另有学科署名惯例或作者另有约定的除外。任何成果在发表前须经所有署名人审阅并同意。所有署名人应对本人完成的部分负责；合作研究的主持人（第一作者和其他形式的责任作者）对研究成果的整体负责。</w:t>
      </w:r>
      <w:r w:rsidRPr="00496421">
        <w:rPr>
          <w:rFonts w:ascii="仿宋_GB2312" w:eastAsia="仿宋_GB2312" w:hint="eastAsia"/>
          <w:sz w:val="32"/>
          <w:szCs w:val="32"/>
        </w:rPr>
        <w:t>所有署名人</w:t>
      </w:r>
      <w:r w:rsidRPr="008937B4">
        <w:rPr>
          <w:rFonts w:ascii="仿宋_GB2312" w:eastAsia="仿宋_GB2312" w:hint="eastAsia"/>
          <w:sz w:val="32"/>
          <w:szCs w:val="32"/>
        </w:rPr>
        <w:t>应对该项成果承担相应的学术责任、道义责任和法律</w:t>
      </w:r>
      <w:r w:rsidRPr="008937B4">
        <w:rPr>
          <w:rFonts w:ascii="仿宋_GB2312" w:eastAsia="仿宋_GB2312" w:hint="eastAsia"/>
          <w:sz w:val="32"/>
          <w:szCs w:val="32"/>
        </w:rPr>
        <w:lastRenderedPageBreak/>
        <w:t xml:space="preserve">责任。　　</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（四）</w:t>
      </w:r>
      <w:r w:rsidRPr="008937B4">
        <w:rPr>
          <w:rFonts w:ascii="仿宋_GB2312" w:eastAsia="仿宋_GB2312" w:hint="eastAsia"/>
          <w:sz w:val="32"/>
          <w:szCs w:val="32"/>
        </w:rPr>
        <w:t>学术评价规范。学术评价应以遵循社会主义先进文化前进方向为最终标准，以服务国家需求、引领学术发展的实质性贡献为取向，严格坚持政治标准与学术标准的统一，更加注重研究成果的学术原创性和实际应用价值，牢固树立科学的质量观，确立质量第一的评价导向，把是否发现新问题、运用新方法、使用新资料、提出新观点、构建新理论、形成新对策等作为衡量研究成果质量高低的主要内容。评价机构和评审专家应对其评价意见负责，并对评议过程保密，不徇私舞弊，对不当评价、虚假评价、泄密和披露不实信息等造成的后果承担相应责任。</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（五）</w:t>
      </w:r>
      <w:r w:rsidRPr="008937B4">
        <w:rPr>
          <w:rFonts w:ascii="仿宋_GB2312" w:eastAsia="仿宋_GB2312" w:hint="eastAsia"/>
          <w:sz w:val="32"/>
          <w:szCs w:val="32"/>
        </w:rPr>
        <w:t>学术批评规范。鼓励学术批评，积极推进不同学术观点之间的自由讨论、平等交流。学术批评应以学术为中心，以文本为依据，以理服人。批评者应正当、正确行使学术批评的权利，并承担相应的责任。被批评者应认真对待学术批评和质疑，对已发表研究成果中出现的错误和失误，应以适当的方式予以公开和承认，但不得对批评者武断压制或进行人身攻击。</w:t>
      </w:r>
    </w:p>
    <w:p w:rsidR="000E07F0" w:rsidRPr="008937B4" w:rsidRDefault="000E07F0" w:rsidP="000E07F0">
      <w:pPr>
        <w:adjustRightInd w:val="0"/>
        <w:snapToGrid w:val="0"/>
        <w:spacing w:line="560" w:lineRule="exact"/>
        <w:jc w:val="center"/>
        <w:rPr>
          <w:rFonts w:ascii="黑体" w:eastAsia="黑体"/>
          <w:sz w:val="32"/>
          <w:szCs w:val="32"/>
        </w:rPr>
      </w:pPr>
      <w:r w:rsidRPr="008937B4">
        <w:rPr>
          <w:rFonts w:ascii="黑体" w:eastAsia="黑体" w:hint="eastAsia"/>
          <w:sz w:val="32"/>
          <w:szCs w:val="32"/>
        </w:rPr>
        <w:t>三</w:t>
      </w:r>
      <w:r w:rsidR="00507594">
        <w:rPr>
          <w:rFonts w:ascii="黑体" w:eastAsia="黑体" w:hint="eastAsia"/>
          <w:sz w:val="32"/>
          <w:szCs w:val="32"/>
        </w:rPr>
        <w:t>、</w:t>
      </w:r>
      <w:r w:rsidRPr="008937B4">
        <w:rPr>
          <w:rFonts w:ascii="黑体" w:eastAsia="黑体" w:hint="eastAsia"/>
          <w:sz w:val="32"/>
          <w:szCs w:val="32"/>
        </w:rPr>
        <w:t>学术不端行为</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第</w:t>
      </w:r>
      <w:r>
        <w:rPr>
          <w:rFonts w:ascii="仿宋_GB2312" w:eastAsia="仿宋_GB2312" w:hint="eastAsia"/>
          <w:b/>
          <w:sz w:val="32"/>
          <w:szCs w:val="32"/>
        </w:rPr>
        <w:t>四</w:t>
      </w:r>
      <w:r w:rsidRPr="008937B4">
        <w:rPr>
          <w:rFonts w:ascii="仿宋_GB2312" w:eastAsia="仿宋_GB2312" w:hint="eastAsia"/>
          <w:b/>
          <w:sz w:val="32"/>
          <w:szCs w:val="32"/>
        </w:rPr>
        <w:t xml:space="preserve">条　</w:t>
      </w:r>
      <w:r w:rsidRPr="008937B4">
        <w:rPr>
          <w:rFonts w:ascii="仿宋_GB2312" w:eastAsia="仿宋_GB2312" w:hint="eastAsia"/>
          <w:sz w:val="32"/>
          <w:szCs w:val="32"/>
        </w:rPr>
        <w:t>教职工不得有下述学术不端行为：</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（一）</w:t>
      </w:r>
      <w:r w:rsidRPr="008937B4">
        <w:rPr>
          <w:rFonts w:ascii="仿宋_GB2312" w:eastAsia="仿宋_GB2312" w:hint="eastAsia"/>
          <w:sz w:val="32"/>
          <w:szCs w:val="32"/>
        </w:rPr>
        <w:t>抄袭与剽窃。在学术活动过程中抄袭他人作品，剽窃他人的学术观点、学术思想或实验数据、调查结果等。采用或转引他人研究成果时，不注明引用出处。引用他人成果时，被引用的部分构成本人作品的主体部分或者实质部分。侵犯他人知识产</w:t>
      </w:r>
      <w:r w:rsidRPr="008937B4">
        <w:rPr>
          <w:rFonts w:ascii="仿宋_GB2312" w:eastAsia="仿宋_GB2312" w:hint="eastAsia"/>
          <w:sz w:val="32"/>
          <w:szCs w:val="32"/>
        </w:rPr>
        <w:lastRenderedPageBreak/>
        <w:t>权、泄露他人技术秘密或其他秘密。</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（二）</w:t>
      </w:r>
      <w:r w:rsidRPr="008937B4">
        <w:rPr>
          <w:rFonts w:ascii="仿宋_GB2312" w:eastAsia="仿宋_GB2312" w:hint="eastAsia"/>
          <w:sz w:val="32"/>
          <w:szCs w:val="32"/>
        </w:rPr>
        <w:t>伪造与篡改。在自己的研究结果中，为得出符合自己主观愿望的结论而故意伪造或者篡改数据、文献，捏造事实，伪造注释等。</w:t>
      </w:r>
    </w:p>
    <w:p w:rsidR="000E07F0"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（三）</w:t>
      </w:r>
      <w:r w:rsidRPr="008937B4">
        <w:rPr>
          <w:rFonts w:ascii="仿宋_GB2312" w:eastAsia="仿宋_GB2312" w:hint="eastAsia"/>
          <w:sz w:val="32"/>
          <w:szCs w:val="32"/>
        </w:rPr>
        <w:t>不当署名。在未参加研究工作的科研成果中署名。通过不正当手段，偷换署名或改动署名顺序；将与他人合作的研究成果掠为自己单独创作的成果；将成果归功于对研究没有贡献之人，而将有实质性贡献的人排除在作者名单之外；在各类学术活动中，未经被署名人同意而署其名等。</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74DF1">
        <w:rPr>
          <w:rFonts w:ascii="仿宋_GB2312" w:eastAsia="仿宋_GB2312" w:hint="eastAsia"/>
          <w:b/>
          <w:sz w:val="32"/>
          <w:szCs w:val="32"/>
        </w:rPr>
        <w:t>（四）</w:t>
      </w:r>
      <w:r>
        <w:rPr>
          <w:rFonts w:ascii="仿宋_GB2312" w:eastAsia="仿宋_GB2312" w:hint="eastAsia"/>
          <w:sz w:val="32"/>
          <w:szCs w:val="32"/>
        </w:rPr>
        <w:t>买卖研究成果。</w:t>
      </w:r>
      <w:r w:rsidRPr="00874DF1">
        <w:rPr>
          <w:rFonts w:ascii="仿宋_GB2312" w:eastAsia="仿宋_GB2312" w:hint="eastAsia"/>
          <w:sz w:val="32"/>
          <w:szCs w:val="32"/>
        </w:rPr>
        <w:t>购买、出售研究成果或者组织研究成果买卖；由他人代写、为他人代写研究成果或者组织代写研究成果</w:t>
      </w:r>
      <w:r>
        <w:rPr>
          <w:rFonts w:ascii="仿宋_GB2312" w:eastAsia="仿宋_GB2312" w:hint="eastAsia"/>
          <w:sz w:val="32"/>
          <w:szCs w:val="32"/>
        </w:rPr>
        <w:t>。</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w:t>
      </w:r>
      <w:r>
        <w:rPr>
          <w:rFonts w:ascii="仿宋_GB2312" w:eastAsia="仿宋_GB2312" w:hint="eastAsia"/>
          <w:b/>
          <w:bCs/>
          <w:sz w:val="32"/>
          <w:szCs w:val="32"/>
        </w:rPr>
        <w:t>五</w:t>
      </w:r>
      <w:r w:rsidRPr="008937B4">
        <w:rPr>
          <w:rFonts w:ascii="仿宋_GB2312" w:eastAsia="仿宋_GB2312" w:hint="eastAsia"/>
          <w:b/>
          <w:bCs/>
          <w:sz w:val="32"/>
          <w:szCs w:val="32"/>
        </w:rPr>
        <w:t>）</w:t>
      </w:r>
      <w:r w:rsidRPr="00874DF1">
        <w:rPr>
          <w:rFonts w:ascii="仿宋_GB2312" w:eastAsia="仿宋_GB2312" w:hint="eastAsia"/>
          <w:sz w:val="32"/>
          <w:szCs w:val="32"/>
        </w:rPr>
        <w:t>提供虚假学术信息</w:t>
      </w:r>
      <w:r w:rsidRPr="008937B4">
        <w:rPr>
          <w:rFonts w:ascii="仿宋_GB2312" w:eastAsia="仿宋_GB2312" w:hint="eastAsia"/>
          <w:sz w:val="32"/>
          <w:szCs w:val="32"/>
        </w:rPr>
        <w:t>。在填写有关个人学术情况时，不如实填写学术经历、学术成果；随意提高自己成果的学术档次和获奖档次，夸大成果价值；伪造或虚开专家鉴定、证书及其他学术能力证明材料等行为。</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w:t>
      </w:r>
      <w:r>
        <w:rPr>
          <w:rFonts w:ascii="仿宋_GB2312" w:eastAsia="仿宋_GB2312" w:hint="eastAsia"/>
          <w:b/>
          <w:bCs/>
          <w:sz w:val="32"/>
          <w:szCs w:val="32"/>
        </w:rPr>
        <w:t>六</w:t>
      </w:r>
      <w:r w:rsidRPr="008937B4">
        <w:rPr>
          <w:rFonts w:ascii="仿宋_GB2312" w:eastAsia="仿宋_GB2312" w:hint="eastAsia"/>
          <w:b/>
          <w:bCs/>
          <w:sz w:val="32"/>
          <w:szCs w:val="32"/>
        </w:rPr>
        <w:t>）</w:t>
      </w:r>
      <w:r w:rsidRPr="008937B4">
        <w:rPr>
          <w:rFonts w:ascii="仿宋_GB2312" w:eastAsia="仿宋_GB2312" w:hint="eastAsia"/>
          <w:sz w:val="32"/>
          <w:szCs w:val="32"/>
        </w:rPr>
        <w:t>滥用学术权力。不认真履行学术评审权力，徇私舞弊，或以任何方式干扰学术评审活动；违反国家和学校有关保密规定，擅自将应保密的学术事项对外泄露或传播等行为。</w:t>
      </w:r>
    </w:p>
    <w:p w:rsidR="000E07F0"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w:t>
      </w:r>
      <w:r>
        <w:rPr>
          <w:rFonts w:ascii="仿宋_GB2312" w:eastAsia="仿宋_GB2312" w:hint="eastAsia"/>
          <w:b/>
          <w:bCs/>
          <w:sz w:val="32"/>
          <w:szCs w:val="32"/>
        </w:rPr>
        <w:t>七</w:t>
      </w:r>
      <w:r w:rsidRPr="008937B4">
        <w:rPr>
          <w:rFonts w:ascii="仿宋_GB2312" w:eastAsia="仿宋_GB2312" w:hint="eastAsia"/>
          <w:b/>
          <w:bCs/>
          <w:sz w:val="32"/>
          <w:szCs w:val="32"/>
        </w:rPr>
        <w:t>）</w:t>
      </w:r>
      <w:r w:rsidRPr="008937B4">
        <w:rPr>
          <w:rFonts w:ascii="仿宋_GB2312" w:eastAsia="仿宋_GB2312" w:hint="eastAsia"/>
          <w:sz w:val="32"/>
          <w:szCs w:val="32"/>
        </w:rPr>
        <w:t>其他违背学术界公认的学术道德规范的行为。</w:t>
      </w:r>
    </w:p>
    <w:p w:rsidR="000E07F0" w:rsidRPr="008937B4" w:rsidRDefault="000E07F0" w:rsidP="000E07F0">
      <w:pPr>
        <w:adjustRightInd w:val="0"/>
        <w:snapToGrid w:val="0"/>
        <w:spacing w:line="560" w:lineRule="exact"/>
        <w:jc w:val="center"/>
        <w:rPr>
          <w:rFonts w:ascii="黑体" w:eastAsia="黑体"/>
          <w:sz w:val="32"/>
          <w:szCs w:val="32"/>
        </w:rPr>
      </w:pPr>
      <w:r w:rsidRPr="008937B4">
        <w:rPr>
          <w:rFonts w:ascii="黑体" w:eastAsia="黑体" w:hint="eastAsia"/>
          <w:sz w:val="32"/>
          <w:szCs w:val="32"/>
        </w:rPr>
        <w:t>四</w:t>
      </w:r>
      <w:r w:rsidR="00507594">
        <w:rPr>
          <w:rFonts w:ascii="黑体" w:eastAsia="黑体" w:hint="eastAsia"/>
          <w:sz w:val="32"/>
          <w:szCs w:val="32"/>
        </w:rPr>
        <w:t>、</w:t>
      </w:r>
      <w:r w:rsidRPr="008937B4">
        <w:rPr>
          <w:rFonts w:ascii="黑体" w:eastAsia="黑体" w:hint="eastAsia"/>
          <w:sz w:val="32"/>
          <w:szCs w:val="32"/>
        </w:rPr>
        <w:t>学术不端行为的调查处理</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 xml:space="preserve">第五条　</w:t>
      </w:r>
      <w:r w:rsidRPr="008937B4">
        <w:rPr>
          <w:rFonts w:ascii="仿宋_GB2312" w:eastAsia="仿宋_GB2312" w:hint="eastAsia"/>
          <w:sz w:val="32"/>
          <w:szCs w:val="32"/>
        </w:rPr>
        <w:t>学校学术委员会是加强学术道德建设、处理学术不</w:t>
      </w:r>
      <w:r w:rsidRPr="008937B4">
        <w:rPr>
          <w:rFonts w:ascii="仿宋_GB2312" w:eastAsia="仿宋_GB2312" w:hint="eastAsia"/>
          <w:sz w:val="32"/>
          <w:szCs w:val="32"/>
        </w:rPr>
        <w:lastRenderedPageBreak/>
        <w:t>端行为的最高学术评判机构，秘书处设在科研处。</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 xml:space="preserve">第六条　</w:t>
      </w:r>
      <w:r w:rsidRPr="008937B4">
        <w:rPr>
          <w:rFonts w:ascii="仿宋_GB2312" w:eastAsia="仿宋_GB2312" w:hint="eastAsia"/>
          <w:sz w:val="32"/>
          <w:szCs w:val="32"/>
        </w:rPr>
        <w:t>对学校教职工的学术不端行为，任何单位和个人均可向科研处举报。</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 xml:space="preserve">第七条　</w:t>
      </w:r>
      <w:r w:rsidRPr="008937B4">
        <w:rPr>
          <w:rFonts w:ascii="仿宋_GB2312" w:eastAsia="仿宋_GB2312" w:hint="eastAsia"/>
          <w:sz w:val="32"/>
          <w:szCs w:val="32"/>
        </w:rPr>
        <w:t>科研处受理实名举报或提供具体线索的举报，并须于受理之日起七个工作日内向学校学术委员会报告。</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 xml:space="preserve">第八条　</w:t>
      </w:r>
      <w:r w:rsidRPr="008937B4">
        <w:rPr>
          <w:rFonts w:ascii="仿宋_GB2312" w:eastAsia="仿宋_GB2312" w:hint="eastAsia"/>
          <w:sz w:val="32"/>
          <w:szCs w:val="32"/>
        </w:rPr>
        <w:t>对学校学术委员会决定正式立案调查的举报，由科研处负责，会同相关</w:t>
      </w:r>
      <w:r w:rsidR="00423D32">
        <w:rPr>
          <w:rFonts w:ascii="仿宋_GB2312" w:eastAsia="仿宋_GB2312" w:hint="eastAsia"/>
          <w:sz w:val="32"/>
          <w:szCs w:val="32"/>
        </w:rPr>
        <w:t>职能</w:t>
      </w:r>
      <w:r w:rsidRPr="008937B4">
        <w:rPr>
          <w:rFonts w:ascii="仿宋_GB2312" w:eastAsia="仿宋_GB2312" w:hint="eastAsia"/>
          <w:sz w:val="32"/>
          <w:szCs w:val="32"/>
        </w:rPr>
        <w:t>部门和有关专家进行调查，并在三十个工作日内形成初步调查事实、认定结论，报学校学术委员会。学校学术委员会在收到报告后，</w:t>
      </w:r>
      <w:r w:rsidRPr="008D26DD">
        <w:rPr>
          <w:rFonts w:ascii="仿宋_GB2312" w:eastAsia="仿宋_GB2312" w:hint="eastAsia"/>
          <w:sz w:val="32"/>
          <w:szCs w:val="32"/>
        </w:rPr>
        <w:t>经与行为人沟通，</w:t>
      </w:r>
      <w:r>
        <w:rPr>
          <w:rFonts w:ascii="仿宋_GB2312" w:eastAsia="仿宋_GB2312" w:hint="eastAsia"/>
          <w:sz w:val="32"/>
          <w:szCs w:val="32"/>
        </w:rPr>
        <w:t>于</w:t>
      </w:r>
      <w:r w:rsidRPr="008937B4">
        <w:rPr>
          <w:rFonts w:ascii="仿宋_GB2312" w:eastAsia="仿宋_GB2312" w:hint="eastAsia"/>
          <w:sz w:val="32"/>
          <w:szCs w:val="32"/>
        </w:rPr>
        <w:t>十五个工作日内形成审查意见，报院长办公会做出最终处理决定。</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 xml:space="preserve">第九条　</w:t>
      </w:r>
      <w:r w:rsidRPr="008937B4">
        <w:rPr>
          <w:rFonts w:ascii="仿宋_GB2312" w:eastAsia="仿宋_GB2312" w:hint="eastAsia"/>
          <w:sz w:val="32"/>
          <w:szCs w:val="32"/>
        </w:rPr>
        <w:t>对学术不端行为者，学校可视情况作如下处理：</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（一）</w:t>
      </w:r>
      <w:r w:rsidRPr="008937B4">
        <w:rPr>
          <w:rFonts w:ascii="仿宋_GB2312" w:eastAsia="仿宋_GB2312" w:hint="eastAsia"/>
          <w:bCs/>
          <w:sz w:val="32"/>
          <w:szCs w:val="32"/>
        </w:rPr>
        <w:t>教职工</w:t>
      </w:r>
      <w:r w:rsidRPr="008937B4">
        <w:rPr>
          <w:rFonts w:ascii="仿宋_GB2312" w:eastAsia="仿宋_GB2312" w:hint="eastAsia"/>
          <w:sz w:val="32"/>
          <w:szCs w:val="32"/>
        </w:rPr>
        <w:t>涉及本办法第</w:t>
      </w:r>
      <w:r>
        <w:rPr>
          <w:rFonts w:ascii="仿宋_GB2312" w:eastAsia="仿宋_GB2312" w:hint="eastAsia"/>
          <w:sz w:val="32"/>
          <w:szCs w:val="32"/>
        </w:rPr>
        <w:t>四</w:t>
      </w:r>
      <w:r w:rsidRPr="008937B4">
        <w:rPr>
          <w:rFonts w:ascii="仿宋_GB2312" w:eastAsia="仿宋_GB2312" w:hint="eastAsia"/>
          <w:sz w:val="32"/>
          <w:szCs w:val="32"/>
        </w:rPr>
        <w:t>条列举的学术不端行为的，视其情节轻重及造成的后果，给予返还有关科研经费，撤销有关成果的登记和奖励，暂缓或取消项目申报资格，暂缓或取消职称评聘等处分。</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（二）</w:t>
      </w:r>
      <w:r w:rsidRPr="008937B4">
        <w:rPr>
          <w:rFonts w:ascii="仿宋_GB2312" w:eastAsia="仿宋_GB2312" w:hint="eastAsia"/>
          <w:sz w:val="32"/>
          <w:szCs w:val="32"/>
        </w:rPr>
        <w:t>教职工的有关行为，如已构成对他人或其他单位权益的侵犯，学校在给予批评教育或相关处分的同时，责令其向有关个人或单位道歉，并视情况补偿损失等。</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bCs/>
          <w:sz w:val="32"/>
          <w:szCs w:val="32"/>
        </w:rPr>
        <w:t>（三）</w:t>
      </w:r>
      <w:r w:rsidRPr="008937B4">
        <w:rPr>
          <w:rFonts w:ascii="仿宋_GB2312" w:eastAsia="仿宋_GB2312" w:hint="eastAsia"/>
          <w:sz w:val="32"/>
          <w:szCs w:val="32"/>
        </w:rPr>
        <w:t>违反有关法律法规并进入法律程序的，学校将配合有关部门调查和处理，并视情节情况给予处分。</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 xml:space="preserve">第十条　</w:t>
      </w:r>
      <w:r w:rsidRPr="008937B4">
        <w:rPr>
          <w:rFonts w:ascii="仿宋_GB2312" w:eastAsia="仿宋_GB2312" w:hint="eastAsia"/>
          <w:sz w:val="32"/>
          <w:szCs w:val="32"/>
        </w:rPr>
        <w:t>被举报人如对学校学术委员会认定事实和结论有异议，可在收到处理决定之日起十个工作日内向学校学术委员会</w:t>
      </w:r>
      <w:r w:rsidRPr="008937B4">
        <w:rPr>
          <w:rFonts w:ascii="仿宋_GB2312" w:eastAsia="仿宋_GB2312" w:hint="eastAsia"/>
          <w:sz w:val="32"/>
          <w:szCs w:val="32"/>
        </w:rPr>
        <w:lastRenderedPageBreak/>
        <w:t>提出申诉。学校学术委员会应对被举报人的申诉进行复审，并在三十个工作日内予以答复。</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第</w:t>
      </w:r>
      <w:r w:rsidRPr="009250F2">
        <w:rPr>
          <w:rFonts w:ascii="仿宋_GB2312" w:eastAsia="仿宋_GB2312" w:hint="eastAsia"/>
          <w:b/>
          <w:sz w:val="32"/>
          <w:szCs w:val="32"/>
        </w:rPr>
        <w:t>十一</w:t>
      </w:r>
      <w:r w:rsidRPr="008937B4">
        <w:rPr>
          <w:rFonts w:ascii="仿宋_GB2312" w:eastAsia="仿宋_GB2312" w:hint="eastAsia"/>
          <w:b/>
          <w:sz w:val="32"/>
          <w:szCs w:val="32"/>
        </w:rPr>
        <w:t>条</w:t>
      </w:r>
      <w:r w:rsidRPr="008937B4">
        <w:rPr>
          <w:rFonts w:ascii="仿宋_GB2312" w:eastAsia="仿宋_GB2312" w:hint="eastAsia"/>
          <w:sz w:val="32"/>
          <w:szCs w:val="32"/>
        </w:rPr>
        <w:t xml:space="preserve">　根据举报人意愿，为举报人保密，保护举报人权益。参与调查的所有人员不得泄露调查过程中应予以保密的信息。</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第十二条</w:t>
      </w:r>
      <w:r w:rsidRPr="008937B4">
        <w:rPr>
          <w:rFonts w:ascii="仿宋_GB2312" w:eastAsia="仿宋_GB2312" w:hint="eastAsia"/>
          <w:sz w:val="32"/>
          <w:szCs w:val="32"/>
        </w:rPr>
        <w:t xml:space="preserve">　对捏造事实，恶意举报，诽谤他人的举报者，经学校学术委员会调查，事实确凿的，可作学术道德不良记录处理，或向有关部门提出处理建议。</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第十三条</w:t>
      </w:r>
      <w:r w:rsidRPr="008937B4">
        <w:rPr>
          <w:rFonts w:ascii="仿宋_GB2312" w:eastAsia="仿宋_GB2312" w:hint="eastAsia"/>
          <w:sz w:val="32"/>
          <w:szCs w:val="32"/>
        </w:rPr>
        <w:t xml:space="preserve">　对虽有举报，但经过调查核实并无学术不端行为的被举报人，要在相应范围内予以澄清，以维护其名誉权和其他权益。</w:t>
      </w:r>
    </w:p>
    <w:p w:rsidR="000E07F0" w:rsidRPr="008937B4" w:rsidRDefault="000E07F0" w:rsidP="000E07F0">
      <w:pPr>
        <w:adjustRightInd w:val="0"/>
        <w:snapToGrid w:val="0"/>
        <w:spacing w:line="560" w:lineRule="exact"/>
        <w:ind w:firstLineChars="200" w:firstLine="643"/>
        <w:rPr>
          <w:rFonts w:ascii="仿宋_GB2312" w:eastAsia="仿宋_GB2312"/>
          <w:sz w:val="32"/>
          <w:szCs w:val="32"/>
        </w:rPr>
      </w:pPr>
      <w:r w:rsidRPr="008937B4">
        <w:rPr>
          <w:rFonts w:ascii="仿宋_GB2312" w:eastAsia="仿宋_GB2312" w:hint="eastAsia"/>
          <w:b/>
          <w:sz w:val="32"/>
          <w:szCs w:val="32"/>
        </w:rPr>
        <w:t>第十四条</w:t>
      </w:r>
      <w:r w:rsidRPr="008937B4">
        <w:rPr>
          <w:rFonts w:ascii="仿宋_GB2312" w:eastAsia="仿宋_GB2312" w:hint="eastAsia"/>
          <w:sz w:val="32"/>
          <w:szCs w:val="32"/>
        </w:rPr>
        <w:t xml:space="preserve">　对学术不端情节严重者，在职称评审、</w:t>
      </w:r>
      <w:r w:rsidR="00A75E52">
        <w:rPr>
          <w:rFonts w:ascii="仿宋_GB2312" w:eastAsia="仿宋_GB2312" w:hint="eastAsia"/>
          <w:sz w:val="32"/>
          <w:szCs w:val="32"/>
        </w:rPr>
        <w:t>岗位聘任、职务</w:t>
      </w:r>
      <w:r w:rsidRPr="008937B4">
        <w:rPr>
          <w:rFonts w:ascii="仿宋_GB2312" w:eastAsia="仿宋_GB2312" w:hint="eastAsia"/>
          <w:sz w:val="32"/>
          <w:szCs w:val="32"/>
        </w:rPr>
        <w:t>晋升、评奖评优等工作中，实行学术道德一票否决制。</w:t>
      </w:r>
    </w:p>
    <w:p w:rsidR="000E07F0" w:rsidRPr="008937B4" w:rsidRDefault="000E07F0" w:rsidP="000E07F0">
      <w:pPr>
        <w:adjustRightInd w:val="0"/>
        <w:snapToGrid w:val="0"/>
        <w:spacing w:line="560" w:lineRule="exact"/>
        <w:jc w:val="center"/>
        <w:rPr>
          <w:rFonts w:ascii="黑体" w:eastAsia="黑体"/>
          <w:color w:val="000000"/>
          <w:sz w:val="32"/>
          <w:szCs w:val="32"/>
        </w:rPr>
      </w:pPr>
      <w:r w:rsidRPr="008937B4">
        <w:rPr>
          <w:rFonts w:ascii="黑体" w:eastAsia="黑体" w:hint="eastAsia"/>
          <w:color w:val="000000"/>
          <w:sz w:val="32"/>
          <w:szCs w:val="32"/>
        </w:rPr>
        <w:t>五</w:t>
      </w:r>
      <w:r w:rsidR="00507594">
        <w:rPr>
          <w:rFonts w:ascii="黑体" w:eastAsia="黑体" w:hint="eastAsia"/>
          <w:color w:val="000000"/>
          <w:sz w:val="32"/>
          <w:szCs w:val="32"/>
        </w:rPr>
        <w:t>、</w:t>
      </w:r>
      <w:r w:rsidRPr="008937B4">
        <w:rPr>
          <w:rFonts w:ascii="黑体" w:eastAsia="黑体" w:hint="eastAsia"/>
          <w:color w:val="000000"/>
          <w:sz w:val="32"/>
          <w:szCs w:val="32"/>
        </w:rPr>
        <w:t>附则</w:t>
      </w:r>
    </w:p>
    <w:p w:rsidR="000E07F0" w:rsidRPr="008937B4" w:rsidRDefault="000E07F0" w:rsidP="000E07F0">
      <w:pPr>
        <w:adjustRightInd w:val="0"/>
        <w:snapToGrid w:val="0"/>
        <w:spacing w:line="560" w:lineRule="exact"/>
        <w:ind w:firstLineChars="200" w:firstLine="643"/>
        <w:jc w:val="left"/>
        <w:outlineLvl w:val="0"/>
        <w:rPr>
          <w:rFonts w:ascii="仿宋_GB2312" w:eastAsia="仿宋_GB2312"/>
          <w:sz w:val="32"/>
          <w:szCs w:val="32"/>
        </w:rPr>
      </w:pPr>
      <w:r w:rsidRPr="008937B4">
        <w:rPr>
          <w:rFonts w:ascii="仿宋_GB2312" w:eastAsia="仿宋_GB2312" w:hint="eastAsia"/>
          <w:b/>
          <w:sz w:val="32"/>
          <w:szCs w:val="32"/>
        </w:rPr>
        <w:t>第十五条</w:t>
      </w:r>
      <w:r w:rsidRPr="008937B4">
        <w:rPr>
          <w:rFonts w:ascii="仿宋_GB2312" w:eastAsia="仿宋_GB2312" w:hint="eastAsia"/>
          <w:sz w:val="32"/>
          <w:szCs w:val="32"/>
        </w:rPr>
        <w:t xml:space="preserve">　</w:t>
      </w:r>
      <w:r w:rsidRPr="008937B4">
        <w:rPr>
          <w:rFonts w:ascii="仿宋_GB2312" w:eastAsia="仿宋_GB2312" w:hAnsi="宋体" w:cs="宋体" w:hint="eastAsia"/>
          <w:kern w:val="0"/>
          <w:sz w:val="32"/>
          <w:szCs w:val="32"/>
        </w:rPr>
        <w:t>本办法由科研处负责解释。</w:t>
      </w:r>
    </w:p>
    <w:p w:rsidR="000E07F0" w:rsidRPr="008937B4" w:rsidRDefault="000E07F0" w:rsidP="000E07F0">
      <w:pPr>
        <w:adjustRightInd w:val="0"/>
        <w:snapToGrid w:val="0"/>
        <w:spacing w:line="560" w:lineRule="exact"/>
        <w:ind w:firstLineChars="200" w:firstLine="643"/>
        <w:rPr>
          <w:rFonts w:ascii="仿宋_GB2312" w:eastAsia="仿宋_GB2312" w:hAnsi="Calibri" w:cs="仿宋_GB2312"/>
          <w:sz w:val="32"/>
          <w:szCs w:val="32"/>
        </w:rPr>
      </w:pPr>
      <w:r w:rsidRPr="008937B4">
        <w:rPr>
          <w:rFonts w:ascii="仿宋_GB2312" w:eastAsia="仿宋_GB2312" w:hint="eastAsia"/>
          <w:b/>
          <w:sz w:val="32"/>
          <w:szCs w:val="32"/>
        </w:rPr>
        <w:t>第十</w:t>
      </w:r>
      <w:r>
        <w:rPr>
          <w:rFonts w:ascii="仿宋_GB2312" w:eastAsia="仿宋_GB2312" w:hint="eastAsia"/>
          <w:b/>
          <w:sz w:val="32"/>
          <w:szCs w:val="32"/>
        </w:rPr>
        <w:t>六</w:t>
      </w:r>
      <w:r w:rsidRPr="008937B4">
        <w:rPr>
          <w:rFonts w:ascii="仿宋_GB2312" w:eastAsia="仿宋_GB2312" w:hint="eastAsia"/>
          <w:b/>
          <w:sz w:val="32"/>
          <w:szCs w:val="32"/>
        </w:rPr>
        <w:t>条</w:t>
      </w:r>
      <w:r w:rsidRPr="008937B4">
        <w:rPr>
          <w:rFonts w:ascii="仿宋_GB2312" w:eastAsia="仿宋_GB2312" w:hint="eastAsia"/>
          <w:sz w:val="32"/>
          <w:szCs w:val="32"/>
        </w:rPr>
        <w:t xml:space="preserve">　本办法自公布之日起施行。原《北京青年政治学院关于加强和改进学风建设的实施细则》（院发〔2012〕9号）同时废止。</w:t>
      </w:r>
    </w:p>
    <w:p w:rsidR="000E07F0" w:rsidRPr="008937B4" w:rsidRDefault="000E07F0" w:rsidP="000E07F0">
      <w:pPr>
        <w:spacing w:line="560" w:lineRule="exact"/>
        <w:ind w:firstLineChars="200" w:firstLine="640"/>
        <w:rPr>
          <w:rFonts w:ascii="仿宋_GB2312" w:eastAsia="仿宋_GB2312"/>
          <w:sz w:val="32"/>
          <w:szCs w:val="32"/>
        </w:rPr>
      </w:pPr>
    </w:p>
    <w:p w:rsidR="000E07F0" w:rsidRPr="00FF7EE7" w:rsidRDefault="000E07F0" w:rsidP="000E07F0">
      <w:pPr>
        <w:widowControl/>
        <w:adjustRightInd w:val="0"/>
        <w:snapToGrid w:val="0"/>
        <w:spacing w:line="560" w:lineRule="exact"/>
        <w:ind w:firstLineChars="200" w:firstLine="640"/>
        <w:jc w:val="center"/>
        <w:rPr>
          <w:rFonts w:ascii="仿宋_GB2312" w:eastAsia="仿宋_GB2312" w:hAnsi="Calibri" w:cs="仿宋_GB2312"/>
          <w:sz w:val="32"/>
          <w:szCs w:val="32"/>
        </w:rPr>
      </w:pPr>
    </w:p>
    <w:p w:rsidR="002E32EA" w:rsidRDefault="002E32EA">
      <w:r>
        <w:rPr>
          <w:rFonts w:ascii="仿宋_GB2312" w:eastAsia="仿宋_GB2312" w:hint="eastAsia"/>
          <w:sz w:val="32"/>
          <w:szCs w:val="32"/>
        </w:rPr>
        <w:t xml:space="preserve">                       </w:t>
      </w:r>
    </w:p>
    <w:tbl>
      <w:tblPr>
        <w:tblpPr w:leftFromText="180" w:rightFromText="180" w:vertAnchor="page" w:horzAnchor="margin" w:tblpY="14267"/>
        <w:tblW w:w="884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844"/>
      </w:tblGrid>
      <w:tr w:rsidR="00F207D9" w:rsidTr="002E32EA">
        <w:tc>
          <w:tcPr>
            <w:tcW w:w="8844" w:type="dxa"/>
          </w:tcPr>
          <w:p w:rsidR="00F207D9" w:rsidRDefault="00F207D9" w:rsidP="000E3E61">
            <w:pPr>
              <w:ind w:firstLineChars="50" w:firstLine="140"/>
              <w:rPr>
                <w:sz w:val="28"/>
                <w:szCs w:val="28"/>
              </w:rPr>
            </w:pPr>
            <w:r>
              <w:rPr>
                <w:rFonts w:ascii="仿宋_GB2312" w:eastAsia="仿宋_GB2312" w:hint="eastAsia"/>
                <w:sz w:val="28"/>
                <w:szCs w:val="28"/>
              </w:rPr>
              <w:t>党政办公室                               202</w:t>
            </w:r>
            <w:r>
              <w:rPr>
                <w:rFonts w:ascii="仿宋_GB2312" w:eastAsia="仿宋_GB2312"/>
                <w:sz w:val="28"/>
                <w:szCs w:val="28"/>
              </w:rPr>
              <w:t>2</w:t>
            </w:r>
            <w:r>
              <w:rPr>
                <w:rFonts w:ascii="仿宋_GB2312" w:eastAsia="仿宋_GB2312" w:hint="eastAsia"/>
                <w:sz w:val="28"/>
                <w:szCs w:val="28"/>
              </w:rPr>
              <w:t>年</w:t>
            </w:r>
            <w:r w:rsidR="00E6331F">
              <w:rPr>
                <w:rFonts w:ascii="仿宋_GB2312" w:eastAsia="仿宋_GB2312" w:hint="eastAsia"/>
                <w:sz w:val="28"/>
                <w:szCs w:val="28"/>
              </w:rPr>
              <w:t>6</w:t>
            </w:r>
            <w:r>
              <w:rPr>
                <w:rFonts w:ascii="仿宋_GB2312" w:eastAsia="仿宋_GB2312" w:hint="eastAsia"/>
                <w:sz w:val="28"/>
                <w:szCs w:val="28"/>
              </w:rPr>
              <w:t>月</w:t>
            </w:r>
            <w:r w:rsidR="000E3E61">
              <w:rPr>
                <w:rFonts w:ascii="仿宋_GB2312" w:eastAsia="仿宋_GB2312"/>
                <w:sz w:val="28"/>
                <w:szCs w:val="28"/>
              </w:rPr>
              <w:t>7</w:t>
            </w:r>
            <w:bookmarkStart w:id="0" w:name="_GoBack"/>
            <w:bookmarkEnd w:id="0"/>
            <w:r>
              <w:rPr>
                <w:rFonts w:ascii="仿宋_GB2312" w:eastAsia="仿宋_GB2312" w:hint="eastAsia"/>
                <w:sz w:val="28"/>
                <w:szCs w:val="28"/>
              </w:rPr>
              <w:t>日印发</w:t>
            </w:r>
          </w:p>
        </w:tc>
      </w:tr>
    </w:tbl>
    <w:p w:rsidR="002E32EA" w:rsidRDefault="002E32EA" w:rsidP="005A3C0A">
      <w:pPr>
        <w:spacing w:line="360" w:lineRule="auto"/>
        <w:ind w:firstLineChars="200" w:firstLine="560"/>
        <w:rPr>
          <w:sz w:val="28"/>
          <w:szCs w:val="28"/>
        </w:rPr>
      </w:pPr>
    </w:p>
    <w:sectPr w:rsidR="002E32EA" w:rsidSect="007E7C59">
      <w:footerReference w:type="even" r:id="rId7"/>
      <w:footerReference w:type="default" r:id="rId8"/>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D88" w:rsidRDefault="00436D88">
      <w:r>
        <w:separator/>
      </w:r>
    </w:p>
  </w:endnote>
  <w:endnote w:type="continuationSeparator" w:id="0">
    <w:p w:rsidR="00436D88" w:rsidRDefault="00436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A" w:rsidRDefault="00B80C51">
    <w:pPr>
      <w:pStyle w:val="a6"/>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0E3E61" w:rsidRPr="000E3E61">
      <w:rPr>
        <w:rFonts w:ascii="宋体" w:hAnsi="宋体"/>
        <w:noProof/>
        <w:sz w:val="28"/>
        <w:szCs w:val="28"/>
        <w:lang w:val="zh-CN"/>
      </w:rPr>
      <w:t>-</w:t>
    </w:r>
    <w:r w:rsidR="000E3E61">
      <w:rPr>
        <w:rFonts w:ascii="宋体" w:hAnsi="宋体"/>
        <w:noProof/>
        <w:sz w:val="28"/>
        <w:szCs w:val="28"/>
      </w:rPr>
      <w:t xml:space="preserve"> 6 -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A" w:rsidRDefault="00B80C51">
    <w:pPr>
      <w:pStyle w:val="a6"/>
      <w:jc w:val="right"/>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0E3E61" w:rsidRPr="000E3E61">
      <w:rPr>
        <w:rFonts w:ascii="宋体" w:hAnsi="宋体"/>
        <w:noProof/>
        <w:sz w:val="28"/>
        <w:szCs w:val="28"/>
        <w:lang w:val="zh-CN"/>
      </w:rPr>
      <w:t>-</w:t>
    </w:r>
    <w:r w:rsidR="000E3E61">
      <w:rPr>
        <w:rFonts w:ascii="宋体" w:hAnsi="宋体"/>
        <w:noProof/>
        <w:sz w:val="28"/>
        <w:szCs w:val="28"/>
      </w:rPr>
      <w:t xml:space="preserve"> 7 -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D88" w:rsidRDefault="00436D88">
      <w:r>
        <w:separator/>
      </w:r>
    </w:p>
  </w:footnote>
  <w:footnote w:type="continuationSeparator" w:id="0">
    <w:p w:rsidR="00436D88" w:rsidRDefault="00436D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zNWYzMTRmOTdlZTE2OWEzN2I1NGQ1MGIzZDA4NWUifQ=="/>
  </w:docVars>
  <w:rsids>
    <w:rsidRoot w:val="00C42D76"/>
    <w:rsid w:val="000042BA"/>
    <w:rsid w:val="00006124"/>
    <w:rsid w:val="0001024F"/>
    <w:rsid w:val="000174E3"/>
    <w:rsid w:val="0002438F"/>
    <w:rsid w:val="0003036D"/>
    <w:rsid w:val="000327DE"/>
    <w:rsid w:val="00033186"/>
    <w:rsid w:val="0004062E"/>
    <w:rsid w:val="00041F69"/>
    <w:rsid w:val="00044CA5"/>
    <w:rsid w:val="00047640"/>
    <w:rsid w:val="00050A4B"/>
    <w:rsid w:val="0005114A"/>
    <w:rsid w:val="000512F5"/>
    <w:rsid w:val="000520E1"/>
    <w:rsid w:val="00053BC3"/>
    <w:rsid w:val="00055348"/>
    <w:rsid w:val="00055893"/>
    <w:rsid w:val="00060113"/>
    <w:rsid w:val="0006086B"/>
    <w:rsid w:val="000653D7"/>
    <w:rsid w:val="00065A97"/>
    <w:rsid w:val="00071A0C"/>
    <w:rsid w:val="00071B3B"/>
    <w:rsid w:val="000741E0"/>
    <w:rsid w:val="000771BD"/>
    <w:rsid w:val="00081C54"/>
    <w:rsid w:val="00087923"/>
    <w:rsid w:val="00091EF2"/>
    <w:rsid w:val="00092EA5"/>
    <w:rsid w:val="00093CEA"/>
    <w:rsid w:val="000947AB"/>
    <w:rsid w:val="00094BC7"/>
    <w:rsid w:val="000A17E0"/>
    <w:rsid w:val="000A1F85"/>
    <w:rsid w:val="000A7C21"/>
    <w:rsid w:val="000B1D62"/>
    <w:rsid w:val="000B3FC1"/>
    <w:rsid w:val="000B5C9F"/>
    <w:rsid w:val="000B6B6B"/>
    <w:rsid w:val="000C1ECC"/>
    <w:rsid w:val="000C2AAC"/>
    <w:rsid w:val="000C56C3"/>
    <w:rsid w:val="000C58B2"/>
    <w:rsid w:val="000D7378"/>
    <w:rsid w:val="000E07F0"/>
    <w:rsid w:val="000E11B0"/>
    <w:rsid w:val="000E3E61"/>
    <w:rsid w:val="000E4156"/>
    <w:rsid w:val="000E56F5"/>
    <w:rsid w:val="000E5B70"/>
    <w:rsid w:val="000F6128"/>
    <w:rsid w:val="000F6A42"/>
    <w:rsid w:val="0010132D"/>
    <w:rsid w:val="00104B30"/>
    <w:rsid w:val="00112FC4"/>
    <w:rsid w:val="001172E1"/>
    <w:rsid w:val="001213D0"/>
    <w:rsid w:val="00124431"/>
    <w:rsid w:val="001253B6"/>
    <w:rsid w:val="00126B99"/>
    <w:rsid w:val="001302DD"/>
    <w:rsid w:val="001320D4"/>
    <w:rsid w:val="00134D65"/>
    <w:rsid w:val="001353C2"/>
    <w:rsid w:val="00135A50"/>
    <w:rsid w:val="00152761"/>
    <w:rsid w:val="00152E8E"/>
    <w:rsid w:val="00156D96"/>
    <w:rsid w:val="00164585"/>
    <w:rsid w:val="0017107C"/>
    <w:rsid w:val="0017298D"/>
    <w:rsid w:val="00181375"/>
    <w:rsid w:val="00184920"/>
    <w:rsid w:val="001855BB"/>
    <w:rsid w:val="00197016"/>
    <w:rsid w:val="001A777E"/>
    <w:rsid w:val="001B13EB"/>
    <w:rsid w:val="001B3BE0"/>
    <w:rsid w:val="001B5EFA"/>
    <w:rsid w:val="001B71E3"/>
    <w:rsid w:val="001C1044"/>
    <w:rsid w:val="001D22B2"/>
    <w:rsid w:val="001D7BFF"/>
    <w:rsid w:val="001E14B2"/>
    <w:rsid w:val="001E2938"/>
    <w:rsid w:val="001E3140"/>
    <w:rsid w:val="001E3B50"/>
    <w:rsid w:val="001E3F80"/>
    <w:rsid w:val="001F62CF"/>
    <w:rsid w:val="001F6A35"/>
    <w:rsid w:val="001F7838"/>
    <w:rsid w:val="002016D8"/>
    <w:rsid w:val="00201B6E"/>
    <w:rsid w:val="00206411"/>
    <w:rsid w:val="00206DE3"/>
    <w:rsid w:val="00212BBA"/>
    <w:rsid w:val="00213472"/>
    <w:rsid w:val="00214BDC"/>
    <w:rsid w:val="0021653A"/>
    <w:rsid w:val="00216CAA"/>
    <w:rsid w:val="002264E8"/>
    <w:rsid w:val="00232056"/>
    <w:rsid w:val="00234820"/>
    <w:rsid w:val="0023592A"/>
    <w:rsid w:val="0024567A"/>
    <w:rsid w:val="0024641F"/>
    <w:rsid w:val="00256000"/>
    <w:rsid w:val="002565F8"/>
    <w:rsid w:val="00257E50"/>
    <w:rsid w:val="00264B94"/>
    <w:rsid w:val="0026689D"/>
    <w:rsid w:val="00277B83"/>
    <w:rsid w:val="002829ED"/>
    <w:rsid w:val="00284B41"/>
    <w:rsid w:val="00285051"/>
    <w:rsid w:val="002A2610"/>
    <w:rsid w:val="002A441E"/>
    <w:rsid w:val="002A7D4D"/>
    <w:rsid w:val="002B3FDD"/>
    <w:rsid w:val="002B7946"/>
    <w:rsid w:val="002D0860"/>
    <w:rsid w:val="002D798F"/>
    <w:rsid w:val="002D79CB"/>
    <w:rsid w:val="002E1428"/>
    <w:rsid w:val="002E32EA"/>
    <w:rsid w:val="002F381E"/>
    <w:rsid w:val="002F5B9B"/>
    <w:rsid w:val="002F7B70"/>
    <w:rsid w:val="003077B3"/>
    <w:rsid w:val="00307A11"/>
    <w:rsid w:val="00313565"/>
    <w:rsid w:val="00313EF2"/>
    <w:rsid w:val="003159BE"/>
    <w:rsid w:val="00323343"/>
    <w:rsid w:val="003234B1"/>
    <w:rsid w:val="00335354"/>
    <w:rsid w:val="00343020"/>
    <w:rsid w:val="0035323F"/>
    <w:rsid w:val="00355A10"/>
    <w:rsid w:val="00364150"/>
    <w:rsid w:val="00364AFA"/>
    <w:rsid w:val="00366591"/>
    <w:rsid w:val="0036703D"/>
    <w:rsid w:val="003734DA"/>
    <w:rsid w:val="0037524A"/>
    <w:rsid w:val="003829BE"/>
    <w:rsid w:val="00386337"/>
    <w:rsid w:val="00386761"/>
    <w:rsid w:val="00387BBF"/>
    <w:rsid w:val="003931A2"/>
    <w:rsid w:val="00393DFA"/>
    <w:rsid w:val="00394482"/>
    <w:rsid w:val="0039611C"/>
    <w:rsid w:val="003A45A8"/>
    <w:rsid w:val="003A6118"/>
    <w:rsid w:val="003B0F3C"/>
    <w:rsid w:val="003B1372"/>
    <w:rsid w:val="003B1771"/>
    <w:rsid w:val="003B62A1"/>
    <w:rsid w:val="003C4A0D"/>
    <w:rsid w:val="003C4D23"/>
    <w:rsid w:val="003D01F7"/>
    <w:rsid w:val="003D2933"/>
    <w:rsid w:val="003D2A65"/>
    <w:rsid w:val="003F07E0"/>
    <w:rsid w:val="00402B41"/>
    <w:rsid w:val="00412BE5"/>
    <w:rsid w:val="00413C88"/>
    <w:rsid w:val="004144FE"/>
    <w:rsid w:val="00415E51"/>
    <w:rsid w:val="00416737"/>
    <w:rsid w:val="004167F8"/>
    <w:rsid w:val="00416995"/>
    <w:rsid w:val="00423D32"/>
    <w:rsid w:val="004366BA"/>
    <w:rsid w:val="00436D88"/>
    <w:rsid w:val="00441FBB"/>
    <w:rsid w:val="004446BD"/>
    <w:rsid w:val="00444F50"/>
    <w:rsid w:val="00457253"/>
    <w:rsid w:val="00460190"/>
    <w:rsid w:val="00461B50"/>
    <w:rsid w:val="00462F80"/>
    <w:rsid w:val="00463E07"/>
    <w:rsid w:val="00464C60"/>
    <w:rsid w:val="00466659"/>
    <w:rsid w:val="00467A60"/>
    <w:rsid w:val="00467FC7"/>
    <w:rsid w:val="0048066E"/>
    <w:rsid w:val="0048114F"/>
    <w:rsid w:val="004929CC"/>
    <w:rsid w:val="00493657"/>
    <w:rsid w:val="00496E60"/>
    <w:rsid w:val="004A0A07"/>
    <w:rsid w:val="004A2D5D"/>
    <w:rsid w:val="004A684A"/>
    <w:rsid w:val="004A6AA7"/>
    <w:rsid w:val="004B15E8"/>
    <w:rsid w:val="004C06FB"/>
    <w:rsid w:val="004C19C3"/>
    <w:rsid w:val="004E68AC"/>
    <w:rsid w:val="004F3082"/>
    <w:rsid w:val="00503617"/>
    <w:rsid w:val="00505077"/>
    <w:rsid w:val="005053C3"/>
    <w:rsid w:val="00505844"/>
    <w:rsid w:val="00507594"/>
    <w:rsid w:val="00511177"/>
    <w:rsid w:val="00511859"/>
    <w:rsid w:val="005121DB"/>
    <w:rsid w:val="00513F32"/>
    <w:rsid w:val="00516F5B"/>
    <w:rsid w:val="0051791C"/>
    <w:rsid w:val="00522BB2"/>
    <w:rsid w:val="00523B4D"/>
    <w:rsid w:val="00525E94"/>
    <w:rsid w:val="00526DAD"/>
    <w:rsid w:val="005318CD"/>
    <w:rsid w:val="005413D7"/>
    <w:rsid w:val="005523FF"/>
    <w:rsid w:val="00553881"/>
    <w:rsid w:val="00554CDF"/>
    <w:rsid w:val="00562824"/>
    <w:rsid w:val="00570394"/>
    <w:rsid w:val="00575D4B"/>
    <w:rsid w:val="00583254"/>
    <w:rsid w:val="00586F03"/>
    <w:rsid w:val="005A3C0A"/>
    <w:rsid w:val="005A597B"/>
    <w:rsid w:val="005A5E5E"/>
    <w:rsid w:val="005A5F09"/>
    <w:rsid w:val="005B6406"/>
    <w:rsid w:val="005B7215"/>
    <w:rsid w:val="005E30A4"/>
    <w:rsid w:val="005E3FDB"/>
    <w:rsid w:val="005E5469"/>
    <w:rsid w:val="005F5A62"/>
    <w:rsid w:val="0060738C"/>
    <w:rsid w:val="006120D6"/>
    <w:rsid w:val="0061476F"/>
    <w:rsid w:val="006175EF"/>
    <w:rsid w:val="00625012"/>
    <w:rsid w:val="006269C2"/>
    <w:rsid w:val="006348EA"/>
    <w:rsid w:val="006404DE"/>
    <w:rsid w:val="00651B2D"/>
    <w:rsid w:val="00660A3B"/>
    <w:rsid w:val="006652AF"/>
    <w:rsid w:val="00665608"/>
    <w:rsid w:val="00666915"/>
    <w:rsid w:val="00667536"/>
    <w:rsid w:val="00670185"/>
    <w:rsid w:val="0067607E"/>
    <w:rsid w:val="0068575E"/>
    <w:rsid w:val="0068741C"/>
    <w:rsid w:val="0069715B"/>
    <w:rsid w:val="006A398C"/>
    <w:rsid w:val="006A66C1"/>
    <w:rsid w:val="006B1538"/>
    <w:rsid w:val="006B3DFF"/>
    <w:rsid w:val="006B7B8D"/>
    <w:rsid w:val="006C4962"/>
    <w:rsid w:val="006D1C9B"/>
    <w:rsid w:val="006E0DF6"/>
    <w:rsid w:val="006E727B"/>
    <w:rsid w:val="006F3AF9"/>
    <w:rsid w:val="006F5382"/>
    <w:rsid w:val="006F77BB"/>
    <w:rsid w:val="00700E6D"/>
    <w:rsid w:val="0070125E"/>
    <w:rsid w:val="0070347B"/>
    <w:rsid w:val="007044B0"/>
    <w:rsid w:val="00704D95"/>
    <w:rsid w:val="00705E91"/>
    <w:rsid w:val="007132DE"/>
    <w:rsid w:val="00715550"/>
    <w:rsid w:val="00721592"/>
    <w:rsid w:val="00724ED4"/>
    <w:rsid w:val="0073360E"/>
    <w:rsid w:val="007336EF"/>
    <w:rsid w:val="00741F60"/>
    <w:rsid w:val="00743EEF"/>
    <w:rsid w:val="007456DF"/>
    <w:rsid w:val="00747FB5"/>
    <w:rsid w:val="0075147A"/>
    <w:rsid w:val="00751B6F"/>
    <w:rsid w:val="00751CC0"/>
    <w:rsid w:val="00753C6E"/>
    <w:rsid w:val="007549F8"/>
    <w:rsid w:val="00756DAF"/>
    <w:rsid w:val="00762928"/>
    <w:rsid w:val="007631F8"/>
    <w:rsid w:val="00766373"/>
    <w:rsid w:val="00766D32"/>
    <w:rsid w:val="0077484D"/>
    <w:rsid w:val="00776886"/>
    <w:rsid w:val="00782696"/>
    <w:rsid w:val="007835FA"/>
    <w:rsid w:val="00784A18"/>
    <w:rsid w:val="0079088E"/>
    <w:rsid w:val="00793A30"/>
    <w:rsid w:val="007952DE"/>
    <w:rsid w:val="007957FA"/>
    <w:rsid w:val="00795FAD"/>
    <w:rsid w:val="0079644B"/>
    <w:rsid w:val="00796ACA"/>
    <w:rsid w:val="007A12AA"/>
    <w:rsid w:val="007A3954"/>
    <w:rsid w:val="007A44FC"/>
    <w:rsid w:val="007B0BF1"/>
    <w:rsid w:val="007B3967"/>
    <w:rsid w:val="007B5744"/>
    <w:rsid w:val="007B5EC0"/>
    <w:rsid w:val="007C09BF"/>
    <w:rsid w:val="007C2083"/>
    <w:rsid w:val="007C241C"/>
    <w:rsid w:val="007C27A3"/>
    <w:rsid w:val="007C458B"/>
    <w:rsid w:val="007C4C45"/>
    <w:rsid w:val="007C55DD"/>
    <w:rsid w:val="007C585C"/>
    <w:rsid w:val="007D2B5B"/>
    <w:rsid w:val="007D5B42"/>
    <w:rsid w:val="007D6BFC"/>
    <w:rsid w:val="007E0437"/>
    <w:rsid w:val="007E0EA7"/>
    <w:rsid w:val="007E12C6"/>
    <w:rsid w:val="007E2B7F"/>
    <w:rsid w:val="007E563D"/>
    <w:rsid w:val="007E7C59"/>
    <w:rsid w:val="007F1659"/>
    <w:rsid w:val="007F2D5D"/>
    <w:rsid w:val="007F4EED"/>
    <w:rsid w:val="007F5C6F"/>
    <w:rsid w:val="007F5DB7"/>
    <w:rsid w:val="00805759"/>
    <w:rsid w:val="00811D2E"/>
    <w:rsid w:val="00821D87"/>
    <w:rsid w:val="00822259"/>
    <w:rsid w:val="008234BA"/>
    <w:rsid w:val="00836E83"/>
    <w:rsid w:val="00837CCA"/>
    <w:rsid w:val="00841E5D"/>
    <w:rsid w:val="008438B7"/>
    <w:rsid w:val="00846175"/>
    <w:rsid w:val="008549E5"/>
    <w:rsid w:val="00862910"/>
    <w:rsid w:val="0086539C"/>
    <w:rsid w:val="0088155C"/>
    <w:rsid w:val="00882778"/>
    <w:rsid w:val="00885A6B"/>
    <w:rsid w:val="00885FED"/>
    <w:rsid w:val="0088740F"/>
    <w:rsid w:val="008900DC"/>
    <w:rsid w:val="008A4A5A"/>
    <w:rsid w:val="008A52AE"/>
    <w:rsid w:val="008B23D2"/>
    <w:rsid w:val="008B31FB"/>
    <w:rsid w:val="008C34A6"/>
    <w:rsid w:val="008C4CA9"/>
    <w:rsid w:val="008D25F3"/>
    <w:rsid w:val="008D742D"/>
    <w:rsid w:val="008E1E79"/>
    <w:rsid w:val="008E4B2A"/>
    <w:rsid w:val="008E62F0"/>
    <w:rsid w:val="008F0B9D"/>
    <w:rsid w:val="008F0C4A"/>
    <w:rsid w:val="008F3798"/>
    <w:rsid w:val="008F4015"/>
    <w:rsid w:val="008F5060"/>
    <w:rsid w:val="00900F2E"/>
    <w:rsid w:val="00903362"/>
    <w:rsid w:val="00907678"/>
    <w:rsid w:val="009106B3"/>
    <w:rsid w:val="00917977"/>
    <w:rsid w:val="00923376"/>
    <w:rsid w:val="009233B9"/>
    <w:rsid w:val="0092784A"/>
    <w:rsid w:val="0093519A"/>
    <w:rsid w:val="009368FE"/>
    <w:rsid w:val="0093694B"/>
    <w:rsid w:val="009437E9"/>
    <w:rsid w:val="009443A2"/>
    <w:rsid w:val="00951A76"/>
    <w:rsid w:val="00953D1B"/>
    <w:rsid w:val="009553D0"/>
    <w:rsid w:val="00956E4C"/>
    <w:rsid w:val="00957990"/>
    <w:rsid w:val="00964DE3"/>
    <w:rsid w:val="0096521C"/>
    <w:rsid w:val="009661AF"/>
    <w:rsid w:val="00966B97"/>
    <w:rsid w:val="0096732C"/>
    <w:rsid w:val="009713C2"/>
    <w:rsid w:val="00973A23"/>
    <w:rsid w:val="009773AC"/>
    <w:rsid w:val="00982D6E"/>
    <w:rsid w:val="00983B34"/>
    <w:rsid w:val="00986991"/>
    <w:rsid w:val="009970C1"/>
    <w:rsid w:val="009A0132"/>
    <w:rsid w:val="009A14D4"/>
    <w:rsid w:val="009A629F"/>
    <w:rsid w:val="009A756C"/>
    <w:rsid w:val="009B4F06"/>
    <w:rsid w:val="009C04A5"/>
    <w:rsid w:val="009C7E02"/>
    <w:rsid w:val="009D0116"/>
    <w:rsid w:val="009D491F"/>
    <w:rsid w:val="009D5AC1"/>
    <w:rsid w:val="009D68A5"/>
    <w:rsid w:val="009E1F42"/>
    <w:rsid w:val="009E48D8"/>
    <w:rsid w:val="00A01D8A"/>
    <w:rsid w:val="00A01EDF"/>
    <w:rsid w:val="00A04297"/>
    <w:rsid w:val="00A07E4F"/>
    <w:rsid w:val="00A107E9"/>
    <w:rsid w:val="00A10937"/>
    <w:rsid w:val="00A12A2C"/>
    <w:rsid w:val="00A1605C"/>
    <w:rsid w:val="00A206B3"/>
    <w:rsid w:val="00A22183"/>
    <w:rsid w:val="00A22381"/>
    <w:rsid w:val="00A23630"/>
    <w:rsid w:val="00A23961"/>
    <w:rsid w:val="00A27319"/>
    <w:rsid w:val="00A40779"/>
    <w:rsid w:val="00A517CC"/>
    <w:rsid w:val="00A51EA6"/>
    <w:rsid w:val="00A5490E"/>
    <w:rsid w:val="00A55493"/>
    <w:rsid w:val="00A577CA"/>
    <w:rsid w:val="00A579B3"/>
    <w:rsid w:val="00A64F4F"/>
    <w:rsid w:val="00A65E75"/>
    <w:rsid w:val="00A72893"/>
    <w:rsid w:val="00A75E52"/>
    <w:rsid w:val="00A77DB7"/>
    <w:rsid w:val="00A866AB"/>
    <w:rsid w:val="00A966F6"/>
    <w:rsid w:val="00A97DD5"/>
    <w:rsid w:val="00AA2612"/>
    <w:rsid w:val="00AA505A"/>
    <w:rsid w:val="00AB6A8A"/>
    <w:rsid w:val="00AC0D0B"/>
    <w:rsid w:val="00AD0B8A"/>
    <w:rsid w:val="00AD0F67"/>
    <w:rsid w:val="00AD1C59"/>
    <w:rsid w:val="00AD6BA3"/>
    <w:rsid w:val="00AE21CB"/>
    <w:rsid w:val="00AE66FC"/>
    <w:rsid w:val="00AF4C62"/>
    <w:rsid w:val="00AF4DF8"/>
    <w:rsid w:val="00B03CCB"/>
    <w:rsid w:val="00B055CF"/>
    <w:rsid w:val="00B05B4F"/>
    <w:rsid w:val="00B06029"/>
    <w:rsid w:val="00B06736"/>
    <w:rsid w:val="00B15B33"/>
    <w:rsid w:val="00B179F3"/>
    <w:rsid w:val="00B205EB"/>
    <w:rsid w:val="00B20FE4"/>
    <w:rsid w:val="00B30F2E"/>
    <w:rsid w:val="00B32CF2"/>
    <w:rsid w:val="00B41C43"/>
    <w:rsid w:val="00B43374"/>
    <w:rsid w:val="00B43813"/>
    <w:rsid w:val="00B45678"/>
    <w:rsid w:val="00B4706D"/>
    <w:rsid w:val="00B5063C"/>
    <w:rsid w:val="00B51770"/>
    <w:rsid w:val="00B5209C"/>
    <w:rsid w:val="00B531C9"/>
    <w:rsid w:val="00B54283"/>
    <w:rsid w:val="00B627AC"/>
    <w:rsid w:val="00B629DF"/>
    <w:rsid w:val="00B77253"/>
    <w:rsid w:val="00B80C51"/>
    <w:rsid w:val="00B95205"/>
    <w:rsid w:val="00B97F61"/>
    <w:rsid w:val="00BA4F55"/>
    <w:rsid w:val="00BA59B8"/>
    <w:rsid w:val="00BB7552"/>
    <w:rsid w:val="00BC161A"/>
    <w:rsid w:val="00BC531C"/>
    <w:rsid w:val="00BC7759"/>
    <w:rsid w:val="00BC7E4A"/>
    <w:rsid w:val="00BD2AB8"/>
    <w:rsid w:val="00BD44A5"/>
    <w:rsid w:val="00BD6042"/>
    <w:rsid w:val="00BE5157"/>
    <w:rsid w:val="00BE645E"/>
    <w:rsid w:val="00BF61A6"/>
    <w:rsid w:val="00C003FA"/>
    <w:rsid w:val="00C14825"/>
    <w:rsid w:val="00C15935"/>
    <w:rsid w:val="00C20F72"/>
    <w:rsid w:val="00C22CA8"/>
    <w:rsid w:val="00C258CA"/>
    <w:rsid w:val="00C308E0"/>
    <w:rsid w:val="00C33B09"/>
    <w:rsid w:val="00C33EE5"/>
    <w:rsid w:val="00C35BBF"/>
    <w:rsid w:val="00C4036C"/>
    <w:rsid w:val="00C41FC5"/>
    <w:rsid w:val="00C42D76"/>
    <w:rsid w:val="00C42D97"/>
    <w:rsid w:val="00C43C98"/>
    <w:rsid w:val="00C44BB5"/>
    <w:rsid w:val="00C45C6B"/>
    <w:rsid w:val="00C512BE"/>
    <w:rsid w:val="00C53A88"/>
    <w:rsid w:val="00C53C07"/>
    <w:rsid w:val="00C62B8B"/>
    <w:rsid w:val="00C6548F"/>
    <w:rsid w:val="00C66C56"/>
    <w:rsid w:val="00C67243"/>
    <w:rsid w:val="00C72305"/>
    <w:rsid w:val="00C73B24"/>
    <w:rsid w:val="00C74213"/>
    <w:rsid w:val="00C8317D"/>
    <w:rsid w:val="00C84DB9"/>
    <w:rsid w:val="00C868D7"/>
    <w:rsid w:val="00C90177"/>
    <w:rsid w:val="00C91B65"/>
    <w:rsid w:val="00C93156"/>
    <w:rsid w:val="00C9375F"/>
    <w:rsid w:val="00CA1E8C"/>
    <w:rsid w:val="00CA7C14"/>
    <w:rsid w:val="00CB0720"/>
    <w:rsid w:val="00CB0F9D"/>
    <w:rsid w:val="00CC30A1"/>
    <w:rsid w:val="00CD28C6"/>
    <w:rsid w:val="00CD3E89"/>
    <w:rsid w:val="00CE0C99"/>
    <w:rsid w:val="00CE2467"/>
    <w:rsid w:val="00CE6679"/>
    <w:rsid w:val="00CF05BD"/>
    <w:rsid w:val="00CF0E0D"/>
    <w:rsid w:val="00CF1DB4"/>
    <w:rsid w:val="00CF4575"/>
    <w:rsid w:val="00CF69DC"/>
    <w:rsid w:val="00D04A5F"/>
    <w:rsid w:val="00D112E2"/>
    <w:rsid w:val="00D201C6"/>
    <w:rsid w:val="00D20D4B"/>
    <w:rsid w:val="00D2136C"/>
    <w:rsid w:val="00D234CD"/>
    <w:rsid w:val="00D26459"/>
    <w:rsid w:val="00D27B2F"/>
    <w:rsid w:val="00D40576"/>
    <w:rsid w:val="00D42877"/>
    <w:rsid w:val="00D45888"/>
    <w:rsid w:val="00D4643D"/>
    <w:rsid w:val="00D50534"/>
    <w:rsid w:val="00D55EE9"/>
    <w:rsid w:val="00D5664A"/>
    <w:rsid w:val="00D608C8"/>
    <w:rsid w:val="00D66904"/>
    <w:rsid w:val="00D7740B"/>
    <w:rsid w:val="00D77C95"/>
    <w:rsid w:val="00D80E88"/>
    <w:rsid w:val="00D87307"/>
    <w:rsid w:val="00D9082B"/>
    <w:rsid w:val="00DA54F9"/>
    <w:rsid w:val="00DA71AE"/>
    <w:rsid w:val="00DB1AEA"/>
    <w:rsid w:val="00DB5CA2"/>
    <w:rsid w:val="00DB762A"/>
    <w:rsid w:val="00DC0054"/>
    <w:rsid w:val="00DC26C2"/>
    <w:rsid w:val="00DC2775"/>
    <w:rsid w:val="00DD1897"/>
    <w:rsid w:val="00DD3D7A"/>
    <w:rsid w:val="00DE3ABF"/>
    <w:rsid w:val="00DE4EF9"/>
    <w:rsid w:val="00DE675D"/>
    <w:rsid w:val="00DE759E"/>
    <w:rsid w:val="00DF0423"/>
    <w:rsid w:val="00DF6651"/>
    <w:rsid w:val="00DF70EE"/>
    <w:rsid w:val="00E02140"/>
    <w:rsid w:val="00E05623"/>
    <w:rsid w:val="00E10BCB"/>
    <w:rsid w:val="00E12224"/>
    <w:rsid w:val="00E13B86"/>
    <w:rsid w:val="00E1411C"/>
    <w:rsid w:val="00E15CA0"/>
    <w:rsid w:val="00E17841"/>
    <w:rsid w:val="00E23AFA"/>
    <w:rsid w:val="00E23C5C"/>
    <w:rsid w:val="00E24D43"/>
    <w:rsid w:val="00E25311"/>
    <w:rsid w:val="00E26CA0"/>
    <w:rsid w:val="00E40EC2"/>
    <w:rsid w:val="00E54B56"/>
    <w:rsid w:val="00E61981"/>
    <w:rsid w:val="00E6331F"/>
    <w:rsid w:val="00E67483"/>
    <w:rsid w:val="00E71D94"/>
    <w:rsid w:val="00E75C69"/>
    <w:rsid w:val="00E8499B"/>
    <w:rsid w:val="00E85D4B"/>
    <w:rsid w:val="00E87D48"/>
    <w:rsid w:val="00E91854"/>
    <w:rsid w:val="00E91E1A"/>
    <w:rsid w:val="00E95894"/>
    <w:rsid w:val="00EA45E1"/>
    <w:rsid w:val="00EA543D"/>
    <w:rsid w:val="00EA58C1"/>
    <w:rsid w:val="00EB4659"/>
    <w:rsid w:val="00EB4CA3"/>
    <w:rsid w:val="00EB5406"/>
    <w:rsid w:val="00EC1520"/>
    <w:rsid w:val="00EC2FB6"/>
    <w:rsid w:val="00EC3157"/>
    <w:rsid w:val="00EC3D19"/>
    <w:rsid w:val="00EC53E5"/>
    <w:rsid w:val="00EC53F9"/>
    <w:rsid w:val="00EC5781"/>
    <w:rsid w:val="00EC61A9"/>
    <w:rsid w:val="00ED4094"/>
    <w:rsid w:val="00ED7ED8"/>
    <w:rsid w:val="00EF07A1"/>
    <w:rsid w:val="00EF0A8A"/>
    <w:rsid w:val="00EF32D3"/>
    <w:rsid w:val="00EF741D"/>
    <w:rsid w:val="00EF7748"/>
    <w:rsid w:val="00F00561"/>
    <w:rsid w:val="00F029D5"/>
    <w:rsid w:val="00F04230"/>
    <w:rsid w:val="00F04D54"/>
    <w:rsid w:val="00F12E14"/>
    <w:rsid w:val="00F207D9"/>
    <w:rsid w:val="00F23EB2"/>
    <w:rsid w:val="00F24471"/>
    <w:rsid w:val="00F248C0"/>
    <w:rsid w:val="00F274D8"/>
    <w:rsid w:val="00F33C89"/>
    <w:rsid w:val="00F3415C"/>
    <w:rsid w:val="00F452CD"/>
    <w:rsid w:val="00F458AB"/>
    <w:rsid w:val="00F57F28"/>
    <w:rsid w:val="00F610D7"/>
    <w:rsid w:val="00F6412E"/>
    <w:rsid w:val="00F661DC"/>
    <w:rsid w:val="00F6710B"/>
    <w:rsid w:val="00F7355B"/>
    <w:rsid w:val="00F74883"/>
    <w:rsid w:val="00F7681C"/>
    <w:rsid w:val="00F84054"/>
    <w:rsid w:val="00F85C52"/>
    <w:rsid w:val="00F9233B"/>
    <w:rsid w:val="00FA1222"/>
    <w:rsid w:val="00FB18ED"/>
    <w:rsid w:val="00FB2E5C"/>
    <w:rsid w:val="00FB473D"/>
    <w:rsid w:val="00FB6E16"/>
    <w:rsid w:val="00FC10A2"/>
    <w:rsid w:val="00FC45A3"/>
    <w:rsid w:val="00FC7A85"/>
    <w:rsid w:val="00FD1071"/>
    <w:rsid w:val="00FD35EA"/>
    <w:rsid w:val="00FE0BC1"/>
    <w:rsid w:val="00FE0C68"/>
    <w:rsid w:val="00FE4F91"/>
    <w:rsid w:val="00FF01AA"/>
    <w:rsid w:val="00FF0926"/>
    <w:rsid w:val="405D1D78"/>
    <w:rsid w:val="56FE0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11D352-D62C-4F75-B1D0-6F0BF685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C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7E7C59"/>
    <w:pPr>
      <w:jc w:val="left"/>
    </w:pPr>
  </w:style>
  <w:style w:type="character" w:customStyle="1" w:styleId="Char">
    <w:name w:val="批注文字 Char"/>
    <w:link w:val="a3"/>
    <w:rsid w:val="007E7C59"/>
    <w:rPr>
      <w:kern w:val="2"/>
      <w:sz w:val="21"/>
      <w:szCs w:val="24"/>
    </w:rPr>
  </w:style>
  <w:style w:type="paragraph" w:styleId="a4">
    <w:name w:val="Date"/>
    <w:basedOn w:val="a"/>
    <w:next w:val="a"/>
    <w:rsid w:val="007E7C59"/>
    <w:pPr>
      <w:ind w:leftChars="2500" w:left="100"/>
    </w:pPr>
  </w:style>
  <w:style w:type="paragraph" w:styleId="a5">
    <w:name w:val="Balloon Text"/>
    <w:basedOn w:val="a"/>
    <w:semiHidden/>
    <w:rsid w:val="007E7C59"/>
    <w:rPr>
      <w:sz w:val="18"/>
      <w:szCs w:val="18"/>
    </w:rPr>
  </w:style>
  <w:style w:type="paragraph" w:styleId="a6">
    <w:name w:val="footer"/>
    <w:basedOn w:val="a"/>
    <w:link w:val="Char0"/>
    <w:uiPriority w:val="99"/>
    <w:rsid w:val="007E7C59"/>
    <w:pPr>
      <w:tabs>
        <w:tab w:val="center" w:pos="4153"/>
        <w:tab w:val="right" w:pos="8306"/>
      </w:tabs>
      <w:snapToGrid w:val="0"/>
      <w:jc w:val="left"/>
    </w:pPr>
    <w:rPr>
      <w:sz w:val="18"/>
      <w:szCs w:val="18"/>
    </w:rPr>
  </w:style>
  <w:style w:type="character" w:customStyle="1" w:styleId="Char0">
    <w:name w:val="页脚 Char"/>
    <w:link w:val="a6"/>
    <w:uiPriority w:val="99"/>
    <w:rsid w:val="007E7C59"/>
    <w:rPr>
      <w:kern w:val="2"/>
      <w:sz w:val="18"/>
      <w:szCs w:val="18"/>
    </w:rPr>
  </w:style>
  <w:style w:type="paragraph" w:styleId="a7">
    <w:name w:val="header"/>
    <w:basedOn w:val="a"/>
    <w:rsid w:val="007E7C59"/>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rsid w:val="007E7C59"/>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1"/>
    <w:rsid w:val="007E7C59"/>
    <w:rPr>
      <w:b/>
      <w:bCs/>
    </w:rPr>
  </w:style>
  <w:style w:type="character" w:customStyle="1" w:styleId="Char1">
    <w:name w:val="批注主题 Char"/>
    <w:link w:val="a9"/>
    <w:rsid w:val="007E7C59"/>
    <w:rPr>
      <w:b/>
      <w:bCs/>
      <w:kern w:val="2"/>
      <w:sz w:val="21"/>
      <w:szCs w:val="24"/>
    </w:rPr>
  </w:style>
  <w:style w:type="character" w:styleId="aa">
    <w:name w:val="page number"/>
    <w:rsid w:val="007E7C59"/>
  </w:style>
  <w:style w:type="character" w:styleId="ab">
    <w:name w:val="Hyperlink"/>
    <w:uiPriority w:val="99"/>
    <w:unhideWhenUsed/>
    <w:rsid w:val="007E7C59"/>
    <w:rPr>
      <w:color w:val="0000FF"/>
      <w:u w:val="single"/>
    </w:rPr>
  </w:style>
  <w:style w:type="character" w:styleId="ac">
    <w:name w:val="annotation reference"/>
    <w:rsid w:val="007E7C59"/>
    <w:rPr>
      <w:sz w:val="21"/>
      <w:szCs w:val="21"/>
    </w:rPr>
  </w:style>
  <w:style w:type="paragraph" w:customStyle="1" w:styleId="Char10">
    <w:name w:val="Char1"/>
    <w:basedOn w:val="a"/>
    <w:semiHidden/>
    <w:rsid w:val="007E7C59"/>
    <w:pPr>
      <w:widowControl/>
      <w:spacing w:after="160" w:line="240" w:lineRule="exact"/>
      <w:jc w:val="left"/>
    </w:pPr>
    <w:rPr>
      <w:rFonts w:ascii="Verdana" w:hAnsi="Verdana" w:cs="Verdana"/>
      <w:kern w:val="0"/>
      <w:sz w:val="20"/>
      <w:szCs w:val="20"/>
      <w:lang w:eastAsia="en-US"/>
    </w:rPr>
  </w:style>
  <w:style w:type="paragraph" w:customStyle="1" w:styleId="Char2">
    <w:name w:val="Char"/>
    <w:basedOn w:val="a"/>
    <w:rsid w:val="007E7C59"/>
    <w:pPr>
      <w:snapToGrid w:val="0"/>
      <w:spacing w:line="360" w:lineRule="auto"/>
      <w:ind w:firstLineChars="200" w:firstLine="200"/>
    </w:pPr>
    <w:rPr>
      <w:rFonts w:eastAsia="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473</Words>
  <Characters>2697</Characters>
  <Application>Microsoft Office Word</Application>
  <DocSecurity>0</DocSecurity>
  <Lines>22</Lines>
  <Paragraphs>6</Paragraphs>
  <ScaleCrop>false</ScaleCrop>
  <Company>微软中国</Company>
  <LinksUpToDate>false</LinksUpToDate>
  <CharactersWithSpaces>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北京青年政治学院财务报销规定</dc:title>
  <dc:creator>user</dc:creator>
  <cp:lastModifiedBy>da</cp:lastModifiedBy>
  <cp:revision>16</cp:revision>
  <cp:lastPrinted>2022-04-27T00:54:00Z</cp:lastPrinted>
  <dcterms:created xsi:type="dcterms:W3CDTF">2022-06-01T03:05:00Z</dcterms:created>
  <dcterms:modified xsi:type="dcterms:W3CDTF">2022-06-09T00:28:00Z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3F8D59D9FD614997B8D2C21AE66555A3</vt:lpwstr>
  </property>
</Properties>
</file>