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6"/>
        <w:tblW w:w="5595" w:type="pct"/>
        <w:jc w:val="center"/>
        <w:tblBorders>
          <w:top w:val="none" w:color="auto" w:sz="0" w:space="0"/>
          <w:left w:val="none" w:color="auto" w:sz="0" w:space="0"/>
          <w:bottom w:val="single" w:color="FF0000" w:sz="2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9544"/>
      </w:tblGrid>
      <w:tr w14:paraId="56BC5840">
        <w:tblPrEx>
          <w:tblBorders>
            <w:top w:val="none" w:color="auto" w:sz="0" w:space="0"/>
            <w:left w:val="none" w:color="auto" w:sz="0" w:space="0"/>
            <w:bottom w:val="single" w:color="FF0000" w:sz="2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51" w:hRule="atLeast"/>
          <w:jc w:val="center"/>
        </w:trPr>
        <w:tc>
          <w:tcPr>
            <w:tcW w:w="5000" w:type="pct"/>
            <w:tcBorders>
              <w:top w:val="nil"/>
              <w:left w:val="nil"/>
              <w:right w:val="nil"/>
            </w:tcBorders>
            <w:vAlign w:val="center"/>
          </w:tcPr>
          <w:p w14:paraId="1E048D09">
            <w:pPr>
              <w:jc w:val="center"/>
              <w:rPr>
                <w:rFonts w:ascii="方正小标宋简体" w:hAnsi="宋体" w:eastAsia="方正小标宋简体"/>
                <w:color w:val="FF0000"/>
                <w:spacing w:val="-12"/>
                <w:sz w:val="72"/>
                <w:szCs w:val="72"/>
              </w:rPr>
            </w:pPr>
            <w:r>
              <w:rPr>
                <w:rFonts w:hint="eastAsia" w:ascii="方正小标宋简体" w:hAnsi="宋体" w:eastAsia="方正小标宋简体"/>
                <w:color w:val="FF0000"/>
                <w:spacing w:val="-12"/>
                <w:sz w:val="72"/>
                <w:szCs w:val="72"/>
              </w:rPr>
              <w:t>北京青年政治学院科研处文件</w:t>
            </w:r>
          </w:p>
        </w:tc>
      </w:tr>
      <w:tr w14:paraId="19BEDE30">
        <w:tblPrEx>
          <w:tblBorders>
            <w:top w:val="none" w:color="auto" w:sz="0" w:space="0"/>
            <w:left w:val="none" w:color="auto" w:sz="0" w:space="0"/>
            <w:bottom w:val="single" w:color="FF0000" w:sz="2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7" w:hRule="atLeast"/>
          <w:jc w:val="center"/>
        </w:trPr>
        <w:tc>
          <w:tcPr>
            <w:tcW w:w="5000" w:type="pct"/>
            <w:tcBorders>
              <w:top w:val="nil"/>
              <w:left w:val="nil"/>
              <w:bottom w:val="nil"/>
              <w:right w:val="nil"/>
            </w:tcBorders>
            <w:vAlign w:val="center"/>
          </w:tcPr>
          <w:p w14:paraId="647C40A4">
            <w:pPr>
              <w:jc w:val="center"/>
              <w:rPr>
                <w:rFonts w:ascii="仿宋_GB2312" w:hAnsi="宋体" w:eastAsia="仿宋_GB2312"/>
                <w:b/>
                <w:color w:val="FF0000"/>
                <w:sz w:val="32"/>
                <w:szCs w:val="32"/>
              </w:rPr>
            </w:pPr>
          </w:p>
        </w:tc>
      </w:tr>
      <w:tr w14:paraId="79177730">
        <w:tblPrEx>
          <w:tblBorders>
            <w:top w:val="none" w:color="auto" w:sz="0" w:space="0"/>
            <w:left w:val="none" w:color="auto" w:sz="0" w:space="0"/>
            <w:bottom w:val="single" w:color="FF0000" w:sz="2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7" w:hRule="atLeast"/>
          <w:jc w:val="center"/>
        </w:trPr>
        <w:tc>
          <w:tcPr>
            <w:tcW w:w="5000" w:type="pct"/>
            <w:tcBorders>
              <w:top w:val="nil"/>
              <w:left w:val="nil"/>
              <w:bottom w:val="single" w:color="FF0000" w:sz="24" w:space="0"/>
              <w:right w:val="nil"/>
            </w:tcBorders>
            <w:vAlign w:val="center"/>
          </w:tcPr>
          <w:p w14:paraId="33742B6E">
            <w:pPr>
              <w:jc w:val="center"/>
              <w:rPr>
                <w:rFonts w:ascii="仿宋_GB2312" w:hAnsi="宋体" w:eastAsia="仿宋_GB2312"/>
                <w:color w:val="000000"/>
                <w:sz w:val="32"/>
                <w:szCs w:val="32"/>
              </w:rPr>
            </w:pPr>
            <w:r>
              <w:rPr>
                <w:rFonts w:hint="eastAsia" w:ascii="仿宋_GB2312" w:hAnsi="宋体" w:eastAsia="仿宋_GB2312"/>
                <w:color w:val="000000"/>
                <w:sz w:val="32"/>
                <w:szCs w:val="32"/>
              </w:rPr>
              <w:t>院</w:t>
            </w:r>
            <w:r>
              <w:rPr>
                <w:rFonts w:hint="eastAsia" w:ascii="仿宋_GB2312" w:eastAsia="仿宋_GB2312"/>
                <w:color w:val="000000"/>
                <w:sz w:val="32"/>
                <w:szCs w:val="32"/>
              </w:rPr>
              <w:t>研</w:t>
            </w:r>
            <w:r>
              <w:rPr>
                <w:rFonts w:hint="eastAsia" w:ascii="仿宋_GB2312" w:hAnsi="宋体" w:eastAsia="仿宋_GB2312"/>
                <w:color w:val="000000"/>
                <w:sz w:val="32"/>
                <w:szCs w:val="32"/>
              </w:rPr>
              <w:t>发〔</w:t>
            </w:r>
            <w:r>
              <w:rPr>
                <w:rFonts w:hint="eastAsia" w:ascii="仿宋_GB2312" w:eastAsia="仿宋_GB2312"/>
                <w:color w:val="000000"/>
                <w:sz w:val="32"/>
                <w:szCs w:val="32"/>
              </w:rPr>
              <w:t>202</w:t>
            </w:r>
            <w:r>
              <w:rPr>
                <w:rFonts w:hint="eastAsia" w:ascii="仿宋_GB2312" w:eastAsia="仿宋_GB2312"/>
                <w:color w:val="000000"/>
                <w:sz w:val="32"/>
                <w:szCs w:val="32"/>
                <w:lang w:val="en-US" w:eastAsia="zh-CN"/>
              </w:rPr>
              <w:t>6</w:t>
            </w:r>
            <w:r>
              <w:rPr>
                <w:rFonts w:hint="eastAsia" w:ascii="仿宋_GB2312" w:hAnsi="宋体" w:eastAsia="仿宋_GB2312"/>
                <w:color w:val="000000"/>
                <w:sz w:val="32"/>
                <w:szCs w:val="32"/>
              </w:rPr>
              <w:t>〕</w:t>
            </w:r>
            <w:r>
              <w:rPr>
                <w:rFonts w:ascii="仿宋_GB2312" w:hAnsi="宋体" w:eastAsia="仿宋_GB2312"/>
                <w:color w:val="000000"/>
                <w:sz w:val="32"/>
                <w:szCs w:val="32"/>
              </w:rPr>
              <w:t>3</w:t>
            </w:r>
            <w:r>
              <w:rPr>
                <w:rFonts w:hint="eastAsia" w:ascii="仿宋_GB2312" w:hAnsi="宋体" w:eastAsia="仿宋_GB2312"/>
                <w:color w:val="000000"/>
                <w:sz w:val="32"/>
                <w:szCs w:val="32"/>
                <w:lang w:val="en-US" w:eastAsia="zh-CN"/>
              </w:rPr>
              <w:t>1</w:t>
            </w:r>
            <w:r>
              <w:rPr>
                <w:rFonts w:hint="eastAsia" w:ascii="仿宋_GB2312" w:eastAsia="仿宋_GB2312"/>
                <w:color w:val="000000"/>
                <w:sz w:val="32"/>
                <w:szCs w:val="32"/>
              </w:rPr>
              <w:t>号</w:t>
            </w:r>
          </w:p>
        </w:tc>
      </w:tr>
    </w:tbl>
    <w:p w14:paraId="79167DE7">
      <w:pPr>
        <w:shd w:val="clear" w:color="auto" w:fill="FFFFFF"/>
        <w:spacing w:line="360" w:lineRule="auto"/>
        <w:jc w:val="center"/>
        <w:rPr>
          <w:rFonts w:ascii="黑体" w:hAnsi="宋体" w:eastAsia="黑体" w:cs="宋体"/>
          <w:bCs/>
          <w:color w:val="000000"/>
          <w:kern w:val="0"/>
          <w:sz w:val="44"/>
          <w:szCs w:val="44"/>
        </w:rPr>
      </w:pPr>
    </w:p>
    <w:p w14:paraId="44A82BA3">
      <w:pPr>
        <w:spacing w:line="560" w:lineRule="exact"/>
        <w:jc w:val="center"/>
        <w:rPr>
          <w:rFonts w:ascii="方正小标宋简体" w:hAnsi="方正小标宋简体" w:eastAsia="方正小标宋简体" w:cs="宋体"/>
          <w:kern w:val="0"/>
          <w:sz w:val="36"/>
          <w:szCs w:val="36"/>
        </w:rPr>
      </w:pPr>
      <w:r>
        <w:rPr>
          <w:rFonts w:hint="eastAsia" w:ascii="方正小标宋简体" w:hAnsi="方正小标宋简体" w:eastAsia="方正小标宋简体" w:cs="宋体"/>
          <w:bCs/>
          <w:kern w:val="0"/>
          <w:sz w:val="44"/>
          <w:szCs w:val="44"/>
        </w:rPr>
        <w:t>关于中国职业教育学会2</w:t>
      </w:r>
      <w:r>
        <w:rPr>
          <w:rFonts w:ascii="方正小标宋简体" w:hAnsi="方正小标宋简体" w:eastAsia="方正小标宋简体" w:cs="宋体"/>
          <w:bCs/>
          <w:kern w:val="0"/>
          <w:sz w:val="44"/>
          <w:szCs w:val="44"/>
        </w:rPr>
        <w:t>02</w:t>
      </w:r>
      <w:r>
        <w:rPr>
          <w:rFonts w:hint="eastAsia" w:ascii="方正小标宋简体" w:hAnsi="方正小标宋简体" w:eastAsia="方正小标宋简体" w:cs="宋体"/>
          <w:bCs/>
          <w:kern w:val="0"/>
          <w:sz w:val="44"/>
          <w:szCs w:val="44"/>
          <w:lang w:val="en-US" w:eastAsia="zh-CN"/>
        </w:rPr>
        <w:t>6</w:t>
      </w:r>
      <w:r>
        <w:rPr>
          <w:rFonts w:hint="eastAsia" w:ascii="方正小标宋简体" w:hAnsi="方正小标宋简体" w:eastAsia="方正小标宋简体" w:cs="宋体"/>
          <w:bCs/>
          <w:kern w:val="0"/>
          <w:sz w:val="44"/>
          <w:szCs w:val="44"/>
        </w:rPr>
        <w:t>年度分支机构课题申报工作的通知</w:t>
      </w:r>
    </w:p>
    <w:p w14:paraId="1B1EDF58">
      <w:pPr>
        <w:shd w:val="clear" w:color="auto" w:fill="FFFFFF"/>
        <w:spacing w:line="384" w:lineRule="auto"/>
        <w:jc w:val="left"/>
        <w:rPr>
          <w:rFonts w:ascii="黑体" w:hAnsi="宋体" w:eastAsia="黑体" w:cs="宋体"/>
          <w:color w:val="333333"/>
          <w:kern w:val="0"/>
          <w:sz w:val="30"/>
          <w:szCs w:val="30"/>
        </w:rPr>
      </w:pPr>
    </w:p>
    <w:p w14:paraId="3226DEF4">
      <w:pPr>
        <w:shd w:val="clear" w:color="auto" w:fill="FFFFFF"/>
        <w:spacing w:line="384" w:lineRule="auto"/>
        <w:jc w:val="left"/>
        <w:rPr>
          <w:rFonts w:ascii="黑体" w:hAnsi="宋体" w:eastAsia="黑体" w:cs="宋体"/>
          <w:color w:val="333333"/>
          <w:kern w:val="0"/>
          <w:sz w:val="30"/>
          <w:szCs w:val="30"/>
        </w:rPr>
      </w:pPr>
      <w:r>
        <w:rPr>
          <w:rFonts w:hint="eastAsia" w:ascii="黑体" w:hAnsi="宋体" w:eastAsia="黑体" w:cs="宋体"/>
          <w:color w:val="333333"/>
          <w:kern w:val="0"/>
          <w:sz w:val="30"/>
          <w:szCs w:val="30"/>
        </w:rPr>
        <w:t>各位教师：</w:t>
      </w:r>
    </w:p>
    <w:p w14:paraId="6895D665">
      <w:pPr>
        <w:shd w:val="clear" w:color="auto" w:fill="FFFFFF"/>
        <w:spacing w:line="384" w:lineRule="auto"/>
        <w:jc w:val="left"/>
        <w:rPr>
          <w:rFonts w:ascii="仿宋_GB2312" w:hAnsi="仿宋_GB2312" w:eastAsia="仿宋_GB2312" w:cs="仿宋_GB2312"/>
          <w:sz w:val="32"/>
          <w:szCs w:val="32"/>
        </w:rPr>
      </w:pPr>
      <w:r>
        <w:rPr>
          <w:rFonts w:hint="eastAsia" w:ascii="宋体" w:hAnsi="宋体" w:cs="宋体"/>
          <w:color w:val="333333"/>
          <w:kern w:val="0"/>
          <w:szCs w:val="21"/>
        </w:rPr>
        <w:t>  </w:t>
      </w:r>
      <w:r>
        <w:rPr>
          <w:rFonts w:hint="eastAsia" w:ascii="宋体" w:hAnsi="宋体" w:cs="宋体"/>
          <w:color w:val="333333"/>
          <w:kern w:val="0"/>
          <w:szCs w:val="21"/>
          <w:lang w:val="en-US" w:eastAsia="zh-CN"/>
        </w:rPr>
        <w:t xml:space="preserve">    </w:t>
      </w:r>
      <w:r>
        <w:rPr>
          <w:rFonts w:hint="eastAsia" w:ascii="仿宋_GB2312" w:hAnsi="仿宋_GB2312" w:eastAsia="仿宋_GB2312" w:cs="仿宋_GB2312"/>
          <w:sz w:val="32"/>
          <w:szCs w:val="32"/>
        </w:rPr>
        <w:t>根据职教学会秘[</w:t>
      </w:r>
      <w:r>
        <w:rPr>
          <w:rFonts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6</w:t>
      </w:r>
      <w:r>
        <w:rPr>
          <w:rFonts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48</w:t>
      </w:r>
      <w:r>
        <w:rPr>
          <w:rFonts w:hint="eastAsia" w:ascii="仿宋_GB2312" w:hAnsi="仿宋_GB2312" w:eastAsia="仿宋_GB2312" w:cs="仿宋_GB2312"/>
          <w:sz w:val="32"/>
          <w:szCs w:val="32"/>
        </w:rPr>
        <w:t>号文件《关于发布中国职业技术教育学会2</w:t>
      </w:r>
      <w:r>
        <w:rPr>
          <w:rFonts w:ascii="仿宋_GB2312" w:hAnsi="仿宋_GB2312" w:eastAsia="仿宋_GB2312" w:cs="仿宋_GB2312"/>
          <w:sz w:val="32"/>
          <w:szCs w:val="32"/>
        </w:rPr>
        <w:t>02</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年度分支机构科研课题的通知》精神，现</w:t>
      </w:r>
      <w:r>
        <w:rPr>
          <w:rFonts w:hint="eastAsia" w:ascii="仿宋_GB2312" w:hAnsi="仿宋_GB2312" w:eastAsia="仿宋_GB2312" w:cs="仿宋_GB2312"/>
          <w:color w:val="000000" w:themeColor="text1"/>
          <w:sz w:val="32"/>
          <w:szCs w:val="32"/>
          <w14:textFill>
            <w14:solidFill>
              <w14:schemeClr w14:val="tx1"/>
            </w14:solidFill>
          </w14:textFill>
        </w:rPr>
        <w:t>开展</w:t>
      </w:r>
      <w:r>
        <w:rPr>
          <w:rFonts w:hint="eastAsia" w:ascii="仿宋_GB2312" w:hAnsi="仿宋_GB2312" w:eastAsia="仿宋_GB2312" w:cs="仿宋_GB2312"/>
          <w:sz w:val="32"/>
          <w:szCs w:val="32"/>
        </w:rPr>
        <w:t>中国职业教育学会2</w:t>
      </w:r>
      <w:r>
        <w:rPr>
          <w:rFonts w:ascii="仿宋_GB2312" w:hAnsi="仿宋_GB2312" w:eastAsia="仿宋_GB2312" w:cs="仿宋_GB2312"/>
          <w:sz w:val="32"/>
          <w:szCs w:val="32"/>
        </w:rPr>
        <w:t>02</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年度该课题申报组织工作，相关事项通知如下：</w:t>
      </w:r>
    </w:p>
    <w:p w14:paraId="0D4AC2FC">
      <w:pPr>
        <w:pStyle w:val="10"/>
        <w:keepNext w:val="0"/>
        <w:keepLines w:val="0"/>
        <w:pageBreakBefore w:val="0"/>
        <w:numPr>
          <w:ilvl w:val="0"/>
          <w:numId w:val="0"/>
        </w:numPr>
        <w:kinsoku/>
        <w:wordWrap/>
        <w:overflowPunct/>
        <w:topLinePunct w:val="0"/>
        <w:autoSpaceDE/>
        <w:autoSpaceDN/>
        <w:bidi w:val="0"/>
        <w:adjustRightInd/>
        <w:snapToGrid/>
        <w:spacing w:line="600" w:lineRule="exact"/>
        <w:ind w:leftChars="200" w:firstLine="320" w:firstLineChars="100"/>
        <w:jc w:val="left"/>
        <w:textAlignment w:val="auto"/>
        <w:rPr>
          <w:rFonts w:hint="default" w:ascii="Times New Roman" w:hAnsi="Times New Roman" w:eastAsia="黑体" w:cs="Times New Roman"/>
          <w:sz w:val="32"/>
          <w:szCs w:val="32"/>
        </w:rPr>
      </w:pPr>
      <w:r>
        <w:rPr>
          <w:rFonts w:hint="eastAsia" w:ascii="Times New Roman" w:hAnsi="Times New Roman" w:eastAsia="黑体" w:cs="Times New Roman"/>
          <w:sz w:val="32"/>
          <w:szCs w:val="32"/>
          <w:lang w:val="en-US" w:eastAsia="zh-CN"/>
        </w:rPr>
        <w:t>一</w:t>
      </w:r>
      <w:r>
        <w:rPr>
          <w:rFonts w:hint="default" w:ascii="Times New Roman" w:hAnsi="Times New Roman" w:eastAsia="黑体" w:cs="Times New Roman"/>
          <w:sz w:val="32"/>
          <w:szCs w:val="32"/>
          <w:lang w:val="en-US" w:eastAsia="zh-CN"/>
        </w:rPr>
        <w:t>、</w:t>
      </w:r>
      <w:r>
        <w:rPr>
          <w:rFonts w:hint="default" w:ascii="Times New Roman" w:hAnsi="Times New Roman" w:eastAsia="黑体" w:cs="Times New Roman"/>
          <w:sz w:val="32"/>
          <w:szCs w:val="32"/>
        </w:rPr>
        <w:t>申报原则</w:t>
      </w:r>
    </w:p>
    <w:p w14:paraId="6DE69897">
      <w:pPr>
        <w:keepNext w:val="0"/>
        <w:keepLines w:val="0"/>
        <w:pageBreakBefore w:val="0"/>
        <w:widowControl/>
        <w:suppressLineNumbers w:val="0"/>
        <w:kinsoku/>
        <w:wordWrap/>
        <w:overflowPunct/>
        <w:topLinePunct w:val="0"/>
        <w:autoSpaceDE/>
        <w:autoSpaceDN/>
        <w:bidi w:val="0"/>
        <w:adjustRightInd/>
        <w:snapToGrid/>
        <w:spacing w:line="600" w:lineRule="exact"/>
        <w:ind w:firstLine="640" w:firstLineChars="200"/>
        <w:jc w:val="left"/>
        <w:textAlignment w:val="auto"/>
        <w:rPr>
          <w:rFonts w:hint="default" w:ascii="Times New Roman" w:hAnsi="Times New Roman" w:eastAsia="仿宋_GB2312" w:cs="Times New Roman"/>
          <w:color w:val="auto"/>
          <w:spacing w:val="0"/>
          <w:kern w:val="2"/>
          <w:sz w:val="32"/>
          <w:szCs w:val="32"/>
          <w:lang w:val="en-US" w:eastAsia="zh-CN" w:bidi="ar"/>
        </w:rPr>
      </w:pPr>
      <w:bookmarkStart w:id="0" w:name="OLE_LINK7"/>
      <w:bookmarkStart w:id="1" w:name="OLE_LINK9"/>
      <w:r>
        <w:rPr>
          <w:rFonts w:hint="default" w:ascii="Times New Roman" w:hAnsi="Times New Roman" w:eastAsia="仿宋_GB2312" w:cs="Times New Roman"/>
          <w:sz w:val="32"/>
          <w:szCs w:val="32"/>
        </w:rPr>
        <w:t>课题</w:t>
      </w:r>
      <w:r>
        <w:rPr>
          <w:rFonts w:hint="default" w:ascii="Times New Roman" w:hAnsi="Times New Roman" w:eastAsia="仿宋_GB2312" w:cs="Times New Roman"/>
          <w:sz w:val="32"/>
          <w:szCs w:val="32"/>
          <w:lang w:val="en-US" w:eastAsia="zh-CN"/>
        </w:rPr>
        <w:t>申报</w:t>
      </w:r>
      <w:r>
        <w:rPr>
          <w:rFonts w:hint="default" w:ascii="Times New Roman" w:hAnsi="Times New Roman" w:eastAsia="仿宋_GB2312" w:cs="Times New Roman"/>
          <w:sz w:val="32"/>
          <w:szCs w:val="32"/>
        </w:rPr>
        <w:t>应</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坚持</w:t>
      </w:r>
      <w:r>
        <w:rPr>
          <w:rFonts w:hint="default" w:ascii="Times New Roman" w:hAnsi="Times New Roman" w:eastAsia="仿宋_GB2312" w:cs="Times New Roman"/>
          <w:i w:val="0"/>
          <w:iCs w:val="0"/>
          <w:caps w:val="0"/>
          <w:color w:val="auto"/>
          <w:spacing w:val="0"/>
          <w:sz w:val="32"/>
          <w:szCs w:val="32"/>
          <w:highlight w:val="none"/>
          <w:shd w:val="clear" w:color="auto" w:fill="FFFFFF"/>
          <w:lang w:val="en-US" w:eastAsia="zh-CN"/>
        </w:rPr>
        <w:t>目标导向、问题导向、效果导向</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w:t>
      </w:r>
      <w:r>
        <w:rPr>
          <w:rFonts w:hint="default" w:ascii="Times New Roman" w:hAnsi="Times New Roman" w:eastAsia="仿宋_GB2312" w:cs="Times New Roman"/>
          <w:i w:val="0"/>
          <w:iCs w:val="0"/>
          <w:caps w:val="0"/>
          <w:color w:val="000000" w:themeColor="text1"/>
          <w:spacing w:val="0"/>
          <w:sz w:val="32"/>
          <w:szCs w:val="32"/>
          <w:highlight w:val="none"/>
          <w:shd w:val="clear" w:color="auto" w:fill="FFFFFF"/>
          <w:lang w:val="en-US" w:eastAsia="zh-CN"/>
          <w14:textFill>
            <w14:solidFill>
              <w14:schemeClr w14:val="tx1"/>
            </w14:solidFill>
          </w14:textFill>
        </w:rPr>
        <w:t>充分发挥学会平台功能优势、专家群体优势、资源汇集优势、社会力量优势，</w:t>
      </w:r>
      <w:r>
        <w:rPr>
          <w:rFonts w:hint="default" w:ascii="Times New Roman" w:hAnsi="Times New Roman" w:eastAsia="仿宋_GB2312" w:cs="Times New Roman"/>
          <w:color w:val="auto"/>
          <w:spacing w:val="0"/>
          <w:kern w:val="2"/>
          <w:sz w:val="32"/>
          <w:szCs w:val="24"/>
          <w:highlight w:val="none"/>
          <w:lang w:val="en-US" w:eastAsia="zh-CN" w:bidi="ar"/>
        </w:rPr>
        <w:t>重点围绕</w:t>
      </w:r>
      <w:r>
        <w:rPr>
          <w:rFonts w:hint="default" w:ascii="Times New Roman" w:hAnsi="Times New Roman" w:eastAsia="仿宋_GB2312" w:cs="Times New Roman"/>
          <w:color w:val="auto"/>
          <w:spacing w:val="0"/>
          <w:kern w:val="2"/>
          <w:sz w:val="32"/>
          <w:szCs w:val="32"/>
          <w:highlight w:val="none"/>
          <w:lang w:val="en-US" w:eastAsia="zh-CN" w:bidi="ar"/>
        </w:rPr>
        <w:t>落实立德树人、提升职业院校关键办学能力、服务区域经济发展、培养高素质技术技能人才等领域</w:t>
      </w:r>
      <w:r>
        <w:rPr>
          <w:rFonts w:hint="default" w:ascii="Times New Roman" w:hAnsi="Times New Roman" w:eastAsia="仿宋_GB2312" w:cs="Times New Roman"/>
          <w:color w:val="auto"/>
          <w:spacing w:val="0"/>
          <w:kern w:val="2"/>
          <w:sz w:val="32"/>
          <w:szCs w:val="32"/>
          <w:lang w:val="en-US" w:eastAsia="zh-CN" w:bidi="ar"/>
        </w:rPr>
        <w:t>，</w:t>
      </w:r>
      <w:r>
        <w:rPr>
          <w:rFonts w:hint="default" w:ascii="Times New Roman" w:hAnsi="Times New Roman" w:eastAsia="仿宋_GB2312" w:cs="Times New Roman"/>
          <w:color w:val="auto"/>
          <w:spacing w:val="0"/>
          <w:sz w:val="32"/>
          <w:szCs w:val="32"/>
        </w:rPr>
        <w:t>开展理论研究、实证研究、案例研究、行动研究</w:t>
      </w:r>
      <w:bookmarkEnd w:id="0"/>
      <w:r>
        <w:rPr>
          <w:rFonts w:hint="default" w:ascii="Times New Roman" w:hAnsi="Times New Roman" w:eastAsia="仿宋_GB2312" w:cs="Times New Roman"/>
          <w:color w:val="auto"/>
          <w:spacing w:val="0"/>
          <w:kern w:val="2"/>
          <w:sz w:val="32"/>
          <w:szCs w:val="32"/>
          <w:lang w:val="en-US" w:eastAsia="zh-CN" w:bidi="ar"/>
        </w:rPr>
        <w:t>。</w:t>
      </w:r>
    </w:p>
    <w:bookmarkEnd w:id="1"/>
    <w:p w14:paraId="2B323F33">
      <w:pPr>
        <w:pStyle w:val="10"/>
        <w:keepNext w:val="0"/>
        <w:keepLines w:val="0"/>
        <w:pageBreakBefore w:val="0"/>
        <w:numPr>
          <w:ilvl w:val="0"/>
          <w:numId w:val="0"/>
        </w:numPr>
        <w:kinsoku/>
        <w:wordWrap/>
        <w:overflowPunct/>
        <w:topLinePunct w:val="0"/>
        <w:autoSpaceDE/>
        <w:autoSpaceDN/>
        <w:bidi w:val="0"/>
        <w:adjustRightInd/>
        <w:snapToGrid/>
        <w:spacing w:line="600" w:lineRule="exact"/>
        <w:ind w:leftChars="200" w:firstLine="320" w:firstLineChars="100"/>
        <w:jc w:val="left"/>
        <w:textAlignment w:val="auto"/>
        <w:rPr>
          <w:rFonts w:hint="default" w:ascii="Times New Roman" w:hAnsi="Times New Roman" w:eastAsia="黑体" w:cs="Times New Roman"/>
          <w:sz w:val="32"/>
          <w:szCs w:val="32"/>
        </w:rPr>
      </w:pPr>
      <w:r>
        <w:rPr>
          <w:rFonts w:hint="eastAsia" w:ascii="Times New Roman" w:hAnsi="Times New Roman" w:eastAsia="黑体" w:cs="Times New Roman"/>
          <w:sz w:val="32"/>
          <w:szCs w:val="32"/>
          <w:lang w:val="en-US" w:eastAsia="zh-CN"/>
        </w:rPr>
        <w:t>二</w:t>
      </w:r>
      <w:r>
        <w:rPr>
          <w:rFonts w:hint="default" w:ascii="Times New Roman" w:hAnsi="Times New Roman" w:eastAsia="黑体" w:cs="Times New Roman"/>
          <w:sz w:val="32"/>
          <w:szCs w:val="32"/>
          <w:lang w:val="en-US" w:eastAsia="zh-CN"/>
        </w:rPr>
        <w:t>、</w:t>
      </w:r>
      <w:r>
        <w:rPr>
          <w:rFonts w:hint="default" w:ascii="Times New Roman" w:hAnsi="Times New Roman" w:eastAsia="黑体" w:cs="Times New Roman"/>
          <w:sz w:val="32"/>
          <w:szCs w:val="32"/>
        </w:rPr>
        <w:t>申报条件</w:t>
      </w:r>
    </w:p>
    <w:p w14:paraId="78C30DA6">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课题申报人须遵守中华人民共和国宪法和法律，具有中级以上（含）职称或博士学位；具有独立开展研究和组织开展研究能力，能够承担实质性研究工作。</w:t>
      </w:r>
    </w:p>
    <w:p w14:paraId="28AE5757">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课题申报单位须在相关领域具备较雄厚的学术资源和研究实力，设有科研管理职能部门，能够提供开展研究工作的必要条件并承诺信誉保证。</w:t>
      </w:r>
    </w:p>
    <w:p w14:paraId="42D9B0A4">
      <w:pPr>
        <w:pStyle w:val="10"/>
        <w:keepNext w:val="0"/>
        <w:keepLines w:val="0"/>
        <w:pageBreakBefore w:val="0"/>
        <w:numPr>
          <w:ilvl w:val="0"/>
          <w:numId w:val="0"/>
        </w:numPr>
        <w:kinsoku/>
        <w:wordWrap/>
        <w:overflowPunct/>
        <w:topLinePunct w:val="0"/>
        <w:autoSpaceDE/>
        <w:autoSpaceDN/>
        <w:bidi w:val="0"/>
        <w:adjustRightInd/>
        <w:snapToGrid/>
        <w:spacing w:line="600" w:lineRule="exact"/>
        <w:ind w:leftChars="200" w:firstLine="320" w:firstLineChars="100"/>
        <w:jc w:val="left"/>
        <w:textAlignment w:val="auto"/>
        <w:rPr>
          <w:rFonts w:hint="default" w:ascii="Times New Roman" w:hAnsi="Times New Roman" w:eastAsia="黑体" w:cs="Times New Roman"/>
          <w:sz w:val="32"/>
          <w:szCs w:val="32"/>
        </w:rPr>
      </w:pPr>
      <w:r>
        <w:rPr>
          <w:rFonts w:hint="eastAsia" w:ascii="Times New Roman" w:hAnsi="Times New Roman" w:eastAsia="黑体" w:cs="Times New Roman"/>
          <w:sz w:val="32"/>
          <w:szCs w:val="32"/>
          <w:lang w:val="en-US" w:eastAsia="zh-CN"/>
        </w:rPr>
        <w:t>三</w:t>
      </w:r>
      <w:r>
        <w:rPr>
          <w:rFonts w:hint="default" w:ascii="Times New Roman" w:hAnsi="Times New Roman" w:eastAsia="黑体" w:cs="Times New Roman"/>
          <w:sz w:val="32"/>
          <w:szCs w:val="32"/>
          <w:lang w:val="en-US" w:eastAsia="zh-CN"/>
        </w:rPr>
        <w:t>、</w:t>
      </w:r>
      <w:r>
        <w:rPr>
          <w:rFonts w:hint="default" w:ascii="Times New Roman" w:hAnsi="Times New Roman" w:eastAsia="黑体" w:cs="Times New Roman"/>
          <w:sz w:val="32"/>
          <w:szCs w:val="32"/>
        </w:rPr>
        <w:t>申报要求</w:t>
      </w:r>
    </w:p>
    <w:p w14:paraId="1AC9AF50">
      <w:pPr>
        <w:pStyle w:val="10"/>
        <w:spacing w:line="600" w:lineRule="exact"/>
        <w:ind w:left="0" w:leftChars="0" w:firstLine="640" w:firstLineChars="200"/>
        <w:jc w:val="left"/>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sz w:val="32"/>
          <w:szCs w:val="32"/>
        </w:rPr>
        <w:t>本次课题</w:t>
      </w:r>
      <w:r>
        <w:rPr>
          <w:rFonts w:hint="default" w:ascii="Times New Roman" w:hAnsi="Times New Roman" w:eastAsia="仿宋_GB2312" w:cs="Times New Roman"/>
          <w:sz w:val="32"/>
          <w:szCs w:val="32"/>
          <w:lang w:val="en-US" w:eastAsia="zh-CN"/>
        </w:rPr>
        <w:t>申报</w:t>
      </w:r>
      <w:r>
        <w:rPr>
          <w:rFonts w:hint="default" w:ascii="Times New Roman" w:hAnsi="Times New Roman" w:eastAsia="仿宋_GB2312" w:cs="Times New Roman"/>
          <w:sz w:val="32"/>
          <w:szCs w:val="32"/>
        </w:rPr>
        <w:t>详情见《</w:t>
      </w:r>
      <w:r>
        <w:rPr>
          <w:rFonts w:hint="eastAsia" w:ascii="Times New Roman" w:hAnsi="Times New Roman" w:eastAsia="仿宋_GB2312" w:cs="Times New Roman"/>
          <w:sz w:val="32"/>
          <w:szCs w:val="32"/>
          <w:lang w:val="en-US" w:eastAsia="zh-CN"/>
        </w:rPr>
        <w:t>2026</w:t>
      </w:r>
      <w:r>
        <w:rPr>
          <w:rFonts w:hint="default" w:ascii="Times New Roman" w:hAnsi="Times New Roman" w:eastAsia="仿宋_GB2312" w:cs="Times New Roman"/>
          <w:sz w:val="32"/>
          <w:szCs w:val="32"/>
          <w:lang w:val="en-US" w:eastAsia="zh-CN"/>
        </w:rPr>
        <w:t>年度</w:t>
      </w:r>
      <w:r>
        <w:rPr>
          <w:rFonts w:hint="default" w:ascii="Times New Roman" w:hAnsi="Times New Roman" w:eastAsia="仿宋_GB2312" w:cs="Times New Roman"/>
          <w:sz w:val="32"/>
          <w:szCs w:val="32"/>
        </w:rPr>
        <w:t>中国职业技术教育学会分支机构科研课题申报目录及申报联系信息》</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b w:val="0"/>
          <w:bCs w:val="0"/>
          <w:sz w:val="32"/>
          <w:szCs w:val="32"/>
        </w:rPr>
        <w:t>申报重点课题项目，优先支持与</w:t>
      </w:r>
      <w:r>
        <w:rPr>
          <w:rFonts w:hint="eastAsia" w:ascii="Times New Roman" w:hAnsi="Times New Roman" w:eastAsia="仿宋_GB2312" w:cs="Times New Roman"/>
          <w:b w:val="0"/>
          <w:bCs w:val="0"/>
          <w:sz w:val="32"/>
          <w:szCs w:val="32"/>
          <w:lang w:val="en-US" w:eastAsia="zh-CN"/>
        </w:rPr>
        <w:t>目录中</w:t>
      </w:r>
      <w:r>
        <w:rPr>
          <w:rFonts w:hint="default" w:ascii="Times New Roman" w:hAnsi="Times New Roman" w:eastAsia="仿宋_GB2312" w:cs="Times New Roman"/>
          <w:b w:val="0"/>
          <w:bCs w:val="0"/>
          <w:sz w:val="32"/>
          <w:szCs w:val="32"/>
        </w:rPr>
        <w:t>题目一致的</w:t>
      </w:r>
      <w:r>
        <w:rPr>
          <w:rFonts w:hint="eastAsia" w:ascii="Times New Roman" w:hAnsi="Times New Roman" w:eastAsia="仿宋_GB2312" w:cs="Times New Roman"/>
          <w:b w:val="0"/>
          <w:bCs w:val="0"/>
          <w:sz w:val="32"/>
          <w:szCs w:val="32"/>
          <w:lang w:val="en-US" w:eastAsia="zh-CN"/>
        </w:rPr>
        <w:t>申请</w:t>
      </w:r>
      <w:r>
        <w:rPr>
          <w:rFonts w:hint="eastAsia" w:ascii="Times New Roman" w:hAnsi="Times New Roman" w:eastAsia="仿宋_GB2312" w:cs="Times New Roman"/>
          <w:b w:val="0"/>
          <w:bCs w:val="0"/>
          <w:sz w:val="32"/>
          <w:szCs w:val="32"/>
          <w:lang w:eastAsia="zh-CN"/>
        </w:rPr>
        <w:t>；</w:t>
      </w:r>
      <w:r>
        <w:rPr>
          <w:rFonts w:hint="default" w:ascii="Times New Roman" w:hAnsi="Times New Roman" w:eastAsia="仿宋_GB2312" w:cs="Times New Roman"/>
          <w:b w:val="0"/>
          <w:bCs w:val="0"/>
          <w:sz w:val="32"/>
          <w:szCs w:val="32"/>
        </w:rPr>
        <w:t>申报一般课题项目，申报者可参照</w:t>
      </w:r>
      <w:r>
        <w:rPr>
          <w:rFonts w:hint="eastAsia" w:ascii="Times New Roman" w:hAnsi="Times New Roman" w:eastAsia="仿宋_GB2312" w:cs="Times New Roman"/>
          <w:b w:val="0"/>
          <w:bCs w:val="0"/>
          <w:sz w:val="32"/>
          <w:szCs w:val="32"/>
          <w:lang w:val="en-US" w:eastAsia="zh-CN"/>
        </w:rPr>
        <w:t>目录</w:t>
      </w:r>
      <w:r>
        <w:rPr>
          <w:rFonts w:hint="default" w:ascii="Times New Roman" w:hAnsi="Times New Roman" w:eastAsia="仿宋_GB2312" w:cs="Times New Roman"/>
          <w:b w:val="0"/>
          <w:bCs w:val="0"/>
          <w:sz w:val="32"/>
          <w:szCs w:val="32"/>
        </w:rPr>
        <w:t>中的选题亦可根据</w:t>
      </w:r>
      <w:r>
        <w:rPr>
          <w:rFonts w:hint="eastAsia" w:ascii="Times New Roman" w:hAnsi="Times New Roman" w:eastAsia="仿宋_GB2312" w:cs="Times New Roman"/>
          <w:b w:val="0"/>
          <w:bCs w:val="0"/>
          <w:sz w:val="32"/>
          <w:szCs w:val="32"/>
          <w:lang w:val="en-US" w:eastAsia="zh-CN"/>
        </w:rPr>
        <w:t>目录选题</w:t>
      </w:r>
      <w:r>
        <w:rPr>
          <w:rFonts w:hint="default" w:ascii="Times New Roman" w:hAnsi="Times New Roman" w:eastAsia="仿宋_GB2312" w:cs="Times New Roman"/>
          <w:b w:val="0"/>
          <w:bCs w:val="0"/>
          <w:sz w:val="32"/>
          <w:szCs w:val="32"/>
        </w:rPr>
        <w:t>自拟题目，但须与</w:t>
      </w:r>
      <w:r>
        <w:rPr>
          <w:rFonts w:hint="eastAsia" w:ascii="Times New Roman" w:hAnsi="Times New Roman" w:eastAsia="仿宋_GB2312" w:cs="Times New Roman"/>
          <w:b w:val="0"/>
          <w:bCs w:val="0"/>
          <w:sz w:val="32"/>
          <w:szCs w:val="32"/>
          <w:lang w:val="en-US" w:eastAsia="zh-CN"/>
        </w:rPr>
        <w:t>目录选题</w:t>
      </w:r>
      <w:r>
        <w:rPr>
          <w:rFonts w:hint="default" w:ascii="Times New Roman" w:hAnsi="Times New Roman" w:eastAsia="仿宋_GB2312" w:cs="Times New Roman"/>
          <w:b w:val="0"/>
          <w:bCs w:val="0"/>
          <w:sz w:val="32"/>
          <w:szCs w:val="32"/>
        </w:rPr>
        <w:t>直接相关</w:t>
      </w:r>
      <w:r>
        <w:rPr>
          <w:rFonts w:hint="eastAsia" w:ascii="Times New Roman" w:hAnsi="Times New Roman" w:eastAsia="仿宋_GB2312" w:cs="Times New Roman"/>
          <w:b w:val="0"/>
          <w:bCs w:val="0"/>
          <w:sz w:val="32"/>
          <w:szCs w:val="32"/>
          <w:lang w:eastAsia="zh-CN"/>
        </w:rPr>
        <w:t>。</w:t>
      </w:r>
      <w:r>
        <w:rPr>
          <w:rFonts w:hint="eastAsia" w:ascii="Times New Roman" w:hAnsi="Times New Roman" w:eastAsia="仿宋_GB2312" w:cs="Times New Roman"/>
          <w:b w:val="0"/>
          <w:bCs w:val="0"/>
          <w:sz w:val="32"/>
          <w:szCs w:val="32"/>
          <w:lang w:val="en-US" w:eastAsia="zh-CN"/>
        </w:rPr>
        <w:t>申报的</w:t>
      </w:r>
      <w:r>
        <w:rPr>
          <w:rFonts w:hint="default" w:ascii="Times New Roman" w:hAnsi="Times New Roman" w:eastAsia="仿宋_GB2312" w:cs="Times New Roman"/>
          <w:b w:val="0"/>
          <w:bCs w:val="0"/>
          <w:sz w:val="32"/>
          <w:szCs w:val="32"/>
        </w:rPr>
        <w:t>课题名称</w:t>
      </w:r>
      <w:r>
        <w:rPr>
          <w:rFonts w:hint="default" w:ascii="Times New Roman" w:hAnsi="Times New Roman" w:eastAsia="仿宋_GB2312" w:cs="Times New Roman"/>
          <w:b w:val="0"/>
          <w:bCs w:val="0"/>
          <w:sz w:val="32"/>
          <w:szCs w:val="32"/>
          <w:lang w:val="en-US" w:eastAsia="zh-CN"/>
        </w:rPr>
        <w:t>，</w:t>
      </w:r>
      <w:r>
        <w:rPr>
          <w:rFonts w:hint="default" w:ascii="Times New Roman" w:hAnsi="Times New Roman" w:eastAsia="仿宋_GB2312" w:cs="Times New Roman"/>
          <w:b w:val="0"/>
          <w:bCs w:val="0"/>
          <w:sz w:val="32"/>
          <w:szCs w:val="32"/>
        </w:rPr>
        <w:t>一般不加副标题。重点支持学术论文、研究报告、</w:t>
      </w:r>
      <w:r>
        <w:rPr>
          <w:rFonts w:hint="default" w:ascii="Times New Roman" w:hAnsi="Times New Roman" w:eastAsia="仿宋_GB2312" w:cs="Times New Roman"/>
          <w:b w:val="0"/>
          <w:bCs w:val="0"/>
          <w:sz w:val="32"/>
          <w:szCs w:val="32"/>
          <w:lang w:val="en-US" w:eastAsia="zh-CN"/>
        </w:rPr>
        <w:t>实践案例、专著</w:t>
      </w:r>
      <w:r>
        <w:rPr>
          <w:rFonts w:hint="default" w:ascii="Times New Roman" w:hAnsi="Times New Roman" w:eastAsia="仿宋_GB2312" w:cs="Times New Roman"/>
          <w:b w:val="0"/>
          <w:bCs w:val="0"/>
          <w:sz w:val="32"/>
          <w:szCs w:val="32"/>
        </w:rPr>
        <w:t>等成果形式的课题，不建议以编写丛书、编写工具书为直接目的课题申请。</w:t>
      </w:r>
    </w:p>
    <w:p w14:paraId="6C6C2444">
      <w:pPr>
        <w:pStyle w:val="10"/>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left"/>
        <w:textAlignment w:val="auto"/>
        <w:rPr>
          <w:rFonts w:hint="default" w:ascii="Times New Roman" w:hAnsi="Times New Roman" w:eastAsia="黑体" w:cs="Times New Roman"/>
          <w:sz w:val="32"/>
          <w:szCs w:val="32"/>
        </w:rPr>
      </w:pPr>
      <w:r>
        <w:rPr>
          <w:rFonts w:hint="eastAsia" w:ascii="Times New Roman" w:hAnsi="Times New Roman" w:eastAsia="黑体" w:cs="Times New Roman"/>
          <w:sz w:val="32"/>
          <w:szCs w:val="32"/>
          <w:lang w:val="en-US" w:eastAsia="zh-CN"/>
        </w:rPr>
        <w:t>四</w:t>
      </w:r>
      <w:r>
        <w:rPr>
          <w:rFonts w:hint="default" w:ascii="Times New Roman" w:hAnsi="Times New Roman" w:eastAsia="黑体" w:cs="Times New Roman"/>
          <w:sz w:val="32"/>
          <w:szCs w:val="32"/>
          <w:lang w:val="en-US" w:eastAsia="zh-CN"/>
        </w:rPr>
        <w:t>、审核</w:t>
      </w:r>
      <w:r>
        <w:rPr>
          <w:rFonts w:hint="default" w:ascii="Times New Roman" w:hAnsi="Times New Roman" w:eastAsia="黑体" w:cs="Times New Roman"/>
          <w:sz w:val="32"/>
          <w:szCs w:val="32"/>
        </w:rPr>
        <w:t>流程</w:t>
      </w:r>
    </w:p>
    <w:p w14:paraId="1E58A07C">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课题申报采用三级审核管理制度，第一级为申报者所在单位</w:t>
      </w:r>
      <w:r>
        <w:rPr>
          <w:rFonts w:hint="eastAsia" w:ascii="Times New Roman" w:hAnsi="Times New Roman" w:eastAsia="仿宋_GB2312" w:cs="Times New Roman"/>
          <w:sz w:val="32"/>
          <w:szCs w:val="32"/>
          <w:lang w:val="en-US" w:eastAsia="zh-CN"/>
        </w:rPr>
        <w:t>同意</w:t>
      </w:r>
      <w:r>
        <w:rPr>
          <w:rFonts w:hint="default" w:ascii="Times New Roman" w:hAnsi="Times New Roman" w:eastAsia="仿宋_GB2312" w:cs="Times New Roman"/>
          <w:sz w:val="32"/>
          <w:szCs w:val="32"/>
          <w:lang w:val="en-US" w:eastAsia="zh-CN"/>
        </w:rPr>
        <w:t>。课题申请书由</w:t>
      </w:r>
      <w:r>
        <w:rPr>
          <w:rFonts w:hint="eastAsia" w:ascii="Times New Roman" w:hAnsi="Times New Roman" w:eastAsia="仿宋_GB2312" w:cs="Times New Roman"/>
          <w:sz w:val="32"/>
          <w:szCs w:val="32"/>
          <w:lang w:val="en-US" w:eastAsia="zh-CN"/>
        </w:rPr>
        <w:t>科研处初审</w:t>
      </w:r>
      <w:r>
        <w:rPr>
          <w:rFonts w:hint="default" w:ascii="Times New Roman" w:hAnsi="Times New Roman" w:eastAsia="仿宋_GB2312" w:cs="Times New Roman"/>
          <w:sz w:val="32"/>
          <w:szCs w:val="32"/>
          <w:lang w:val="en-US" w:eastAsia="zh-CN"/>
        </w:rPr>
        <w:t>。第二级为学会各分支机构对提交申报材料的完整性和规范性进行审核，并组织专家组进行评审。第三级为学会秘书处复核，并发布立项名单。</w:t>
      </w:r>
    </w:p>
    <w:p w14:paraId="192C8FA8">
      <w:pPr>
        <w:keepNext w:val="0"/>
        <w:keepLines w:val="0"/>
        <w:pageBreakBefore w:val="0"/>
        <w:kinsoku/>
        <w:wordWrap/>
        <w:overflowPunct/>
        <w:topLinePunct w:val="0"/>
        <w:autoSpaceDE/>
        <w:autoSpaceDN/>
        <w:bidi w:val="0"/>
        <w:adjustRightInd/>
        <w:snapToGrid/>
        <w:spacing w:line="600" w:lineRule="exact"/>
        <w:ind w:firstLine="640" w:firstLineChars="200"/>
        <w:jc w:val="left"/>
        <w:textAlignment w:val="auto"/>
        <w:rPr>
          <w:rFonts w:hint="default" w:ascii="Times New Roman" w:hAnsi="Times New Roman" w:eastAsia="黑体" w:cs="Times New Roman"/>
          <w:sz w:val="32"/>
          <w:szCs w:val="32"/>
        </w:rPr>
      </w:pPr>
      <w:r>
        <w:rPr>
          <w:rFonts w:hint="eastAsia" w:ascii="Times New Roman" w:hAnsi="Times New Roman" w:eastAsia="黑体" w:cs="Times New Roman"/>
          <w:sz w:val="32"/>
          <w:szCs w:val="32"/>
          <w:lang w:val="en-US" w:eastAsia="zh-CN"/>
        </w:rPr>
        <w:t>五</w:t>
      </w:r>
      <w:r>
        <w:rPr>
          <w:rFonts w:hint="default" w:ascii="Times New Roman" w:hAnsi="Times New Roman" w:eastAsia="黑体" w:cs="Times New Roman"/>
          <w:sz w:val="32"/>
          <w:szCs w:val="32"/>
        </w:rPr>
        <w:t>、立项原则</w:t>
      </w:r>
    </w:p>
    <w:p w14:paraId="1E586EB2">
      <w:pPr>
        <w:keepNext w:val="0"/>
        <w:keepLines w:val="0"/>
        <w:pageBreakBefore w:val="0"/>
        <w:kinsoku/>
        <w:wordWrap/>
        <w:overflowPunct/>
        <w:topLinePunct w:val="0"/>
        <w:autoSpaceDE/>
        <w:autoSpaceDN/>
        <w:bidi w:val="0"/>
        <w:adjustRightInd/>
        <w:snapToGrid/>
        <w:spacing w:line="600" w:lineRule="exact"/>
        <w:ind w:firstLine="640" w:firstLineChars="2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本次课题坚持有效立项，为避免一题多报、交叉申请和重复立项，确保申请人有足够的时间和精力从事课题研究，对课题申请作如下限定：</w:t>
      </w:r>
      <w:r>
        <w:rPr>
          <w:rFonts w:hint="default" w:ascii="Times New Roman" w:hAnsi="Times New Roman" w:eastAsia="仿宋_GB2312" w:cs="Times New Roman"/>
          <w:b w:val="0"/>
          <w:color w:val="000000" w:themeColor="text1"/>
          <w:sz w:val="32"/>
          <w:szCs w:val="32"/>
          <w14:textFill>
            <w14:solidFill>
              <w14:schemeClr w14:val="tx1"/>
            </w14:solidFill>
          </w14:textFill>
        </w:rPr>
        <w:t>课题负责人同年度只能申报一项</w:t>
      </w:r>
      <w:r>
        <w:rPr>
          <w:rFonts w:hint="default" w:ascii="Times New Roman" w:hAnsi="Times New Roman" w:eastAsia="仿宋_GB2312" w:cs="Times New Roman"/>
          <w:b w:val="0"/>
          <w:color w:val="000000" w:themeColor="text1"/>
          <w:sz w:val="32"/>
          <w:szCs w:val="32"/>
          <w:lang w:val="en-US" w:eastAsia="zh-CN"/>
          <w14:textFill>
            <w14:solidFill>
              <w14:schemeClr w14:val="tx1"/>
            </w14:solidFill>
          </w14:textFill>
        </w:rPr>
        <w:t>学会发布的</w:t>
      </w:r>
      <w:r>
        <w:rPr>
          <w:rFonts w:hint="default" w:ascii="Times New Roman" w:hAnsi="Times New Roman" w:eastAsia="仿宋_GB2312" w:cs="Times New Roman"/>
          <w:b w:val="0"/>
          <w:color w:val="000000" w:themeColor="text1"/>
          <w:sz w:val="32"/>
          <w:szCs w:val="32"/>
          <w14:textFill>
            <w14:solidFill>
              <w14:schemeClr w14:val="tx1"/>
            </w14:solidFill>
          </w14:textFill>
        </w:rPr>
        <w:t>课题</w:t>
      </w:r>
      <w:r>
        <w:rPr>
          <w:rFonts w:hint="default" w:ascii="Times New Roman" w:hAnsi="Times New Roman" w:eastAsia="仿宋_GB2312" w:cs="Times New Roman"/>
          <w:b w:val="0"/>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b w:val="0"/>
          <w:color w:val="000000" w:themeColor="text1"/>
          <w:sz w:val="32"/>
          <w:szCs w:val="32"/>
          <w14:textFill>
            <w14:solidFill>
              <w14:schemeClr w14:val="tx1"/>
            </w14:solidFill>
          </w14:textFill>
        </w:rPr>
        <w:t>已承担多项教育科研</w:t>
      </w:r>
      <w:r>
        <w:rPr>
          <w:rFonts w:hint="default" w:ascii="Times New Roman" w:hAnsi="Times New Roman" w:eastAsia="仿宋_GB2312" w:cs="Times New Roman"/>
          <w:sz w:val="32"/>
          <w:szCs w:val="32"/>
        </w:rPr>
        <w:t>项目者不得申报；不得以受到国家科研基金资助的同类选题重复申报；凡以博士学位论文或博士后出站报告为基础申报课题的，须在《</w:t>
      </w:r>
      <w:r>
        <w:rPr>
          <w:rFonts w:hint="eastAsia" w:ascii="Times New Roman" w:hAnsi="Times New Roman" w:eastAsia="仿宋_GB2312" w:cs="Times New Roman"/>
          <w:sz w:val="32"/>
          <w:szCs w:val="32"/>
          <w:lang w:eastAsia="zh-CN"/>
        </w:rPr>
        <w:t>2026</w:t>
      </w:r>
      <w:r>
        <w:rPr>
          <w:rFonts w:hint="default" w:ascii="Times New Roman" w:hAnsi="Times New Roman" w:eastAsia="仿宋_GB2312" w:cs="Times New Roman"/>
          <w:sz w:val="32"/>
          <w:szCs w:val="32"/>
        </w:rPr>
        <w:t>年度中国职业技术教育学会</w:t>
      </w:r>
      <w:r>
        <w:rPr>
          <w:rFonts w:hint="default" w:ascii="Times New Roman" w:hAnsi="Times New Roman" w:eastAsia="仿宋_GB2312" w:cs="Times New Roman"/>
          <w:sz w:val="32"/>
          <w:szCs w:val="32"/>
          <w:lang w:val="en-US" w:eastAsia="zh-CN"/>
        </w:rPr>
        <w:t>分支机构</w:t>
      </w:r>
      <w:r>
        <w:rPr>
          <w:rFonts w:hint="default" w:ascii="Times New Roman" w:hAnsi="Times New Roman" w:eastAsia="仿宋_GB2312" w:cs="Times New Roman"/>
          <w:sz w:val="32"/>
          <w:szCs w:val="32"/>
        </w:rPr>
        <w:t>科研课题申请书》中注明所申请项目与学位论文（出站报告）的联系和区别，申请鉴定结项时须提交学位论文（出站报告）原件</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不得以已出版的内容基本相同的研究成果申请课题。</w:t>
      </w:r>
    </w:p>
    <w:p w14:paraId="08FF20EB">
      <w:pPr>
        <w:pStyle w:val="10"/>
        <w:keepNext w:val="0"/>
        <w:keepLines w:val="0"/>
        <w:pageBreakBefore w:val="0"/>
        <w:numPr>
          <w:ilvl w:val="-1"/>
          <w:numId w:val="0"/>
        </w:numPr>
        <w:kinsoku/>
        <w:wordWrap/>
        <w:overflowPunct/>
        <w:topLinePunct w:val="0"/>
        <w:autoSpaceDE/>
        <w:autoSpaceDN/>
        <w:bidi w:val="0"/>
        <w:adjustRightInd/>
        <w:snapToGrid/>
        <w:spacing w:line="600" w:lineRule="exact"/>
        <w:ind w:left="0" w:firstLine="640" w:firstLineChars="200"/>
        <w:jc w:val="left"/>
        <w:textAlignment w:val="auto"/>
        <w:rPr>
          <w:rFonts w:hint="default" w:ascii="Times New Roman" w:hAnsi="Times New Roman" w:eastAsia="黑体" w:cs="Times New Roman"/>
          <w:sz w:val="32"/>
          <w:szCs w:val="32"/>
        </w:rPr>
      </w:pPr>
      <w:r>
        <w:rPr>
          <w:rFonts w:hint="eastAsia" w:ascii="Times New Roman" w:hAnsi="Times New Roman" w:eastAsia="黑体" w:cs="Times New Roman"/>
          <w:sz w:val="32"/>
          <w:szCs w:val="32"/>
          <w:lang w:val="en-US" w:eastAsia="zh-CN"/>
        </w:rPr>
        <w:t>六</w:t>
      </w:r>
      <w:r>
        <w:rPr>
          <w:rFonts w:hint="default" w:ascii="Times New Roman" w:hAnsi="Times New Roman" w:eastAsia="黑体" w:cs="Times New Roman"/>
          <w:sz w:val="32"/>
          <w:szCs w:val="32"/>
          <w:lang w:val="en-US" w:eastAsia="zh-CN"/>
        </w:rPr>
        <w:t>、</w:t>
      </w:r>
      <w:r>
        <w:rPr>
          <w:rFonts w:hint="default" w:ascii="Times New Roman" w:hAnsi="Times New Roman" w:eastAsia="黑体" w:cs="Times New Roman"/>
          <w:sz w:val="32"/>
          <w:szCs w:val="32"/>
        </w:rPr>
        <w:t>责任义务</w:t>
      </w:r>
    </w:p>
    <w:p w14:paraId="24DD368A">
      <w:pPr>
        <w:keepNext w:val="0"/>
        <w:keepLines w:val="0"/>
        <w:pageBreakBefore w:val="0"/>
        <w:kinsoku/>
        <w:wordWrap/>
        <w:overflowPunct/>
        <w:topLinePunct w:val="0"/>
        <w:autoSpaceDE/>
        <w:autoSpaceDN/>
        <w:bidi w:val="0"/>
        <w:ind w:firstLine="640" w:firstLineChars="2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课题负责人在项目执行期间要遵守相关承诺，履行约定义务，按期完成研究任务，结项成果的形式原则上应与预期成果一致，不得低于相应要求。</w:t>
      </w:r>
      <w:r>
        <w:rPr>
          <w:rFonts w:hint="default" w:ascii="Times New Roman" w:hAnsi="Times New Roman" w:eastAsia="仿宋_GB2312" w:cs="Times New Roman"/>
          <w:b/>
          <w:bCs/>
          <w:sz w:val="32"/>
          <w:szCs w:val="32"/>
        </w:rPr>
        <w:t>课题研究成果在公开发表、出版或内部呈送时</w:t>
      </w:r>
      <w:r>
        <w:rPr>
          <w:rFonts w:hint="eastAsia" w:ascii="Times New Roman" w:hAnsi="Times New Roman" w:eastAsia="仿宋_GB2312" w:cs="Times New Roman"/>
          <w:b/>
          <w:bCs/>
          <w:sz w:val="32"/>
          <w:szCs w:val="32"/>
          <w:lang w:eastAsia="zh-CN"/>
        </w:rPr>
        <w:t>，</w:t>
      </w:r>
      <w:r>
        <w:rPr>
          <w:rFonts w:hint="default" w:ascii="Times New Roman" w:hAnsi="Times New Roman" w:eastAsia="仿宋_GB2312" w:cs="Times New Roman"/>
          <w:b/>
          <w:bCs/>
          <w:sz w:val="32"/>
          <w:szCs w:val="32"/>
        </w:rPr>
        <w:t>均应在显著位置注明“</w:t>
      </w:r>
      <w:r>
        <w:rPr>
          <w:rFonts w:hint="eastAsia" w:ascii="Times New Roman" w:hAnsi="Times New Roman" w:eastAsia="仿宋_GB2312" w:cs="Times New Roman"/>
          <w:b/>
          <w:bCs/>
          <w:sz w:val="32"/>
          <w:szCs w:val="32"/>
          <w:lang w:val="en-US" w:eastAsia="zh-CN"/>
        </w:rPr>
        <w:t>2026年度</w:t>
      </w:r>
      <w:r>
        <w:rPr>
          <w:rFonts w:hint="eastAsia" w:ascii="Times New Roman" w:hAnsi="Times New Roman" w:eastAsia="仿宋_GB2312" w:cs="Times New Roman"/>
          <w:b/>
          <w:bCs/>
          <w:sz w:val="32"/>
          <w:szCs w:val="32"/>
        </w:rPr>
        <w:t>中国职业技术教育学会</w:t>
      </w:r>
      <w:r>
        <w:rPr>
          <w:rFonts w:hint="eastAsia" w:ascii="Times New Roman" w:hAnsi="Times New Roman" w:eastAsia="仿宋_GB2312" w:cs="Times New Roman"/>
          <w:b/>
          <w:bCs/>
          <w:sz w:val="32"/>
          <w:szCs w:val="32"/>
          <w:lang w:val="en-US" w:eastAsia="zh-CN"/>
        </w:rPr>
        <w:t>分支机构科研</w:t>
      </w:r>
      <w:r>
        <w:rPr>
          <w:rFonts w:hint="eastAsia" w:ascii="Times New Roman" w:hAnsi="Times New Roman" w:eastAsia="仿宋_GB2312" w:cs="Times New Roman"/>
          <w:b/>
          <w:bCs/>
          <w:sz w:val="32"/>
          <w:szCs w:val="32"/>
        </w:rPr>
        <w:t>课题</w:t>
      </w:r>
      <w:r>
        <w:rPr>
          <w:rFonts w:hint="default" w:ascii="Times New Roman" w:hAnsi="Times New Roman" w:eastAsia="仿宋_GB2312" w:cs="Times New Roman"/>
          <w:b/>
          <w:bCs/>
          <w:sz w:val="32"/>
          <w:szCs w:val="32"/>
        </w:rPr>
        <w:t>”字样（含课题名称和编号）</w:t>
      </w:r>
      <w:r>
        <w:rPr>
          <w:rFonts w:hint="eastAsia" w:ascii="Times New Roman" w:hAnsi="Times New Roman" w:eastAsia="仿宋_GB2312" w:cs="Times New Roman"/>
          <w:b/>
          <w:bCs/>
          <w:sz w:val="32"/>
          <w:szCs w:val="32"/>
          <w:lang w:eastAsia="zh-CN"/>
        </w:rPr>
        <w:t>。</w:t>
      </w:r>
    </w:p>
    <w:p w14:paraId="178814D0">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按照中办国办《关于进一步加强科研诚信建设的若干意见》规定，申请人应</w:t>
      </w:r>
      <w:r>
        <w:rPr>
          <w:rFonts w:hint="default" w:ascii="Times New Roman" w:hAnsi="Times New Roman" w:eastAsia="仿宋_GB2312" w:cs="Times New Roman"/>
          <w:sz w:val="32"/>
          <w:szCs w:val="32"/>
          <w:lang w:val="en-US" w:eastAsia="zh-CN"/>
        </w:rPr>
        <w:t>如实</w:t>
      </w:r>
      <w:r>
        <w:rPr>
          <w:rFonts w:hint="default" w:ascii="Times New Roman" w:hAnsi="Times New Roman" w:eastAsia="仿宋_GB2312" w:cs="Times New Roman"/>
          <w:sz w:val="32"/>
          <w:szCs w:val="32"/>
        </w:rPr>
        <w:t>填写申请材料，确保没有任何知识产权争议，不得有违背科研诚信要求的行为。凡存在弄虚作假、抄袭剽窃等行为的，一经发现查实，取消3年申报资格；如获立项即予撤项并通报批评。凡在课题申报和评审中发现严重违规违纪行为的，除按规定进行处理外，均被列入不良科研信用记录。</w:t>
      </w:r>
    </w:p>
    <w:p w14:paraId="06D54DAD">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课题的完成时限，原则上应于</w:t>
      </w:r>
      <w:r>
        <w:rPr>
          <w:rFonts w:hint="default" w:ascii="Times New Roman" w:hAnsi="Times New Roman" w:eastAsia="仿宋_GB2312" w:cs="Times New Roman"/>
          <w:b/>
          <w:bCs/>
          <w:sz w:val="32"/>
          <w:szCs w:val="32"/>
          <w:highlight w:val="none"/>
          <w:lang w:val="en-US" w:eastAsia="zh-CN"/>
        </w:rPr>
        <w:t>立项后6个月内</w:t>
      </w:r>
      <w:r>
        <w:rPr>
          <w:rFonts w:hint="default" w:ascii="Times New Roman" w:hAnsi="Times New Roman" w:eastAsia="仿宋_GB2312" w:cs="Times New Roman"/>
          <w:sz w:val="32"/>
          <w:szCs w:val="32"/>
          <w:highlight w:val="none"/>
        </w:rPr>
        <w:t>完成。</w:t>
      </w:r>
    </w:p>
    <w:p w14:paraId="7A27F5AD">
      <w:pPr>
        <w:pStyle w:val="10"/>
        <w:numPr>
          <w:ilvl w:val="255"/>
          <w:numId w:val="0"/>
        </w:numPr>
        <w:spacing w:line="600" w:lineRule="exact"/>
        <w:ind w:firstLine="640" w:firstLineChars="200"/>
        <w:jc w:val="left"/>
        <w:rPr>
          <w:rFonts w:ascii="黑体" w:hAnsi="黑体" w:eastAsia="黑体"/>
          <w:sz w:val="32"/>
          <w:szCs w:val="32"/>
        </w:rPr>
      </w:pPr>
      <w:r>
        <w:rPr>
          <w:rFonts w:hint="eastAsia" w:ascii="黑体" w:hAnsi="黑体" w:eastAsia="黑体"/>
          <w:sz w:val="32"/>
          <w:szCs w:val="32"/>
          <w:lang w:eastAsia="zh-CN"/>
        </w:rPr>
        <w:t>七</w:t>
      </w:r>
      <w:r>
        <w:rPr>
          <w:rFonts w:hint="eastAsia" w:ascii="黑体" w:hAnsi="黑体" w:eastAsia="黑体"/>
          <w:sz w:val="32"/>
          <w:szCs w:val="32"/>
        </w:rPr>
        <w:t>、具体</w:t>
      </w:r>
      <w:r>
        <w:rPr>
          <w:rFonts w:ascii="黑体" w:hAnsi="黑体" w:eastAsia="黑体"/>
          <w:sz w:val="32"/>
          <w:szCs w:val="32"/>
        </w:rPr>
        <w:t>要求</w:t>
      </w:r>
    </w:p>
    <w:p w14:paraId="45D4FC33">
      <w:pPr>
        <w:spacing w:line="600" w:lineRule="exact"/>
        <w:ind w:firstLine="640" w:firstLineChars="200"/>
        <w:rPr>
          <w:rFonts w:ascii="仿宋_GB2312" w:hAnsi="黑体" w:eastAsia="仿宋_GB2312"/>
          <w:sz w:val="32"/>
          <w:szCs w:val="32"/>
        </w:rPr>
      </w:pPr>
      <w:r>
        <w:rPr>
          <w:rFonts w:hint="eastAsia" w:ascii="仿宋_GB2312" w:hAnsi="黑体" w:eastAsia="仿宋_GB2312"/>
          <w:sz w:val="32"/>
          <w:szCs w:val="32"/>
        </w:rPr>
        <w:t>1</w:t>
      </w:r>
      <w:r>
        <w:rPr>
          <w:rFonts w:ascii="仿宋_GB2312" w:hAnsi="黑体" w:eastAsia="仿宋_GB2312"/>
          <w:sz w:val="32"/>
          <w:szCs w:val="32"/>
        </w:rPr>
        <w:t>.</w:t>
      </w:r>
      <w:r>
        <w:rPr>
          <w:rFonts w:hint="eastAsia" w:ascii="仿宋_GB2312" w:hAnsi="黑体" w:eastAsia="仿宋_GB2312"/>
          <w:sz w:val="32"/>
          <w:szCs w:val="32"/>
        </w:rPr>
        <w:t>申请书文本要求统一用计算机填写，申请人应严格按照模板要求填写，不得随意更改申请书模板。申请书（附件</w:t>
      </w:r>
      <w:r>
        <w:rPr>
          <w:rFonts w:ascii="仿宋_GB2312" w:hAnsi="黑体" w:eastAsia="仿宋_GB2312"/>
          <w:sz w:val="32"/>
          <w:szCs w:val="32"/>
        </w:rPr>
        <w:t>2</w:t>
      </w:r>
      <w:r>
        <w:rPr>
          <w:rFonts w:hint="eastAsia" w:ascii="仿宋_GB2312" w:hAnsi="黑体" w:eastAsia="仿宋_GB2312"/>
          <w:sz w:val="32"/>
          <w:szCs w:val="32"/>
        </w:rPr>
        <w:t>）</w:t>
      </w:r>
      <w:r>
        <w:rPr>
          <w:rFonts w:ascii="仿宋_GB2312" w:hAnsi="黑体" w:eastAsia="仿宋_GB2312"/>
          <w:sz w:val="32"/>
          <w:szCs w:val="32"/>
        </w:rPr>
        <w:t>A3纸双面印</w:t>
      </w:r>
      <w:r>
        <w:rPr>
          <w:rFonts w:hint="eastAsia" w:ascii="仿宋_GB2312" w:hAnsi="黑体" w:eastAsia="仿宋_GB2312"/>
          <w:sz w:val="32"/>
          <w:szCs w:val="32"/>
        </w:rPr>
        <w:t>制、中缝装订。课题论证活页（附件</w:t>
      </w:r>
      <w:r>
        <w:rPr>
          <w:rFonts w:ascii="仿宋_GB2312" w:hAnsi="黑体" w:eastAsia="仿宋_GB2312"/>
          <w:sz w:val="32"/>
          <w:szCs w:val="32"/>
        </w:rPr>
        <w:t>3</w:t>
      </w:r>
      <w:r>
        <w:rPr>
          <w:rFonts w:hint="eastAsia" w:ascii="仿宋_GB2312" w:hAnsi="黑体" w:eastAsia="仿宋_GB2312"/>
          <w:sz w:val="32"/>
          <w:szCs w:val="32"/>
        </w:rPr>
        <w:t>）以A</w:t>
      </w:r>
      <w:r>
        <w:rPr>
          <w:rFonts w:ascii="仿宋_GB2312" w:hAnsi="黑体" w:eastAsia="仿宋_GB2312"/>
          <w:sz w:val="32"/>
          <w:szCs w:val="32"/>
        </w:rPr>
        <w:t>4纸双面印</w:t>
      </w:r>
      <w:r>
        <w:rPr>
          <w:rFonts w:hint="eastAsia" w:ascii="仿宋_GB2312" w:hAnsi="黑体" w:eastAsia="仿宋_GB2312"/>
          <w:sz w:val="32"/>
          <w:szCs w:val="32"/>
        </w:rPr>
        <w:t>制，左侧装订。于2</w:t>
      </w:r>
      <w:r>
        <w:rPr>
          <w:rFonts w:ascii="仿宋_GB2312" w:hAnsi="黑体" w:eastAsia="仿宋_GB2312"/>
          <w:sz w:val="32"/>
          <w:szCs w:val="32"/>
        </w:rPr>
        <w:t>02</w:t>
      </w:r>
      <w:r>
        <w:rPr>
          <w:rFonts w:hint="eastAsia" w:ascii="仿宋_GB2312" w:hAnsi="黑体" w:eastAsia="仿宋_GB2312"/>
          <w:sz w:val="32"/>
          <w:szCs w:val="32"/>
          <w:lang w:val="en-US" w:eastAsia="zh-CN"/>
        </w:rPr>
        <w:t>6</w:t>
      </w:r>
      <w:r>
        <w:rPr>
          <w:rFonts w:hint="eastAsia" w:ascii="仿宋_GB2312" w:hAnsi="黑体" w:eastAsia="仿宋_GB2312"/>
          <w:sz w:val="32"/>
          <w:szCs w:val="32"/>
        </w:rPr>
        <w:t>年</w:t>
      </w:r>
      <w:r>
        <w:rPr>
          <w:rFonts w:hint="eastAsia" w:ascii="仿宋_GB2312" w:hAnsi="黑体" w:eastAsia="仿宋_GB2312"/>
          <w:sz w:val="32"/>
          <w:szCs w:val="32"/>
          <w:lang w:val="en-US" w:eastAsia="zh-CN"/>
        </w:rPr>
        <w:t>7</w:t>
      </w:r>
      <w:r>
        <w:rPr>
          <w:rFonts w:hint="eastAsia" w:ascii="仿宋_GB2312" w:hAnsi="黑体" w:eastAsia="仿宋_GB2312"/>
          <w:sz w:val="32"/>
          <w:szCs w:val="32"/>
        </w:rPr>
        <w:t>月2</w:t>
      </w:r>
      <w:r>
        <w:rPr>
          <w:rFonts w:hint="eastAsia" w:ascii="仿宋_GB2312" w:hAnsi="黑体" w:eastAsia="仿宋_GB2312"/>
          <w:sz w:val="32"/>
          <w:szCs w:val="32"/>
          <w:lang w:val="en-US" w:eastAsia="zh-CN"/>
        </w:rPr>
        <w:t>0</w:t>
      </w:r>
      <w:r>
        <w:rPr>
          <w:rFonts w:hint="eastAsia" w:ascii="仿宋_GB2312" w:hAnsi="黑体" w:eastAsia="仿宋_GB2312"/>
          <w:sz w:val="32"/>
          <w:szCs w:val="32"/>
        </w:rPr>
        <w:t>日将申请书一式3份，活页6份及送交科研处，并填写《申报课题信息汇总表》（附件4），将申请书、活页、汇总表电子版材料文件夹命名方式为“课题序号、名称+学校(单位)名称+课题申请人（负责人）发送邮件至g</w:t>
      </w:r>
      <w:r>
        <w:rPr>
          <w:rFonts w:ascii="仿宋_GB2312" w:hAnsi="黑体" w:eastAsia="仿宋_GB2312"/>
          <w:sz w:val="32"/>
          <w:szCs w:val="32"/>
        </w:rPr>
        <w:t>aoyanrong@bjypc.edu.cn,</w:t>
      </w:r>
      <w:r>
        <w:rPr>
          <w:rFonts w:hint="eastAsia" w:ascii="仿宋_GB2312" w:hAnsi="黑体" w:eastAsia="仿宋_GB2312"/>
          <w:sz w:val="32"/>
          <w:szCs w:val="32"/>
        </w:rPr>
        <w:t>过期不再受理。</w:t>
      </w:r>
    </w:p>
    <w:p w14:paraId="13EE4AC4">
      <w:pPr>
        <w:widowControl/>
        <w:spacing w:line="560" w:lineRule="exact"/>
        <w:ind w:firstLine="640" w:firstLineChars="200"/>
        <w:contextualSpacing/>
        <w:rPr>
          <w:rFonts w:ascii="仿宋_GB2312" w:hAnsi="宋体" w:eastAsia="仿宋_GB2312"/>
          <w:sz w:val="32"/>
          <w:szCs w:val="32"/>
        </w:rPr>
      </w:pPr>
      <w:r>
        <w:rPr>
          <w:rFonts w:hint="eastAsia" w:ascii="仿宋_GB2312" w:hAnsi="宋体" w:eastAsia="仿宋_GB2312"/>
          <w:sz w:val="32"/>
          <w:szCs w:val="32"/>
        </w:rPr>
        <w:t>联系人：高</w:t>
      </w:r>
      <w:r>
        <w:rPr>
          <w:rFonts w:hint="eastAsia" w:ascii="仿宋_GB2312" w:hAnsi="宋体" w:eastAsia="仿宋_GB2312"/>
          <w:sz w:val="32"/>
          <w:szCs w:val="32"/>
          <w:lang w:eastAsia="zh-CN"/>
        </w:rPr>
        <w:t>老师</w:t>
      </w:r>
      <w:r>
        <w:rPr>
          <w:rFonts w:hint="eastAsia" w:ascii="仿宋_GB2312" w:hAnsi="宋体" w:eastAsia="仿宋_GB2312"/>
          <w:sz w:val="32"/>
          <w:szCs w:val="32"/>
        </w:rPr>
        <w:t>，联系电话：8</w:t>
      </w:r>
      <w:r>
        <w:rPr>
          <w:rFonts w:ascii="仿宋_GB2312" w:hAnsi="宋体" w:eastAsia="仿宋_GB2312"/>
          <w:sz w:val="32"/>
          <w:szCs w:val="32"/>
        </w:rPr>
        <w:t>4778417</w:t>
      </w:r>
      <w:r>
        <w:rPr>
          <w:rFonts w:hint="eastAsia" w:ascii="仿宋_GB2312" w:hAnsi="宋体" w:eastAsia="仿宋_GB2312"/>
          <w:sz w:val="32"/>
          <w:szCs w:val="32"/>
        </w:rPr>
        <w:t>。</w:t>
      </w:r>
    </w:p>
    <w:p w14:paraId="0015D711">
      <w:pPr>
        <w:spacing w:line="360" w:lineRule="auto"/>
        <w:ind w:firstLine="640" w:firstLineChars="200"/>
        <w:rPr>
          <w:rFonts w:ascii="仿宋_GB2312" w:eastAsia="仿宋_GB2312"/>
          <w:color w:val="000000"/>
          <w:sz w:val="32"/>
          <w:szCs w:val="32"/>
        </w:rPr>
      </w:pPr>
    </w:p>
    <w:p w14:paraId="04CDF876">
      <w:pPr>
        <w:spacing w:line="360" w:lineRule="auto"/>
        <w:rPr>
          <w:rFonts w:ascii="仿宋_GB2312" w:eastAsia="仿宋_GB2312"/>
          <w:color w:val="000000"/>
          <w:sz w:val="32"/>
          <w:szCs w:val="32"/>
        </w:rPr>
      </w:pPr>
      <w:r>
        <w:rPr>
          <w:rFonts w:hint="eastAsia" w:ascii="仿宋_GB2312" w:eastAsia="仿宋_GB2312"/>
          <w:color w:val="000000"/>
          <w:sz w:val="32"/>
          <w:szCs w:val="32"/>
        </w:rPr>
        <w:t>附件</w:t>
      </w:r>
    </w:p>
    <w:p w14:paraId="34739E22">
      <w:pPr>
        <w:spacing w:line="360" w:lineRule="auto"/>
        <w:rPr>
          <w:rFonts w:ascii="仿宋_GB2312" w:eastAsia="仿宋_GB2312"/>
          <w:color w:val="000000"/>
          <w:sz w:val="32"/>
          <w:szCs w:val="32"/>
        </w:rPr>
      </w:pPr>
      <w:r>
        <w:rPr>
          <w:rFonts w:hint="eastAsia" w:ascii="仿宋_GB2312" w:eastAsia="仿宋_GB2312"/>
          <w:color w:val="000000"/>
          <w:sz w:val="32"/>
          <w:szCs w:val="32"/>
        </w:rPr>
        <w:t>1</w:t>
      </w:r>
      <w:r>
        <w:rPr>
          <w:rFonts w:ascii="仿宋_GB2312" w:eastAsia="仿宋_GB2312"/>
          <w:color w:val="000000"/>
          <w:sz w:val="32"/>
          <w:szCs w:val="32"/>
        </w:rPr>
        <w:t>.</w:t>
      </w:r>
      <w:r>
        <w:rPr>
          <w:rFonts w:hint="eastAsia" w:ascii="仿宋_GB2312" w:hAnsi="仿宋_GB2312" w:eastAsia="仿宋_GB2312" w:cs="仿宋_GB2312"/>
          <w:sz w:val="32"/>
          <w:szCs w:val="32"/>
        </w:rPr>
        <w:t>《科研课题申报目录及申报联系信息》</w:t>
      </w:r>
    </w:p>
    <w:p w14:paraId="398B20B6">
      <w:pPr>
        <w:spacing w:line="360" w:lineRule="auto"/>
        <w:rPr>
          <w:rFonts w:ascii="仿宋_GB2312" w:hAnsi="黑体" w:eastAsia="仿宋_GB2312"/>
          <w:sz w:val="32"/>
          <w:szCs w:val="32"/>
        </w:rPr>
      </w:pPr>
      <w:r>
        <w:rPr>
          <w:rFonts w:hint="eastAsia" w:ascii="仿宋_GB2312" w:eastAsia="仿宋_GB2312"/>
          <w:color w:val="000000"/>
          <w:sz w:val="32"/>
          <w:szCs w:val="32"/>
        </w:rPr>
        <w:t>2</w:t>
      </w:r>
      <w:r>
        <w:rPr>
          <w:rFonts w:ascii="仿宋_GB2312" w:eastAsia="仿宋_GB2312"/>
          <w:color w:val="000000"/>
          <w:sz w:val="32"/>
          <w:szCs w:val="32"/>
        </w:rPr>
        <w:t>.</w:t>
      </w:r>
      <w:r>
        <w:rPr>
          <w:rFonts w:ascii="仿宋_GB2312" w:hAnsi="黑体" w:eastAsia="仿宋_GB2312"/>
          <w:sz w:val="32"/>
          <w:szCs w:val="32"/>
        </w:rPr>
        <w:t>《</w:t>
      </w:r>
      <w:r>
        <w:rPr>
          <w:rFonts w:hint="eastAsia" w:ascii="仿宋_GB2312" w:hAnsi="黑体" w:eastAsia="仿宋_GB2312"/>
          <w:sz w:val="32"/>
          <w:szCs w:val="32"/>
        </w:rPr>
        <w:t>科研</w:t>
      </w:r>
      <w:r>
        <w:rPr>
          <w:rFonts w:ascii="仿宋_GB2312" w:hAnsi="黑体" w:eastAsia="仿宋_GB2312"/>
          <w:sz w:val="32"/>
          <w:szCs w:val="32"/>
        </w:rPr>
        <w:t>课题申请书》</w:t>
      </w:r>
    </w:p>
    <w:p w14:paraId="5E461C0D">
      <w:pPr>
        <w:spacing w:line="360" w:lineRule="auto"/>
        <w:rPr>
          <w:rFonts w:ascii="仿宋_GB2312" w:hAnsi="黑体" w:eastAsia="仿宋_GB2312"/>
          <w:sz w:val="32"/>
          <w:szCs w:val="32"/>
        </w:rPr>
      </w:pPr>
      <w:r>
        <w:rPr>
          <w:rFonts w:hint="eastAsia" w:ascii="仿宋_GB2312" w:hAnsi="黑体" w:eastAsia="仿宋_GB2312"/>
          <w:sz w:val="32"/>
          <w:szCs w:val="32"/>
        </w:rPr>
        <w:t>3</w:t>
      </w:r>
      <w:r>
        <w:rPr>
          <w:rFonts w:ascii="仿宋_GB2312" w:hAnsi="黑体" w:eastAsia="仿宋_GB2312"/>
          <w:sz w:val="32"/>
          <w:szCs w:val="32"/>
        </w:rPr>
        <w:t>.《</w:t>
      </w:r>
      <w:r>
        <w:rPr>
          <w:rFonts w:hint="eastAsia" w:ascii="仿宋_GB2312" w:hAnsi="黑体" w:eastAsia="仿宋_GB2312"/>
          <w:sz w:val="32"/>
          <w:szCs w:val="32"/>
        </w:rPr>
        <w:t>科研</w:t>
      </w:r>
      <w:r>
        <w:rPr>
          <w:rFonts w:ascii="仿宋_GB2312" w:hAnsi="黑体" w:eastAsia="仿宋_GB2312"/>
          <w:sz w:val="32"/>
          <w:szCs w:val="32"/>
        </w:rPr>
        <w:t>课题论证活页》</w:t>
      </w:r>
    </w:p>
    <w:p w14:paraId="56CA0DE0">
      <w:pPr>
        <w:spacing w:line="360" w:lineRule="auto"/>
        <w:rPr>
          <w:rFonts w:ascii="仿宋_GB2312" w:eastAsia="仿宋_GB2312"/>
          <w:color w:val="000000"/>
          <w:sz w:val="32"/>
          <w:szCs w:val="32"/>
        </w:rPr>
      </w:pPr>
      <w:r>
        <w:rPr>
          <w:rFonts w:hint="eastAsia" w:ascii="仿宋_GB2312" w:hAnsi="黑体" w:eastAsia="仿宋_GB2312"/>
          <w:sz w:val="32"/>
          <w:szCs w:val="32"/>
        </w:rPr>
        <w:t>4</w:t>
      </w:r>
      <w:r>
        <w:rPr>
          <w:rFonts w:ascii="仿宋_GB2312" w:hAnsi="黑体" w:eastAsia="仿宋_GB2312"/>
          <w:sz w:val="32"/>
          <w:szCs w:val="32"/>
        </w:rPr>
        <w:t>.</w:t>
      </w:r>
      <w:r>
        <w:rPr>
          <w:rFonts w:hint="eastAsia" w:ascii="仿宋_GB2312" w:hAnsi="黑体" w:eastAsia="仿宋_GB2312"/>
          <w:sz w:val="32"/>
          <w:szCs w:val="32"/>
        </w:rPr>
        <w:t>《申报课题信息汇总表》</w:t>
      </w:r>
    </w:p>
    <w:tbl>
      <w:tblPr>
        <w:tblStyle w:val="6"/>
        <w:tblpPr w:leftFromText="180" w:rightFromText="180" w:vertAnchor="text" w:horzAnchor="page" w:tblpX="1723" w:tblpY="2447"/>
        <w:tblW w:w="4926" w:type="pct"/>
        <w:tblInd w:w="0" w:type="dxa"/>
        <w:tblLayout w:type="autofit"/>
        <w:tblCellMar>
          <w:top w:w="0" w:type="dxa"/>
          <w:left w:w="108" w:type="dxa"/>
          <w:bottom w:w="0" w:type="dxa"/>
          <w:right w:w="108" w:type="dxa"/>
        </w:tblCellMar>
      </w:tblPr>
      <w:tblGrid>
        <w:gridCol w:w="8403"/>
      </w:tblGrid>
      <w:tr w14:paraId="1C678368">
        <w:tblPrEx>
          <w:tblCellMar>
            <w:top w:w="0" w:type="dxa"/>
            <w:left w:w="108" w:type="dxa"/>
            <w:bottom w:w="0" w:type="dxa"/>
            <w:right w:w="108" w:type="dxa"/>
          </w:tblCellMar>
        </w:tblPrEx>
        <w:trPr>
          <w:cantSplit/>
          <w:trHeight w:val="606" w:hRule="atLeast"/>
        </w:trPr>
        <w:tc>
          <w:tcPr>
            <w:tcW w:w="5000" w:type="pct"/>
            <w:tcBorders>
              <w:top w:val="single" w:color="auto" w:sz="4" w:space="0"/>
              <w:left w:val="nil"/>
              <w:bottom w:val="single" w:color="auto" w:sz="4" w:space="0"/>
              <w:right w:val="nil"/>
            </w:tcBorders>
            <w:vAlign w:val="center"/>
          </w:tcPr>
          <w:p w14:paraId="7A1ECBD0">
            <w:pPr>
              <w:spacing w:line="360" w:lineRule="auto"/>
              <w:rPr>
                <w:rFonts w:ascii="仿宋_GB2312" w:eastAsia="仿宋_GB2312"/>
                <w:color w:val="000000"/>
                <w:sz w:val="32"/>
                <w:szCs w:val="32"/>
              </w:rPr>
            </w:pPr>
            <w:r>
              <w:rPr>
                <w:rFonts w:hint="eastAsia" w:ascii="仿宋_GB2312" w:eastAsia="仿宋_GB2312"/>
                <w:color w:val="000000"/>
                <w:sz w:val="32"/>
                <w:szCs w:val="32"/>
              </w:rPr>
              <w:t>北京青年政治学院科研处        202</w:t>
            </w:r>
            <w:r>
              <w:rPr>
                <w:rFonts w:hint="eastAsia" w:ascii="仿宋_GB2312" w:eastAsia="仿宋_GB2312"/>
                <w:color w:val="000000"/>
                <w:sz w:val="32"/>
                <w:szCs w:val="32"/>
                <w:lang w:val="en-US" w:eastAsia="zh-CN"/>
              </w:rPr>
              <w:t>6</w:t>
            </w:r>
            <w:bookmarkStart w:id="2" w:name="_GoBack"/>
            <w:bookmarkEnd w:id="2"/>
            <w:r>
              <w:rPr>
                <w:rFonts w:hint="eastAsia" w:ascii="仿宋_GB2312" w:eastAsia="仿宋_GB2312"/>
                <w:color w:val="000000"/>
                <w:sz w:val="32"/>
                <w:szCs w:val="32"/>
              </w:rPr>
              <w:t>年</w:t>
            </w:r>
            <w:r>
              <w:rPr>
                <w:rFonts w:hint="eastAsia" w:ascii="仿宋_GB2312" w:eastAsia="仿宋_GB2312"/>
                <w:color w:val="000000"/>
                <w:sz w:val="32"/>
                <w:szCs w:val="32"/>
                <w:lang w:val="en-US" w:eastAsia="zh-CN"/>
              </w:rPr>
              <w:t>7</w:t>
            </w:r>
            <w:r>
              <w:rPr>
                <w:rFonts w:hint="eastAsia" w:ascii="仿宋_GB2312" w:eastAsia="仿宋_GB2312"/>
                <w:color w:val="000000"/>
                <w:sz w:val="32"/>
                <w:szCs w:val="32"/>
              </w:rPr>
              <w:t>月</w:t>
            </w:r>
            <w:r>
              <w:rPr>
                <w:rFonts w:hint="eastAsia" w:ascii="仿宋_GB2312" w:eastAsia="仿宋_GB2312"/>
                <w:color w:val="000000"/>
                <w:sz w:val="32"/>
                <w:szCs w:val="32"/>
                <w:lang w:val="en-US" w:eastAsia="zh-CN"/>
              </w:rPr>
              <w:t>2</w:t>
            </w:r>
            <w:r>
              <w:rPr>
                <w:rFonts w:hint="eastAsia" w:ascii="仿宋_GB2312" w:eastAsia="仿宋_GB2312"/>
                <w:color w:val="000000"/>
                <w:sz w:val="32"/>
                <w:szCs w:val="32"/>
              </w:rPr>
              <w:t>日印发</w:t>
            </w:r>
          </w:p>
        </w:tc>
      </w:tr>
    </w:tbl>
    <w:p w14:paraId="07B7E900">
      <w:pPr>
        <w:spacing w:line="360" w:lineRule="auto"/>
        <w:jc w:val="right"/>
        <w:rPr>
          <w:rFonts w:ascii="仿宋_GB2312" w:eastAsia="仿宋_GB2312"/>
          <w:color w:val="000000"/>
          <w:sz w:val="32"/>
          <w:szCs w:val="32"/>
        </w:rPr>
      </w:pPr>
    </w:p>
    <w:p w14:paraId="0D1C5391">
      <w:pPr>
        <w:spacing w:line="360" w:lineRule="auto"/>
        <w:jc w:val="center"/>
        <w:rPr>
          <w:rFonts w:ascii="仿宋_GB2312" w:eastAsia="仿宋_GB2312"/>
          <w:color w:val="000000"/>
          <w:sz w:val="32"/>
          <w:szCs w:val="32"/>
        </w:rPr>
      </w:pPr>
      <w:r>
        <w:rPr>
          <w:rFonts w:hint="eastAsia" w:ascii="仿宋_GB2312" w:eastAsia="仿宋_GB2312"/>
          <w:color w:val="000000"/>
          <w:sz w:val="32"/>
          <w:szCs w:val="32"/>
          <w:lang w:val="en-US" w:eastAsia="zh-CN"/>
        </w:rPr>
        <w:t xml:space="preserve">                        </w:t>
      </w:r>
      <w:r>
        <w:rPr>
          <w:rFonts w:hint="eastAsia" w:ascii="仿宋_GB2312" w:eastAsia="仿宋_GB2312"/>
          <w:color w:val="000000"/>
          <w:sz w:val="32"/>
          <w:szCs w:val="32"/>
          <w:lang w:eastAsia="zh-CN"/>
        </w:rPr>
        <w:t>北京青年政治学院</w:t>
      </w:r>
      <w:r>
        <w:rPr>
          <w:rFonts w:hint="eastAsia" w:ascii="仿宋_GB2312" w:eastAsia="仿宋_GB2312"/>
          <w:color w:val="000000"/>
          <w:sz w:val="32"/>
          <w:szCs w:val="32"/>
        </w:rPr>
        <w:t>科研处</w:t>
      </w:r>
    </w:p>
    <w:p w14:paraId="09E14626">
      <w:pPr>
        <w:spacing w:line="360" w:lineRule="auto"/>
        <w:ind w:firstLine="4480" w:firstLineChars="1400"/>
        <w:rPr>
          <w:rFonts w:ascii="仿宋_GB2312" w:eastAsia="仿宋_GB2312"/>
          <w:color w:val="000000"/>
          <w:sz w:val="32"/>
          <w:szCs w:val="32"/>
        </w:rPr>
      </w:pPr>
      <w:r>
        <w:rPr>
          <w:rFonts w:hint="eastAsia" w:ascii="仿宋_GB2312" w:eastAsia="仿宋_GB2312"/>
          <w:color w:val="000000"/>
          <w:sz w:val="32"/>
          <w:szCs w:val="32"/>
        </w:rPr>
        <w:t xml:space="preserve"> </w:t>
      </w:r>
      <w:r>
        <w:rPr>
          <w:rFonts w:ascii="仿宋_GB2312" w:eastAsia="仿宋_GB2312"/>
          <w:color w:val="000000"/>
          <w:sz w:val="32"/>
          <w:szCs w:val="32"/>
        </w:rPr>
        <w:t xml:space="preserve">  </w:t>
      </w:r>
      <w:r>
        <w:rPr>
          <w:rFonts w:hint="eastAsia" w:ascii="仿宋_GB2312" w:eastAsia="仿宋_GB2312"/>
          <w:color w:val="000000"/>
          <w:sz w:val="32"/>
          <w:szCs w:val="32"/>
        </w:rPr>
        <w:t>202</w:t>
      </w:r>
      <w:r>
        <w:rPr>
          <w:rFonts w:hint="eastAsia" w:ascii="仿宋_GB2312" w:eastAsia="仿宋_GB2312"/>
          <w:color w:val="000000"/>
          <w:sz w:val="32"/>
          <w:szCs w:val="32"/>
          <w:lang w:val="en-US" w:eastAsia="zh-CN"/>
        </w:rPr>
        <w:t>6</w:t>
      </w:r>
      <w:r>
        <w:rPr>
          <w:rFonts w:ascii="仿宋_GB2312" w:eastAsia="仿宋_GB2312"/>
          <w:color w:val="000000"/>
          <w:sz w:val="32"/>
          <w:szCs w:val="32"/>
        </w:rPr>
        <w:t>年</w:t>
      </w:r>
      <w:r>
        <w:rPr>
          <w:rFonts w:hint="eastAsia" w:ascii="仿宋_GB2312" w:eastAsia="仿宋_GB2312"/>
          <w:color w:val="000000"/>
          <w:sz w:val="32"/>
          <w:szCs w:val="32"/>
          <w:lang w:val="en-US" w:eastAsia="zh-CN"/>
        </w:rPr>
        <w:t>7</w:t>
      </w:r>
      <w:r>
        <w:rPr>
          <w:rFonts w:ascii="仿宋_GB2312" w:eastAsia="仿宋_GB2312"/>
          <w:color w:val="000000"/>
          <w:sz w:val="32"/>
          <w:szCs w:val="32"/>
        </w:rPr>
        <w:t>月</w:t>
      </w:r>
      <w:r>
        <w:rPr>
          <w:rFonts w:hint="eastAsia" w:ascii="仿宋_GB2312" w:eastAsia="仿宋_GB2312"/>
          <w:color w:val="000000"/>
          <w:sz w:val="32"/>
          <w:szCs w:val="32"/>
          <w:lang w:val="en-US" w:eastAsia="zh-CN"/>
        </w:rPr>
        <w:t>2</w:t>
      </w:r>
      <w:r>
        <w:rPr>
          <w:rFonts w:hint="eastAsia" w:ascii="仿宋_GB2312" w:eastAsia="仿宋_GB2312"/>
          <w:color w:val="000000"/>
          <w:sz w:val="32"/>
          <w:szCs w:val="32"/>
        </w:rPr>
        <w:t>日</w:t>
      </w:r>
    </w:p>
    <w:sectPr>
      <w:headerReference r:id="rId3" w:type="default"/>
      <w:pgSz w:w="11907" w:h="16840"/>
      <w:pgMar w:top="1474" w:right="1797" w:bottom="1474" w:left="179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9" w:usb3="00000000" w:csb0="400001FF" w:csb1="FFFF0000"/>
  </w:font>
  <w:font w:name="宋体">
    <w:altName w:val="方正书宋_GBK"/>
    <w:panose1 w:val="02010600030101010101"/>
    <w:charset w:val="50"/>
    <w:family w:val="auto"/>
    <w:pitch w:val="default"/>
    <w:sig w:usb0="00000000" w:usb1="0000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Courier New">
    <w:altName w:val="DejaVu Sans"/>
    <w:panose1 w:val="02070309020205020404"/>
    <w:charset w:val="00"/>
    <w:family w:val="modern"/>
    <w:pitch w:val="default"/>
    <w:sig w:usb0="00000000" w:usb1="00000000" w:usb2="00000009" w:usb3="00000000" w:csb0="000001FF" w:csb1="00000000"/>
  </w:font>
  <w:font w:name="Verdana">
    <w:altName w:val="DejaVu Sans"/>
    <w:panose1 w:val="020B0604030504040204"/>
    <w:charset w:val="00"/>
    <w:family w:val="swiss"/>
    <w:pitch w:val="default"/>
    <w:sig w:usb0="00000000" w:usb1="00000000" w:usb2="00000010" w:usb3="00000000" w:csb0="0000019F" w:csb1="00000000"/>
  </w:font>
  <w:font w:name="方正小标宋简体">
    <w:panose1 w:val="02000000000000000000"/>
    <w:charset w:val="86"/>
    <w:family w:val="auto"/>
    <w:pitch w:val="default"/>
    <w:sig w:usb0="A00002BF" w:usb1="184F6CFA" w:usb2="00000012" w:usb3="00000000" w:csb0="00040001" w:csb1="00000000"/>
  </w:font>
  <w:font w:name="仿宋_GB2312">
    <w:altName w:val="方正仿宋_GBK"/>
    <w:panose1 w:val="00000000000000000000"/>
    <w:charset w:val="86"/>
    <w:family w:val="modern"/>
    <w:pitch w:val="default"/>
    <w:sig w:usb0="00000000" w:usb1="00000000" w:usb2="00000010" w:usb3="00000000" w:csb0="00040000" w:csb1="00000000"/>
  </w:font>
  <w:font w:name="方正仿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微软雅黑">
    <w:altName w:val="方正黑体_GBK"/>
    <w:panose1 w:val="020B0503020204020204"/>
    <w:charset w:val="86"/>
    <w:family w:val="swiss"/>
    <w:pitch w:val="default"/>
    <w:sig w:usb0="00000000" w:usb1="00000000" w:usb2="00000016" w:usb3="00000000" w:csb0="0004001F" w:csb1="00000000"/>
  </w:font>
  <w:font w:name="文泉驿微米黑">
    <w:panose1 w:val="020B0606030804020204"/>
    <w:charset w:val="86"/>
    <w:family w:val="auto"/>
    <w:pitch w:val="default"/>
    <w:sig w:usb0="E10002EF" w:usb1="6BDFFCFB" w:usb2="00800036" w:usb3="00000000" w:csb0="603E019F" w:csb1="DFD7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190436">
    <w:pPr>
      <w:pStyle w:val="4"/>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3C08"/>
    <w:rsid w:val="00004C0E"/>
    <w:rsid w:val="00004C3F"/>
    <w:rsid w:val="0000687C"/>
    <w:rsid w:val="00042E58"/>
    <w:rsid w:val="00064AD9"/>
    <w:rsid w:val="000D0FD4"/>
    <w:rsid w:val="001074FE"/>
    <w:rsid w:val="00181A18"/>
    <w:rsid w:val="001B6AE0"/>
    <w:rsid w:val="001C7B2C"/>
    <w:rsid w:val="001D1125"/>
    <w:rsid w:val="002069AF"/>
    <w:rsid w:val="00220C69"/>
    <w:rsid w:val="0023565C"/>
    <w:rsid w:val="002463A4"/>
    <w:rsid w:val="002513FF"/>
    <w:rsid w:val="00262971"/>
    <w:rsid w:val="00291098"/>
    <w:rsid w:val="0029281C"/>
    <w:rsid w:val="00294F62"/>
    <w:rsid w:val="002A0EF7"/>
    <w:rsid w:val="002C546F"/>
    <w:rsid w:val="00305A05"/>
    <w:rsid w:val="00331E83"/>
    <w:rsid w:val="0033364B"/>
    <w:rsid w:val="00355F0F"/>
    <w:rsid w:val="00381840"/>
    <w:rsid w:val="00383365"/>
    <w:rsid w:val="00394AFF"/>
    <w:rsid w:val="003A7727"/>
    <w:rsid w:val="003C5BF0"/>
    <w:rsid w:val="003E1E81"/>
    <w:rsid w:val="003F6B31"/>
    <w:rsid w:val="0040602F"/>
    <w:rsid w:val="00407966"/>
    <w:rsid w:val="00432404"/>
    <w:rsid w:val="00436B0D"/>
    <w:rsid w:val="00470425"/>
    <w:rsid w:val="0049379C"/>
    <w:rsid w:val="004A7833"/>
    <w:rsid w:val="004D796D"/>
    <w:rsid w:val="004E3C08"/>
    <w:rsid w:val="004F77E0"/>
    <w:rsid w:val="00533938"/>
    <w:rsid w:val="0053485C"/>
    <w:rsid w:val="00547B51"/>
    <w:rsid w:val="00555DC5"/>
    <w:rsid w:val="0057148D"/>
    <w:rsid w:val="00574F0D"/>
    <w:rsid w:val="005A695D"/>
    <w:rsid w:val="005B18DC"/>
    <w:rsid w:val="005C303F"/>
    <w:rsid w:val="005E442B"/>
    <w:rsid w:val="00617938"/>
    <w:rsid w:val="006238A6"/>
    <w:rsid w:val="00625296"/>
    <w:rsid w:val="00640D3F"/>
    <w:rsid w:val="00643063"/>
    <w:rsid w:val="0065690A"/>
    <w:rsid w:val="006642AA"/>
    <w:rsid w:val="006734EC"/>
    <w:rsid w:val="006833D5"/>
    <w:rsid w:val="00687ACE"/>
    <w:rsid w:val="006B7F20"/>
    <w:rsid w:val="006F4CAB"/>
    <w:rsid w:val="0073398F"/>
    <w:rsid w:val="00737A27"/>
    <w:rsid w:val="00777AFC"/>
    <w:rsid w:val="007871F7"/>
    <w:rsid w:val="007B7C8E"/>
    <w:rsid w:val="00833A17"/>
    <w:rsid w:val="0084648B"/>
    <w:rsid w:val="00870900"/>
    <w:rsid w:val="00897850"/>
    <w:rsid w:val="008B224E"/>
    <w:rsid w:val="008C5616"/>
    <w:rsid w:val="00901E67"/>
    <w:rsid w:val="009063B6"/>
    <w:rsid w:val="009238E7"/>
    <w:rsid w:val="009246E0"/>
    <w:rsid w:val="0093164F"/>
    <w:rsid w:val="0097084F"/>
    <w:rsid w:val="009A1F66"/>
    <w:rsid w:val="009B41F1"/>
    <w:rsid w:val="009C0C3F"/>
    <w:rsid w:val="009C347E"/>
    <w:rsid w:val="009C3E35"/>
    <w:rsid w:val="009D37BC"/>
    <w:rsid w:val="009E2364"/>
    <w:rsid w:val="00A22CCF"/>
    <w:rsid w:val="00A22F92"/>
    <w:rsid w:val="00A3679B"/>
    <w:rsid w:val="00AD41DB"/>
    <w:rsid w:val="00AE0E00"/>
    <w:rsid w:val="00AF3EC7"/>
    <w:rsid w:val="00AF7B3C"/>
    <w:rsid w:val="00B27917"/>
    <w:rsid w:val="00B40041"/>
    <w:rsid w:val="00B43E2B"/>
    <w:rsid w:val="00B54F95"/>
    <w:rsid w:val="00B773E6"/>
    <w:rsid w:val="00B97C94"/>
    <w:rsid w:val="00BD4CB6"/>
    <w:rsid w:val="00BD747C"/>
    <w:rsid w:val="00BE042A"/>
    <w:rsid w:val="00BE665B"/>
    <w:rsid w:val="00C0648C"/>
    <w:rsid w:val="00C114CA"/>
    <w:rsid w:val="00C34510"/>
    <w:rsid w:val="00C535E4"/>
    <w:rsid w:val="00C70E83"/>
    <w:rsid w:val="00C75C46"/>
    <w:rsid w:val="00D00E03"/>
    <w:rsid w:val="00D03F52"/>
    <w:rsid w:val="00D30B65"/>
    <w:rsid w:val="00D30F9B"/>
    <w:rsid w:val="00D7366D"/>
    <w:rsid w:val="00D75CAF"/>
    <w:rsid w:val="00D76664"/>
    <w:rsid w:val="00DB1E0F"/>
    <w:rsid w:val="00DC0531"/>
    <w:rsid w:val="00DC1817"/>
    <w:rsid w:val="00DC2BDB"/>
    <w:rsid w:val="00DC348F"/>
    <w:rsid w:val="00DD661B"/>
    <w:rsid w:val="00DE61D7"/>
    <w:rsid w:val="00E007CA"/>
    <w:rsid w:val="00E03CAD"/>
    <w:rsid w:val="00E54DC4"/>
    <w:rsid w:val="00E90A00"/>
    <w:rsid w:val="00EA5716"/>
    <w:rsid w:val="00EC2323"/>
    <w:rsid w:val="00EE7259"/>
    <w:rsid w:val="00F52C57"/>
    <w:rsid w:val="00F67652"/>
    <w:rsid w:val="00FB1ED1"/>
    <w:rsid w:val="00FC04BC"/>
    <w:rsid w:val="00FD57F9"/>
    <w:rsid w:val="1D4249F3"/>
    <w:rsid w:val="200C447E"/>
    <w:rsid w:val="3056276C"/>
    <w:rsid w:val="372C354B"/>
    <w:rsid w:val="43F12727"/>
    <w:rsid w:val="4D2964AB"/>
    <w:rsid w:val="59CF46C9"/>
    <w:rsid w:val="6FBBFD35"/>
    <w:rsid w:val="7176564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0"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Plain Text"/>
    <w:basedOn w:val="1"/>
    <w:qFormat/>
    <w:uiPriority w:val="0"/>
    <w:rPr>
      <w:rFonts w:ascii="宋体" w:hAnsi="Courier New"/>
      <w:szCs w:val="21"/>
    </w:rPr>
  </w:style>
  <w:style w:type="paragraph" w:styleId="3">
    <w:name w:val="footer"/>
    <w:basedOn w:val="1"/>
    <w:qFormat/>
    <w:uiPriority w:val="0"/>
    <w:pPr>
      <w:tabs>
        <w:tab w:val="center" w:pos="4153"/>
        <w:tab w:val="right" w:pos="8306"/>
      </w:tabs>
      <w:snapToGrid w:val="0"/>
      <w:jc w:val="left"/>
    </w:pPr>
    <w:rPr>
      <w:sz w:val="18"/>
      <w:szCs w:val="18"/>
    </w:rPr>
  </w:style>
  <w:style w:type="paragraph" w:styleId="4">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0"/>
    <w:pPr>
      <w:widowControl/>
      <w:spacing w:before="100" w:beforeAutospacing="1" w:after="100" w:afterAutospacing="1"/>
      <w:jc w:val="left"/>
    </w:pPr>
    <w:rPr>
      <w:rFonts w:ascii="宋体" w:hAnsi="宋体" w:cs="宋体"/>
      <w:kern w:val="0"/>
      <w:sz w:val="24"/>
    </w:rPr>
  </w:style>
  <w:style w:type="character" w:styleId="8">
    <w:name w:val="Hyperlink"/>
    <w:qFormat/>
    <w:uiPriority w:val="0"/>
    <w:rPr>
      <w:color w:val="0066CC"/>
      <w:u w:val="none"/>
    </w:rPr>
  </w:style>
  <w:style w:type="paragraph" w:customStyle="1" w:styleId="9">
    <w:name w:val="Char1"/>
    <w:basedOn w:val="1"/>
    <w:semiHidden/>
    <w:qFormat/>
    <w:uiPriority w:val="0"/>
    <w:pPr>
      <w:widowControl/>
      <w:spacing w:after="160" w:line="240" w:lineRule="exact"/>
      <w:jc w:val="left"/>
    </w:pPr>
    <w:rPr>
      <w:rFonts w:ascii="Verdana" w:hAnsi="Verdana" w:cs="Verdana"/>
      <w:kern w:val="0"/>
      <w:sz w:val="20"/>
      <w:szCs w:val="20"/>
      <w:lang w:eastAsia="en-US"/>
    </w:rPr>
  </w:style>
  <w:style w:type="paragraph" w:styleId="10">
    <w:name w:val="List Paragraph"/>
    <w:basedOn w:val="1"/>
    <w:qFormat/>
    <w:uiPriority w:val="34"/>
    <w:pPr>
      <w:ind w:firstLine="420" w:firstLineChars="200"/>
    </w:pPr>
    <w:rPr>
      <w:rFonts w:asciiTheme="minorHAnsi" w:hAnsiTheme="minorHAnsi" w:eastAsiaTheme="minorEastAsia" w:cstheme="minorBidi"/>
      <w:szCs w:val="2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4</Pages>
  <Words>251</Words>
  <Characters>1433</Characters>
  <Lines>11</Lines>
  <Paragraphs>3</Paragraphs>
  <TotalTime>9</TotalTime>
  <ScaleCrop>false</ScaleCrop>
  <LinksUpToDate>false</LinksUpToDate>
  <CharactersWithSpaces>1681</CharactersWithSpaces>
  <Application>WPS Office_12.1.2.25882_F1E327BC-269C-435d-A152-05C5408002CA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2024-09-10T11:26:00Z</dcterms:created>
  <dc:creator>***</dc:creator>
  <cp:lastModifiedBy>Founder</cp:lastModifiedBy>
  <dcterms:modified xsi:type="dcterms:W3CDTF">2026-07-02T09:12:57Z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2052-12.1.2.25882</vt:lpwstr>
  </property>
  <property fmtid="{D5CDD505-2E9C-101B-9397-08002B2CF9AE}" pid="3" name="ICV">
    <vt:lpwstr>691CB2665EBA735019BB456AF104BE04_42</vt:lpwstr>
  </property>
</Properties>
</file>