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595" w:type="pct"/>
        <w:jc w:val="center"/>
        <w:tblBorders>
          <w:top w:val="none" w:color="auto" w:sz="0" w:space="0"/>
          <w:left w:val="none" w:color="auto" w:sz="0" w:space="0"/>
          <w:bottom w:val="single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4"/>
      </w:tblGrid>
      <w:tr w14:paraId="5B8D346A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center"/>
          </w:tcPr>
          <w:p w14:paraId="51343976">
            <w:pPr>
              <w:jc w:val="center"/>
              <w:rPr>
                <w:rFonts w:ascii="方正小标宋简体" w:hAnsi="宋体" w:eastAsia="方正小标宋简体"/>
                <w:color w:val="FF0000"/>
                <w:spacing w:val="-10"/>
                <w:sz w:val="72"/>
                <w:szCs w:val="72"/>
              </w:rPr>
            </w:pPr>
            <w:r>
              <w:rPr>
                <w:rFonts w:hint="eastAsia" w:ascii="方正小标宋简体" w:hAnsi="宋体" w:eastAsia="方正小标宋简体"/>
                <w:color w:val="FF0000"/>
                <w:spacing w:val="-10"/>
                <w:sz w:val="72"/>
                <w:szCs w:val="72"/>
              </w:rPr>
              <w:t>北京青年政治学院科研处文件</w:t>
            </w:r>
          </w:p>
        </w:tc>
      </w:tr>
      <w:tr w14:paraId="2738568C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AA76">
            <w:pPr>
              <w:jc w:val="center"/>
              <w:rPr>
                <w:rFonts w:ascii="仿宋_GB2312" w:hAnsi="宋体" w:eastAsia="仿宋_GB2312"/>
                <w:b/>
                <w:color w:val="FF0000"/>
                <w:sz w:val="32"/>
                <w:szCs w:val="32"/>
              </w:rPr>
            </w:pPr>
          </w:p>
        </w:tc>
      </w:tr>
      <w:tr w14:paraId="05AF30B7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single" w:color="FF0000" w:sz="24" w:space="0"/>
              <w:right w:val="nil"/>
            </w:tcBorders>
            <w:vAlign w:val="center"/>
          </w:tcPr>
          <w:p w14:paraId="375CFEFE">
            <w:pPr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院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研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发〔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〕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号</w:t>
            </w:r>
          </w:p>
        </w:tc>
      </w:tr>
    </w:tbl>
    <w:p w14:paraId="2CEC992D">
      <w:pPr>
        <w:shd w:val="clear" w:color="auto" w:fill="FFFFFF"/>
        <w:spacing w:line="360" w:lineRule="auto"/>
        <w:jc w:val="center"/>
        <w:rPr>
          <w:rFonts w:ascii="黑体" w:hAnsi="宋体" w:eastAsia="黑体" w:cs="宋体"/>
          <w:bCs/>
          <w:color w:val="000000"/>
          <w:kern w:val="0"/>
          <w:sz w:val="44"/>
          <w:szCs w:val="44"/>
        </w:rPr>
      </w:pPr>
    </w:p>
    <w:p w14:paraId="51BDE572">
      <w:pPr>
        <w:shd w:val="clear" w:color="auto" w:fill="FFFFFF"/>
        <w:spacing w:line="384" w:lineRule="auto"/>
        <w:jc w:val="center"/>
        <w:rPr>
          <w:rFonts w:hint="eastAsia" w:cs="宋体" w:asciiTheme="majorEastAsia" w:hAnsiTheme="majorEastAsia" w:eastAsiaTheme="majorEastAsia"/>
          <w:bCs/>
          <w:kern w:val="0"/>
          <w:sz w:val="44"/>
          <w:szCs w:val="44"/>
        </w:rPr>
      </w:pPr>
      <w:r>
        <w:rPr>
          <w:rFonts w:hint="eastAsia" w:cs="宋体" w:asciiTheme="majorEastAsia" w:hAnsiTheme="majorEastAsia" w:eastAsiaTheme="majorEastAsia"/>
          <w:bCs/>
          <w:kern w:val="0"/>
          <w:sz w:val="44"/>
          <w:szCs w:val="44"/>
        </w:rPr>
        <w:t>转发《关于申报2026年度广电总局</w:t>
      </w:r>
    </w:p>
    <w:p w14:paraId="642D3FBD">
      <w:pPr>
        <w:shd w:val="clear" w:color="auto" w:fill="FFFFFF"/>
        <w:spacing w:line="384" w:lineRule="auto"/>
        <w:jc w:val="center"/>
        <w:rPr>
          <w:rFonts w:hint="eastAsia" w:ascii="宋体" w:hAnsi="宋体" w:cs="宋体"/>
          <w:color w:val="333333"/>
          <w:kern w:val="0"/>
          <w:szCs w:val="21"/>
        </w:rPr>
      </w:pPr>
      <w:r>
        <w:rPr>
          <w:rFonts w:hint="eastAsia" w:cs="宋体" w:asciiTheme="majorEastAsia" w:hAnsiTheme="majorEastAsia" w:eastAsiaTheme="majorEastAsia"/>
          <w:bCs/>
          <w:kern w:val="0"/>
          <w:sz w:val="44"/>
          <w:szCs w:val="44"/>
        </w:rPr>
        <w:t>部级社科研究项目的通知》</w:t>
      </w:r>
    </w:p>
    <w:p w14:paraId="28117B0C">
      <w:pPr>
        <w:shd w:val="clear" w:color="auto" w:fill="FFFFFF"/>
        <w:spacing w:line="384" w:lineRule="auto"/>
        <w:jc w:val="left"/>
        <w:rPr>
          <w:rFonts w:ascii="黑体" w:hAnsi="宋体" w:eastAsia="黑体" w:cs="宋体"/>
          <w:color w:val="333333"/>
          <w:kern w:val="0"/>
          <w:sz w:val="30"/>
          <w:szCs w:val="30"/>
        </w:rPr>
      </w:pPr>
    </w:p>
    <w:p w14:paraId="1BC8E32E">
      <w:pPr>
        <w:shd w:val="clear" w:color="auto" w:fill="FFFFFF"/>
        <w:spacing w:line="384" w:lineRule="auto"/>
        <w:jc w:val="left"/>
        <w:rPr>
          <w:rFonts w:ascii="黑体" w:hAnsi="宋体" w:eastAsia="黑体" w:cs="宋体"/>
          <w:color w:val="333333"/>
          <w:kern w:val="0"/>
          <w:sz w:val="30"/>
          <w:szCs w:val="30"/>
        </w:rPr>
      </w:pPr>
      <w:r>
        <w:rPr>
          <w:rFonts w:hint="eastAsia" w:ascii="黑体" w:hAnsi="宋体" w:eastAsia="黑体" w:cs="宋体"/>
          <w:color w:val="333333"/>
          <w:kern w:val="0"/>
          <w:sz w:val="30"/>
          <w:szCs w:val="30"/>
        </w:rPr>
        <w:t>各有关单位：</w:t>
      </w:r>
    </w:p>
    <w:p w14:paraId="3D245B66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国家广播电视总局办公厅印发了《关于申报2026年度广电总局部级社科研究项目的通知》，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根据通知要求，</w:t>
      </w:r>
      <w:r>
        <w:rPr>
          <w:rFonts w:hint="eastAsia" w:ascii="仿宋_GB2312" w:eastAsia="仿宋_GB2312"/>
          <w:color w:val="000000"/>
          <w:sz w:val="32"/>
          <w:szCs w:val="32"/>
        </w:rPr>
        <w:t>现将有关事项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转发如下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7312F19E">
      <w:pPr>
        <w:shd w:val="clear" w:color="auto" w:fill="FFFFFF"/>
        <w:spacing w:line="384" w:lineRule="auto"/>
        <w:ind w:firstLine="640" w:firstLineChars="200"/>
        <w:jc w:val="left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请有意申报的项目申请人须用本人信息注册账号，申报网址为http://gdsk.pingshen.nrta.gov.cn。按照系统中的“申报注意事项”操作，于</w:t>
      </w:r>
      <w:r>
        <w:rPr>
          <w:rFonts w:hint="eastAsia" w:ascii="仿宋_GB2312" w:eastAsia="仿宋_GB2312"/>
          <w:color w:val="000000"/>
          <w:sz w:val="32"/>
          <w:szCs w:val="32"/>
        </w:rPr>
        <w:t>2026年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前完成网上提交，并</w:t>
      </w:r>
      <w:r>
        <w:rPr>
          <w:rFonts w:hint="eastAsia" w:ascii="仿宋_GB2312" w:eastAsia="仿宋_GB2312"/>
          <w:color w:val="000000"/>
          <w:sz w:val="32"/>
          <w:szCs w:val="32"/>
        </w:rPr>
        <w:t>将申报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书</w:t>
      </w:r>
      <w:r>
        <w:rPr>
          <w:rFonts w:hint="eastAsia" w:ascii="仿宋_GB2312" w:eastAsia="仿宋_GB2312"/>
          <w:color w:val="000000"/>
          <w:sz w:val="32"/>
          <w:szCs w:val="32"/>
        </w:rPr>
        <w:t>电子版发送至电子邮箱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gaoyanrong@bjypc.edu.cn，纸质版</w:t>
      </w:r>
      <w:r>
        <w:rPr>
          <w:rFonts w:hint="eastAsia" w:ascii="仿宋_GB2312" w:eastAsia="仿宋_GB2312"/>
          <w:color w:val="000000"/>
          <w:sz w:val="32"/>
          <w:szCs w:val="32"/>
        </w:rPr>
        <w:t>一式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两</w:t>
      </w:r>
      <w:r>
        <w:rPr>
          <w:rFonts w:hint="eastAsia" w:ascii="仿宋_GB2312" w:eastAsia="仿宋_GB2312"/>
          <w:color w:val="000000"/>
          <w:sz w:val="32"/>
          <w:szCs w:val="32"/>
        </w:rPr>
        <w:t>份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交科研处，科研处统一寄送至上级单位。</w:t>
      </w:r>
    </w:p>
    <w:p w14:paraId="35C0AF76">
      <w:pPr>
        <w:shd w:val="clear" w:color="auto" w:fill="FFFFFF"/>
        <w:spacing w:line="384" w:lineRule="auto"/>
        <w:ind w:firstLine="640" w:firstLineChars="200"/>
        <w:jc w:val="left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联系人：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高</w:t>
      </w:r>
      <w:r>
        <w:rPr>
          <w:rFonts w:hint="eastAsia" w:ascii="仿宋_GB2312" w:eastAsia="仿宋_GB2312"/>
          <w:color w:val="000000"/>
          <w:sz w:val="32"/>
          <w:szCs w:val="32"/>
        </w:rPr>
        <w:t>老师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联系电话：84778417。</w:t>
      </w:r>
    </w:p>
    <w:p w14:paraId="4D0F2B23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</w:rPr>
      </w:pPr>
    </w:p>
    <w:p w14:paraId="7F89664C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附件</w:t>
      </w:r>
    </w:p>
    <w:p w14:paraId="30C68433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1.国家广播电视总局办公厅关于申报2026年度广电总局部级社科研究项目的通知</w:t>
      </w:r>
    </w:p>
    <w:p w14:paraId="0D99232E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2.2026 年度国家广播电视总局部级社科研究项目选题</w:t>
      </w:r>
    </w:p>
    <w:p w14:paraId="62EAA7F8">
      <w:pPr>
        <w:spacing w:line="360" w:lineRule="auto"/>
        <w:ind w:firstLine="5120" w:firstLineChars="1600"/>
        <w:rPr>
          <w:rFonts w:ascii="仿宋_GB2312" w:eastAsia="仿宋_GB2312"/>
          <w:color w:val="000000"/>
          <w:sz w:val="32"/>
          <w:szCs w:val="32"/>
        </w:rPr>
      </w:pPr>
    </w:p>
    <w:p w14:paraId="5F3AD19F">
      <w:pPr>
        <w:spacing w:line="360" w:lineRule="auto"/>
        <w:ind w:firstLine="5440" w:firstLineChars="17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科研处</w:t>
      </w:r>
    </w:p>
    <w:tbl>
      <w:tblPr>
        <w:tblStyle w:val="6"/>
        <w:tblpPr w:leftFromText="180" w:rightFromText="180" w:vertAnchor="text" w:horzAnchor="page" w:tblpX="1788" w:tblpY="9651"/>
        <w:tblW w:w="492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3"/>
      </w:tblGrid>
      <w:tr w14:paraId="6C5FC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50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B0D94B0">
            <w:pPr>
              <w:spacing w:line="360" w:lineRule="auto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北京青年政治学院科研处        202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年</w:t>
            </w:r>
            <w:r>
              <w:rPr>
                <w:rFonts w:ascii="仿宋_GB2312" w:eastAsia="仿宋_GB2312"/>
                <w:color w:val="000000"/>
                <w:sz w:val="32"/>
                <w:szCs w:val="32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31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日印发</w:t>
            </w:r>
          </w:p>
        </w:tc>
      </w:tr>
    </w:tbl>
    <w:p w14:paraId="64FF6C26">
      <w:pPr>
        <w:spacing w:line="360" w:lineRule="auto"/>
        <w:ind w:firstLine="4480" w:firstLineChars="14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color w:val="000000"/>
          <w:sz w:val="32"/>
          <w:szCs w:val="32"/>
        </w:rPr>
        <w:t>年3月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31</w:t>
      </w:r>
      <w:r>
        <w:rPr>
          <w:rFonts w:ascii="仿宋_GB2312" w:eastAsia="仿宋_GB2312"/>
          <w:color w:val="000000"/>
          <w:sz w:val="32"/>
          <w:szCs w:val="32"/>
        </w:rPr>
        <w:t>日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</w:t>
      </w:r>
    </w:p>
    <w:sectPr>
      <w:headerReference r:id="rId3" w:type="default"/>
      <w:pgSz w:w="11907" w:h="16840"/>
      <w:pgMar w:top="1474" w:right="1797" w:bottom="147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CAFA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C08"/>
    <w:rsid w:val="00004C0E"/>
    <w:rsid w:val="00004C3F"/>
    <w:rsid w:val="0000687C"/>
    <w:rsid w:val="00042E58"/>
    <w:rsid w:val="00064AD9"/>
    <w:rsid w:val="000D0FD4"/>
    <w:rsid w:val="001074FE"/>
    <w:rsid w:val="0013711B"/>
    <w:rsid w:val="00181A18"/>
    <w:rsid w:val="001D1125"/>
    <w:rsid w:val="00220C69"/>
    <w:rsid w:val="0023565C"/>
    <w:rsid w:val="002463A4"/>
    <w:rsid w:val="002513FF"/>
    <w:rsid w:val="00253D65"/>
    <w:rsid w:val="00262971"/>
    <w:rsid w:val="0029281C"/>
    <w:rsid w:val="00294F62"/>
    <w:rsid w:val="002A0EF7"/>
    <w:rsid w:val="002C546F"/>
    <w:rsid w:val="00305A05"/>
    <w:rsid w:val="0033364B"/>
    <w:rsid w:val="00383365"/>
    <w:rsid w:val="00394AFF"/>
    <w:rsid w:val="003A7727"/>
    <w:rsid w:val="003F6B31"/>
    <w:rsid w:val="0040602F"/>
    <w:rsid w:val="00432404"/>
    <w:rsid w:val="00470425"/>
    <w:rsid w:val="0049379C"/>
    <w:rsid w:val="004A7833"/>
    <w:rsid w:val="004D737F"/>
    <w:rsid w:val="004E3C08"/>
    <w:rsid w:val="00533938"/>
    <w:rsid w:val="0053485C"/>
    <w:rsid w:val="00547B51"/>
    <w:rsid w:val="00555DC5"/>
    <w:rsid w:val="0057148D"/>
    <w:rsid w:val="00574F0D"/>
    <w:rsid w:val="005B18DC"/>
    <w:rsid w:val="005E442B"/>
    <w:rsid w:val="00617938"/>
    <w:rsid w:val="006238A6"/>
    <w:rsid w:val="00643063"/>
    <w:rsid w:val="0065690A"/>
    <w:rsid w:val="006642AA"/>
    <w:rsid w:val="006734EC"/>
    <w:rsid w:val="006833D5"/>
    <w:rsid w:val="00687ACE"/>
    <w:rsid w:val="006B7F20"/>
    <w:rsid w:val="0073398F"/>
    <w:rsid w:val="00777AFC"/>
    <w:rsid w:val="007871F7"/>
    <w:rsid w:val="007B7C8E"/>
    <w:rsid w:val="008310E8"/>
    <w:rsid w:val="00833A17"/>
    <w:rsid w:val="00870900"/>
    <w:rsid w:val="00897850"/>
    <w:rsid w:val="008B224E"/>
    <w:rsid w:val="00901E67"/>
    <w:rsid w:val="009063B6"/>
    <w:rsid w:val="009238E7"/>
    <w:rsid w:val="009246E0"/>
    <w:rsid w:val="0093164F"/>
    <w:rsid w:val="0097084F"/>
    <w:rsid w:val="009B41F1"/>
    <w:rsid w:val="009C0C3F"/>
    <w:rsid w:val="009C347E"/>
    <w:rsid w:val="009C3E35"/>
    <w:rsid w:val="009D37BC"/>
    <w:rsid w:val="009E2364"/>
    <w:rsid w:val="00A22CCF"/>
    <w:rsid w:val="00A22F92"/>
    <w:rsid w:val="00A3679B"/>
    <w:rsid w:val="00AD41DB"/>
    <w:rsid w:val="00AE0E00"/>
    <w:rsid w:val="00AF3EC7"/>
    <w:rsid w:val="00AF7B3C"/>
    <w:rsid w:val="00B27917"/>
    <w:rsid w:val="00B40041"/>
    <w:rsid w:val="00B43E2B"/>
    <w:rsid w:val="00B773E6"/>
    <w:rsid w:val="00B97C94"/>
    <w:rsid w:val="00BD747C"/>
    <w:rsid w:val="00BE665B"/>
    <w:rsid w:val="00C0648C"/>
    <w:rsid w:val="00C34510"/>
    <w:rsid w:val="00C535E4"/>
    <w:rsid w:val="00D00E03"/>
    <w:rsid w:val="00D7366D"/>
    <w:rsid w:val="00D75CAF"/>
    <w:rsid w:val="00D76664"/>
    <w:rsid w:val="00DB1E0F"/>
    <w:rsid w:val="00DC0531"/>
    <w:rsid w:val="00DC1817"/>
    <w:rsid w:val="00DC2BDB"/>
    <w:rsid w:val="00DC348F"/>
    <w:rsid w:val="00DD661B"/>
    <w:rsid w:val="00E007CA"/>
    <w:rsid w:val="00E03CAD"/>
    <w:rsid w:val="00E54DC4"/>
    <w:rsid w:val="00EA5716"/>
    <w:rsid w:val="00EC2323"/>
    <w:rsid w:val="00EE7259"/>
    <w:rsid w:val="00F52C57"/>
    <w:rsid w:val="00F67652"/>
    <w:rsid w:val="00FB02D1"/>
    <w:rsid w:val="00FB1ED1"/>
    <w:rsid w:val="00FC04BC"/>
    <w:rsid w:val="00FD57F9"/>
    <w:rsid w:val="1D4249F3"/>
    <w:rsid w:val="200C447E"/>
    <w:rsid w:val="28C549B0"/>
    <w:rsid w:val="2FF13F81"/>
    <w:rsid w:val="301E6610"/>
    <w:rsid w:val="3056276C"/>
    <w:rsid w:val="372C354B"/>
    <w:rsid w:val="39025329"/>
    <w:rsid w:val="43F12727"/>
    <w:rsid w:val="48A57EC2"/>
    <w:rsid w:val="4D2964AB"/>
    <w:rsid w:val="4D6039CF"/>
    <w:rsid w:val="55F51E8F"/>
    <w:rsid w:val="59CF46C9"/>
    <w:rsid w:val="65151063"/>
    <w:rsid w:val="71765642"/>
    <w:rsid w:val="75BA6CA7"/>
    <w:rsid w:val="7F7D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qFormat/>
    <w:uiPriority w:val="0"/>
    <w:rPr>
      <w:color w:val="0066CC"/>
      <w:u w:val="none"/>
    </w:rPr>
  </w:style>
  <w:style w:type="paragraph" w:customStyle="1" w:styleId="9">
    <w:name w:val="Char1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1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329</Words>
  <Characters>390</Characters>
  <Lines>21</Lines>
  <Paragraphs>6</Paragraphs>
  <TotalTime>25</TotalTime>
  <ScaleCrop>false</ScaleCrop>
  <LinksUpToDate>false</LinksUpToDate>
  <CharactersWithSpaces>416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2011-05-04T06:11:00Z</dcterms:created>
  <dc:creator>***</dc:creator>
  <cp:lastModifiedBy>20020008</cp:lastModifiedBy>
  <dcterms:modified xsi:type="dcterms:W3CDTF">2026-03-31T06:09:26Z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eyJoZGlkIjoiOTBhMjY3NTg2NzU3M2EyMGI5ZjViODc3ZDcxOTUxMmEiLCJ1c2VySWQiOiIxNjg0NjAwODkwIn0=</vt:lpwstr>
  </property>
  <property fmtid="{D5CDD505-2E9C-101B-9397-08002B2CF9AE}" pid="4" name="ICV">
    <vt:lpwstr>11BAFED5BBAC418388E065CC7DDA475F_13</vt:lpwstr>
  </property>
</Properties>
</file>