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5595" w:type="pct"/>
        <w:jc w:val="center"/>
        <w:tblBorders>
          <w:top w:val="none" w:color="auto" w:sz="0" w:space="0"/>
          <w:left w:val="none" w:color="auto" w:sz="0" w:space="0"/>
          <w:bottom w:val="single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4"/>
      </w:tblGrid>
      <w:tr w14:paraId="53CDAEDF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  <w:jc w:val="center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14:paraId="729F2676">
            <w:pPr>
              <w:jc w:val="center"/>
              <w:rPr>
                <w:rFonts w:ascii="方正小标宋简体" w:hAnsi="宋体" w:eastAsia="方正小标宋简体"/>
                <w:color w:val="FF0000"/>
                <w:spacing w:val="-1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/>
                <w:color w:val="FF0000"/>
                <w:spacing w:val="-10"/>
                <w:sz w:val="72"/>
                <w:szCs w:val="72"/>
              </w:rPr>
              <w:t>北京青年政治学院科研处文件</w:t>
            </w:r>
          </w:p>
        </w:tc>
      </w:tr>
      <w:tr w14:paraId="352BBC16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F11C">
            <w:pPr>
              <w:jc w:val="center"/>
              <w:rPr>
                <w:rFonts w:ascii="仿宋_GB2312" w:hAnsi="宋体" w:eastAsia="仿宋_GB2312"/>
                <w:b/>
                <w:color w:val="FF0000"/>
                <w:sz w:val="32"/>
                <w:szCs w:val="32"/>
              </w:rPr>
            </w:pPr>
          </w:p>
        </w:tc>
      </w:tr>
      <w:tr w14:paraId="7A17316B">
        <w:tblPrEx>
          <w:tblBorders>
            <w:top w:val="none" w:color="auto" w:sz="0" w:space="0"/>
            <w:left w:val="none" w:color="auto" w:sz="0" w:space="0"/>
            <w:bottom w:val="single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000" w:type="pct"/>
            <w:tcBorders>
              <w:top w:val="nil"/>
              <w:left w:val="nil"/>
              <w:bottom w:val="single" w:color="FF0000" w:sz="24" w:space="0"/>
              <w:right w:val="nil"/>
            </w:tcBorders>
            <w:vAlign w:val="center"/>
          </w:tcPr>
          <w:p w14:paraId="55743B88">
            <w:pPr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ascii="仿宋_GB2312" w:hAnsi="宋体" w:eastAsia="仿宋_GB2312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号</w:t>
            </w:r>
          </w:p>
        </w:tc>
      </w:tr>
    </w:tbl>
    <w:p w14:paraId="2FF6AEE8">
      <w:pPr>
        <w:shd w:val="clear" w:color="auto" w:fill="FFFFFF"/>
        <w:spacing w:line="360" w:lineRule="auto"/>
        <w:jc w:val="center"/>
        <w:rPr>
          <w:rFonts w:ascii="黑体" w:hAnsi="宋体" w:eastAsia="黑体" w:cs="宋体"/>
          <w:bCs/>
          <w:color w:val="000000"/>
          <w:kern w:val="0"/>
          <w:sz w:val="44"/>
          <w:szCs w:val="44"/>
        </w:rPr>
      </w:pPr>
    </w:p>
    <w:p w14:paraId="35B42D44">
      <w:pPr>
        <w:snapToGrid w:val="0"/>
        <w:spacing w:line="600" w:lineRule="atLeast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关于</w:t>
      </w: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  <w:lang w:val="en-US" w:eastAsia="zh-CN"/>
        </w:rPr>
        <w:t>全国教育科学规划项目专家库增补和更新专家库信息</w:t>
      </w:r>
      <w:r>
        <w:rPr>
          <w:rFonts w:hint="eastAsia" w:cs="宋体" w:asciiTheme="majorEastAsia" w:hAnsiTheme="majorEastAsia" w:eastAsiaTheme="majorEastAsia"/>
          <w:bCs/>
          <w:kern w:val="0"/>
          <w:sz w:val="44"/>
          <w:szCs w:val="44"/>
        </w:rPr>
        <w:t>的通知</w:t>
      </w:r>
    </w:p>
    <w:p w14:paraId="486A0612">
      <w:pPr>
        <w:shd w:val="clear" w:color="auto" w:fill="FFFFFF"/>
        <w:spacing w:line="384" w:lineRule="auto"/>
        <w:jc w:val="left"/>
        <w:rPr>
          <w:rFonts w:ascii="黑体" w:hAnsi="宋体" w:eastAsia="黑体" w:cs="宋体"/>
          <w:color w:val="333333"/>
          <w:kern w:val="0"/>
          <w:sz w:val="30"/>
          <w:szCs w:val="30"/>
        </w:rPr>
      </w:pPr>
    </w:p>
    <w:p w14:paraId="5CCAE4B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黑体" w:hAnsi="宋体" w:eastAsia="黑体" w:cs="宋体"/>
          <w:color w:val="auto"/>
          <w:kern w:val="0"/>
          <w:sz w:val="30"/>
          <w:szCs w:val="30"/>
        </w:rPr>
      </w:pPr>
      <w:r>
        <w:rPr>
          <w:rFonts w:hint="eastAsia" w:ascii="黑体" w:hAnsi="宋体" w:eastAsia="黑体" w:cs="宋体"/>
          <w:color w:val="auto"/>
          <w:kern w:val="0"/>
          <w:sz w:val="30"/>
          <w:szCs w:val="30"/>
        </w:rPr>
        <w:t>各位教师：</w:t>
      </w:r>
    </w:p>
    <w:p w14:paraId="1C623DF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319" w:leftChars="152" w:right="0" w:firstLine="320" w:firstLineChars="1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根据全国教育科学规划办公室《关于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专家库增补和更新专家信息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的通知》要求，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我院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组织开展推选教育相关学科专家、建设专家数据库工作。现将有关事项通知如下：</w:t>
      </w:r>
    </w:p>
    <w:p w14:paraId="387CD314">
      <w:pPr>
        <w:pStyle w:val="5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rPr>
          <w:rStyle w:val="8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Style w:val="8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专家增补要求</w:t>
      </w:r>
    </w:p>
    <w:p w14:paraId="23241226"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736" w:firstLineChars="23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本次专家增补以教育学科专家为主，同时欢迎跨学科和领域的专家申报。增补专家标准如下：</w:t>
      </w:r>
    </w:p>
    <w:p w14:paraId="312E40A6"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739" w:firstLineChars="23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(一)政治标准</w:t>
      </w:r>
    </w:p>
    <w:p w14:paraId="0689D67E"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736" w:firstLineChars="23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拥护中国共产党的领导，牢固树立“四个意识”,坚定 “四个自信”,做到“两个维护”,全面贯彻落实党的教育方针。</w:t>
      </w:r>
    </w:p>
    <w:p w14:paraId="3FC0032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leftChars="0" w:right="0" w:rightChars="0" w:firstLine="739" w:firstLineChars="23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学风道德</w:t>
      </w:r>
    </w:p>
    <w:p w14:paraId="5DBCD3C5"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学风正派、作风严谨、客观公正、廉洁自律，具有公信力、影响力，具有良好的职业道德、社会形象，无不良信誉记录。</w:t>
      </w:r>
    </w:p>
    <w:p w14:paraId="3E7547FD">
      <w:pPr>
        <w:pStyle w:val="5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3" w:firstLineChars="20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(三)学术水平</w:t>
      </w:r>
    </w:p>
    <w:p w14:paraId="4A3B1B3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1.具有正高级专业技术职务(含享受正高待遇的长聘副教授)。</w:t>
      </w:r>
    </w:p>
    <w:p w14:paraId="580AD44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2.以下条件需至少满足2项：</w:t>
      </w:r>
    </w:p>
    <w:p w14:paraId="1665E33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(1)主持过省部级及以上项目(课题)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且已通过验收结题；</w:t>
      </w:r>
    </w:p>
    <w:p w14:paraId="069A848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(2)获得过省部级及以上成果奖励；</w:t>
      </w:r>
    </w:p>
    <w:p w14:paraId="42B6926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(3)在高校及其二级学院(部、系)担任学术组织委员；</w:t>
      </w:r>
    </w:p>
    <w:p w14:paraId="3FD1319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(4)在全国性学术社团兼(担)任学术委员会委员、二级分会负责人及以上学术职务；</w:t>
      </w:r>
    </w:p>
    <w:p w14:paraId="5F5BC7D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(5)在省部级及以上政府部门主导的咨询组织担任专家成员；</w:t>
      </w:r>
    </w:p>
    <w:p w14:paraId="2EE143E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(6)在重要学术报刊和出版社担任负责人；</w:t>
      </w:r>
    </w:p>
    <w:p w14:paraId="55C9331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(7)获得过省部级及以上教育教学荣誉称号的一线教育工作者。</w:t>
      </w:r>
    </w:p>
    <w:p w14:paraId="00B4EAE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(四)年龄和身体情况</w:t>
      </w:r>
    </w:p>
    <w:p w14:paraId="2905FFC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1.中华人民共和国公民，长期在科研、教学一线工作，年龄不超过65周岁(对于专业能力强，业内公认度高，积极参与全国教育科学规划工作的专家学者，可适当放宽年龄)。</w:t>
      </w:r>
    </w:p>
    <w:p w14:paraId="0A6D542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2.身体健康，具备履职的时间和能力。</w:t>
      </w:r>
    </w:p>
    <w:p w14:paraId="17A9D66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二、专家更新要求</w:t>
      </w:r>
    </w:p>
    <w:p w14:paraId="13E05B2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已注册在库的专家，重点更新以下内容：单位、职称职务、研究领域、所获荣誉等变动情况。若信息有缺失的，同步补充完整，以便全规办精准匹配专家。建议所有在库专家今后定期(至少每年一次)自行登录平台维护更新个人信息。</w:t>
      </w:r>
    </w:p>
    <w:p w14:paraId="7FAB72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Style w:val="8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三、推荐程序及报送时间</w:t>
      </w:r>
    </w:p>
    <w:p w14:paraId="3135E3D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本次推荐以教育学科专家为主，推荐工作采用网络申报和线下审核相结合的方式进行。</w:t>
      </w:r>
    </w:p>
    <w:p w14:paraId="5992B82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(一)新增专家申报</w:t>
      </w:r>
    </w:p>
    <w:p w14:paraId="7ACCA1E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default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符合推荐标准的专家在“全国教育科学规划管理平台专家征选系统”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注册登录，进行填报并上传证明材料。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（https://202.205.185.227）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专家提交的信息应客观、准确、完整。对于信息提交不全、不实的，实行“一票否决”。网上填报工作于6月2日前完成。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经逐级审核通过后进入全国教育科学规划专家库。</w:t>
      </w:r>
    </w:p>
    <w:p w14:paraId="6B9EE91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3" w:firstLineChars="200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（二）在库专家更新</w:t>
      </w:r>
    </w:p>
    <w:p w14:paraId="63061CA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在库专家可访问平台，进入“专家征选系统”,点击“在库专家更新”,通过“手机号+验证码”或“账号+密码”方式登录，自行编辑完善个人信息。网上信息更新工作于6月2日前完成。</w:t>
      </w:r>
    </w:p>
    <w:p w14:paraId="05B002F2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请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各部门科研秘书于6月3日前汇总《</w:t>
      </w:r>
      <w:r>
        <w:rPr>
          <w:rFonts w:hint="eastAsia" w:ascii="仿宋_GB2312" w:eastAsia="仿宋_GB2312"/>
          <w:color w:val="auto"/>
          <w:sz w:val="32"/>
          <w:szCs w:val="32"/>
        </w:rPr>
        <w:t>全国教育科学规划专家库专家信息表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扫描签字盖章版发送至gaoyanrong@bjypc.edu.cn</w:t>
      </w:r>
      <w:r>
        <w:rPr>
          <w:rFonts w:hint="eastAsia" w:ascii="仿宋_GB2312" w:eastAsia="仿宋_GB2312"/>
          <w:color w:val="auto"/>
          <w:sz w:val="32"/>
          <w:szCs w:val="32"/>
        </w:rPr>
        <w:t>。联系人：高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老师</w:t>
      </w:r>
      <w:r>
        <w:rPr>
          <w:rFonts w:hint="eastAsia" w:ascii="仿宋_GB2312" w:eastAsia="仿宋_GB2312"/>
          <w:color w:val="auto"/>
          <w:sz w:val="32"/>
          <w:szCs w:val="32"/>
        </w:rPr>
        <w:t>，联系电话：8</w:t>
      </w:r>
      <w:r>
        <w:rPr>
          <w:rFonts w:ascii="仿宋_GB2312" w:eastAsia="仿宋_GB2312"/>
          <w:color w:val="auto"/>
          <w:sz w:val="32"/>
          <w:szCs w:val="32"/>
        </w:rPr>
        <w:t>4778417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 w14:paraId="5F9894BF">
      <w:pPr>
        <w:shd w:val="clear" w:color="auto" w:fill="FFFFFF"/>
        <w:spacing w:line="384" w:lineRule="auto"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附件：全国教育科学规划专家库专家信息表</w:t>
      </w:r>
    </w:p>
    <w:p w14:paraId="471F60A5">
      <w:pPr>
        <w:shd w:val="clear" w:color="auto" w:fill="FFFFFF"/>
        <w:spacing w:line="384" w:lineRule="auto"/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</w:rPr>
      </w:pPr>
    </w:p>
    <w:p w14:paraId="0297F80D">
      <w:pPr>
        <w:spacing w:line="360" w:lineRule="auto"/>
        <w:ind w:firstLine="4160" w:firstLineChars="13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北京青年政治学院</w:t>
      </w:r>
      <w:r>
        <w:rPr>
          <w:rFonts w:hint="eastAsia" w:ascii="仿宋_GB2312" w:eastAsia="仿宋_GB2312"/>
          <w:color w:val="auto"/>
          <w:sz w:val="32"/>
          <w:szCs w:val="32"/>
        </w:rPr>
        <w:t>科研处</w:t>
      </w:r>
    </w:p>
    <w:tbl>
      <w:tblPr>
        <w:tblStyle w:val="6"/>
        <w:tblpPr w:leftFromText="180" w:rightFromText="180" w:vertAnchor="text" w:horzAnchor="page" w:tblpX="1855" w:tblpY="9930"/>
        <w:tblW w:w="492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3"/>
      </w:tblGrid>
      <w:tr w14:paraId="336A3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500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C87573A">
            <w:pPr>
              <w:spacing w:line="360" w:lineRule="auto"/>
              <w:rPr>
                <w:rFonts w:ascii="仿宋_GB2312" w:eastAsia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北京青年政治学院科研处        202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27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日印发</w:t>
            </w:r>
          </w:p>
        </w:tc>
      </w:tr>
    </w:tbl>
    <w:p w14:paraId="5AAA45BE">
      <w:pPr>
        <w:spacing w:line="360" w:lineRule="auto"/>
        <w:ind w:firstLine="4480" w:firstLineChars="14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27</w:t>
      </w:r>
      <w:r>
        <w:rPr>
          <w:rFonts w:ascii="仿宋_GB2312" w:eastAsia="仿宋_GB2312"/>
          <w:color w:val="auto"/>
          <w:sz w:val="32"/>
          <w:szCs w:val="32"/>
        </w:rPr>
        <w:t>日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 </w:t>
      </w:r>
    </w:p>
    <w:sectPr>
      <w:headerReference r:id="rId3" w:type="default"/>
      <w:pgSz w:w="11907" w:h="16840"/>
      <w:pgMar w:top="1474" w:right="1797" w:bottom="147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98282E-5EFD-4375-B870-48334B8547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2" w:fontKey="{B2092CA1-B4DB-4319-A9ED-E372C4FAF3B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863E2038-3273-4E27-AF1A-E0CC59E42C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C84C569-7EBE-4529-B03C-2D156B5EA33F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A8D8B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6F5F5"/>
    <w:multiLevelType w:val="singleLevel"/>
    <w:tmpl w:val="CEA6F5F5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8DDE8EB"/>
    <w:multiLevelType w:val="singleLevel"/>
    <w:tmpl w:val="48DDE8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08"/>
    <w:rsid w:val="00004C0E"/>
    <w:rsid w:val="00004C3F"/>
    <w:rsid w:val="0000687C"/>
    <w:rsid w:val="00042E58"/>
    <w:rsid w:val="00064AD9"/>
    <w:rsid w:val="000B6192"/>
    <w:rsid w:val="000D0FD4"/>
    <w:rsid w:val="001074FE"/>
    <w:rsid w:val="00171161"/>
    <w:rsid w:val="00181A18"/>
    <w:rsid w:val="00192DA8"/>
    <w:rsid w:val="001D1125"/>
    <w:rsid w:val="001E0B8F"/>
    <w:rsid w:val="00220C69"/>
    <w:rsid w:val="0023565C"/>
    <w:rsid w:val="002463A4"/>
    <w:rsid w:val="002513FF"/>
    <w:rsid w:val="00260483"/>
    <w:rsid w:val="00262971"/>
    <w:rsid w:val="0029281C"/>
    <w:rsid w:val="00294F62"/>
    <w:rsid w:val="002A0EF7"/>
    <w:rsid w:val="00305A05"/>
    <w:rsid w:val="0033364B"/>
    <w:rsid w:val="003337E2"/>
    <w:rsid w:val="00357616"/>
    <w:rsid w:val="00383365"/>
    <w:rsid w:val="00394AFF"/>
    <w:rsid w:val="003A7727"/>
    <w:rsid w:val="003B044F"/>
    <w:rsid w:val="003F6B31"/>
    <w:rsid w:val="0040602F"/>
    <w:rsid w:val="00432404"/>
    <w:rsid w:val="00470425"/>
    <w:rsid w:val="0049379C"/>
    <w:rsid w:val="004A7833"/>
    <w:rsid w:val="004E3C08"/>
    <w:rsid w:val="00533938"/>
    <w:rsid w:val="00533B90"/>
    <w:rsid w:val="0053485C"/>
    <w:rsid w:val="00547B51"/>
    <w:rsid w:val="00555DC5"/>
    <w:rsid w:val="0057148D"/>
    <w:rsid w:val="00574374"/>
    <w:rsid w:val="00574F0D"/>
    <w:rsid w:val="005B18DC"/>
    <w:rsid w:val="005E442B"/>
    <w:rsid w:val="006129A7"/>
    <w:rsid w:val="00617938"/>
    <w:rsid w:val="006238A6"/>
    <w:rsid w:val="00641AD4"/>
    <w:rsid w:val="00643063"/>
    <w:rsid w:val="00647734"/>
    <w:rsid w:val="0065690A"/>
    <w:rsid w:val="00660AF6"/>
    <w:rsid w:val="00671E9F"/>
    <w:rsid w:val="00672B34"/>
    <w:rsid w:val="006734EC"/>
    <w:rsid w:val="006833D5"/>
    <w:rsid w:val="00687ACE"/>
    <w:rsid w:val="006B7F20"/>
    <w:rsid w:val="0073398F"/>
    <w:rsid w:val="00777AFC"/>
    <w:rsid w:val="007871F7"/>
    <w:rsid w:val="007B7C8E"/>
    <w:rsid w:val="00810C8D"/>
    <w:rsid w:val="008B224E"/>
    <w:rsid w:val="008F45E4"/>
    <w:rsid w:val="00901E67"/>
    <w:rsid w:val="009063B6"/>
    <w:rsid w:val="009238E7"/>
    <w:rsid w:val="009246E0"/>
    <w:rsid w:val="0093164F"/>
    <w:rsid w:val="0097084F"/>
    <w:rsid w:val="009B41F1"/>
    <w:rsid w:val="009C0C3F"/>
    <w:rsid w:val="009C347E"/>
    <w:rsid w:val="009C3E35"/>
    <w:rsid w:val="009D37BC"/>
    <w:rsid w:val="009E2364"/>
    <w:rsid w:val="00A22CCF"/>
    <w:rsid w:val="00A22F92"/>
    <w:rsid w:val="00A3679B"/>
    <w:rsid w:val="00AA4CC7"/>
    <w:rsid w:val="00AD41DB"/>
    <w:rsid w:val="00AE0E00"/>
    <w:rsid w:val="00AF3EC7"/>
    <w:rsid w:val="00AF7B3C"/>
    <w:rsid w:val="00B27917"/>
    <w:rsid w:val="00B40041"/>
    <w:rsid w:val="00B43E2B"/>
    <w:rsid w:val="00B773E6"/>
    <w:rsid w:val="00B8381C"/>
    <w:rsid w:val="00B97C94"/>
    <w:rsid w:val="00BD747C"/>
    <w:rsid w:val="00BE665B"/>
    <w:rsid w:val="00C0648C"/>
    <w:rsid w:val="00C34510"/>
    <w:rsid w:val="00C47421"/>
    <w:rsid w:val="00C535E4"/>
    <w:rsid w:val="00C62D20"/>
    <w:rsid w:val="00CC46E8"/>
    <w:rsid w:val="00D00E03"/>
    <w:rsid w:val="00D23A08"/>
    <w:rsid w:val="00D7366D"/>
    <w:rsid w:val="00D75CAF"/>
    <w:rsid w:val="00D76664"/>
    <w:rsid w:val="00DB1E0F"/>
    <w:rsid w:val="00DC0531"/>
    <w:rsid w:val="00DC1817"/>
    <w:rsid w:val="00DC2BDB"/>
    <w:rsid w:val="00DC348F"/>
    <w:rsid w:val="00DD661B"/>
    <w:rsid w:val="00DE713F"/>
    <w:rsid w:val="00E007CA"/>
    <w:rsid w:val="00E03CAD"/>
    <w:rsid w:val="00E54DC4"/>
    <w:rsid w:val="00EA5716"/>
    <w:rsid w:val="00EC2323"/>
    <w:rsid w:val="00EE7259"/>
    <w:rsid w:val="00F52C57"/>
    <w:rsid w:val="00F67652"/>
    <w:rsid w:val="00F8603F"/>
    <w:rsid w:val="00F874AA"/>
    <w:rsid w:val="00FB1ED1"/>
    <w:rsid w:val="00FC04BC"/>
    <w:rsid w:val="00FD57F9"/>
    <w:rsid w:val="00FD5B7E"/>
    <w:rsid w:val="00FF6FC1"/>
    <w:rsid w:val="1D4249F3"/>
    <w:rsid w:val="200C447E"/>
    <w:rsid w:val="2F37462B"/>
    <w:rsid w:val="3056276C"/>
    <w:rsid w:val="34B57E95"/>
    <w:rsid w:val="372C354B"/>
    <w:rsid w:val="43F12727"/>
    <w:rsid w:val="4D2964AB"/>
    <w:rsid w:val="59CF46C9"/>
    <w:rsid w:val="6F4436E1"/>
    <w:rsid w:val="71765642"/>
    <w:rsid w:val="7A794E2C"/>
    <w:rsid w:val="7DAA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66CC"/>
      <w:u w:val="none"/>
    </w:rPr>
  </w:style>
  <w:style w:type="paragraph" w:customStyle="1" w:styleId="10">
    <w:name w:val="Char1"/>
    <w:basedOn w:val="1"/>
    <w:semiHidden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661</Words>
  <Characters>697</Characters>
  <Lines>8</Lines>
  <Paragraphs>2</Paragraphs>
  <TotalTime>3</TotalTime>
  <ScaleCrop>false</ScaleCrop>
  <LinksUpToDate>false</LinksUpToDate>
  <CharactersWithSpaces>700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2011-05-04T06:11:00Z</dcterms:created>
  <dc:creator>***</dc:creator>
  <cp:lastModifiedBy>20020008</cp:lastModifiedBy>
  <dcterms:modified xsi:type="dcterms:W3CDTF">2026-05-27T07:56:56Z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eyJoZGlkIjoiZGI2Mzk1YjA1YmVlYjcxMDllODM3NDhhNTJlNzJjM2EiLCJ1c2VySWQiOiIxNjg0NjAwODkwIn0=</vt:lpwstr>
  </property>
  <property fmtid="{D5CDD505-2E9C-101B-9397-08002B2CF9AE}" pid="4" name="ICV">
    <vt:lpwstr>AB9FD6CD4D9647FABF8843755A0439B3_12</vt:lpwstr>
  </property>
</Properties>
</file>