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A94D49" w:rsidRPr="00E177FA" w14:paraId="38D4F28B" w14:textId="77777777" w:rsidTr="00B611D6">
        <w:tc>
          <w:tcPr>
            <w:tcW w:w="8306" w:type="dxa"/>
            <w:shd w:val="clear" w:color="auto" w:fill="FFFFFF"/>
            <w:hideMark/>
          </w:tcPr>
          <w:p w14:paraId="56711123" w14:textId="77777777" w:rsidR="00A94D49" w:rsidRDefault="00A94D49" w:rsidP="00B611D6">
            <w:pPr>
              <w:jc w:val="center"/>
              <w:rPr>
                <w:rFonts w:ascii="黑体" w:eastAsia="黑体" w:hAnsi="黑体"/>
                <w:b/>
                <w:bCs/>
                <w:sz w:val="44"/>
                <w:szCs w:val="44"/>
              </w:rPr>
            </w:pPr>
            <w:r w:rsidRPr="00995956">
              <w:rPr>
                <w:rFonts w:ascii="黑体" w:eastAsia="黑体" w:hAnsi="黑体" w:hint="eastAsia"/>
                <w:b/>
                <w:bCs/>
                <w:sz w:val="44"/>
                <w:szCs w:val="44"/>
              </w:rPr>
              <w:t>教育部公开曝光</w:t>
            </w:r>
          </w:p>
          <w:p w14:paraId="4AAB4CF9" w14:textId="77777777" w:rsidR="00A94D49" w:rsidRDefault="00A94D49" w:rsidP="00B611D6">
            <w:pPr>
              <w:jc w:val="center"/>
              <w:rPr>
                <w:rFonts w:ascii="黑体" w:eastAsia="黑体" w:hAnsi="黑体"/>
                <w:b/>
                <w:bCs/>
                <w:sz w:val="44"/>
                <w:szCs w:val="44"/>
              </w:rPr>
            </w:pPr>
            <w:r w:rsidRPr="00995956">
              <w:rPr>
                <w:rFonts w:ascii="黑体" w:eastAsia="黑体" w:hAnsi="黑体" w:hint="eastAsia"/>
                <w:b/>
                <w:bCs/>
                <w:sz w:val="44"/>
                <w:szCs w:val="44"/>
              </w:rPr>
              <w:t>违反教师职业行为十项准则典型案例</w:t>
            </w:r>
          </w:p>
          <w:p w14:paraId="28B4BD75" w14:textId="77777777" w:rsidR="00A94D49" w:rsidRPr="00216DD1" w:rsidRDefault="00A94D49" w:rsidP="00B611D6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7"/>
                <w:szCs w:val="27"/>
                <w14:ligatures w14:val="none"/>
              </w:rPr>
            </w:pPr>
          </w:p>
        </w:tc>
      </w:tr>
    </w:tbl>
    <w:p w14:paraId="5C698B72" w14:textId="4F2C7304" w:rsidR="00A94D49" w:rsidRPr="00E177FA" w:rsidRDefault="00A94D49" w:rsidP="00A94D49">
      <w:pPr>
        <w:jc w:val="center"/>
        <w:rPr>
          <w:rFonts w:ascii="宋体" w:eastAsia="宋体" w:hAnsi="宋体" w:cs="宋体"/>
          <w:vanish/>
          <w:kern w:val="0"/>
          <w:sz w:val="24"/>
          <w:szCs w:val="24"/>
          <w14:ligatures w14:val="none"/>
        </w:rPr>
      </w:pPr>
      <w:r w:rsidRPr="00C12212">
        <w:rPr>
          <w:rFonts w:ascii="仿宋_GB2312" w:eastAsia="仿宋_GB2312" w:hAnsi="黑体" w:hint="eastAsia"/>
          <w:bCs/>
          <w:sz w:val="32"/>
          <w:szCs w:val="32"/>
        </w:rPr>
        <w:t>（第</w:t>
      </w:r>
      <w:r>
        <w:rPr>
          <w:rFonts w:ascii="仿宋_GB2312" w:eastAsia="仿宋_GB2312" w:hAnsi="黑体" w:hint="eastAsia"/>
          <w:bCs/>
          <w:sz w:val="32"/>
          <w:szCs w:val="32"/>
        </w:rPr>
        <w:t>六</w:t>
      </w:r>
      <w:r w:rsidRPr="00C12212">
        <w:rPr>
          <w:rFonts w:ascii="仿宋_GB2312" w:eastAsia="仿宋_GB2312" w:hAnsi="黑体" w:hint="eastAsia"/>
          <w:bCs/>
          <w:sz w:val="32"/>
          <w:szCs w:val="32"/>
        </w:rPr>
        <w:t>批，20</w:t>
      </w:r>
      <w:r>
        <w:rPr>
          <w:rFonts w:ascii="仿宋_GB2312" w:eastAsia="仿宋_GB2312" w:hAnsi="黑体"/>
          <w:bCs/>
          <w:sz w:val="32"/>
          <w:szCs w:val="32"/>
        </w:rPr>
        <w:t>2</w:t>
      </w:r>
      <w:r>
        <w:rPr>
          <w:rFonts w:ascii="仿宋_GB2312" w:eastAsia="仿宋_GB2312" w:hAnsi="黑体"/>
          <w:bCs/>
          <w:sz w:val="32"/>
          <w:szCs w:val="32"/>
        </w:rPr>
        <w:t>1</w:t>
      </w:r>
      <w:r w:rsidRPr="00C12212">
        <w:rPr>
          <w:rFonts w:ascii="仿宋_GB2312" w:eastAsia="仿宋_GB2312" w:hAnsi="黑体" w:hint="eastAsia"/>
          <w:bCs/>
          <w:sz w:val="32"/>
          <w:szCs w:val="32"/>
        </w:rPr>
        <w:t>年</w:t>
      </w:r>
      <w:r>
        <w:rPr>
          <w:rFonts w:ascii="仿宋_GB2312" w:eastAsia="仿宋_GB2312" w:hAnsi="黑体"/>
          <w:bCs/>
          <w:sz w:val="32"/>
          <w:szCs w:val="32"/>
        </w:rPr>
        <w:t>4</w:t>
      </w:r>
      <w:r w:rsidRPr="00C12212">
        <w:rPr>
          <w:rFonts w:ascii="仿宋_GB2312" w:eastAsia="仿宋_GB2312" w:hAnsi="黑体" w:hint="eastAsia"/>
          <w:bCs/>
          <w:sz w:val="32"/>
          <w:szCs w:val="32"/>
        </w:rPr>
        <w:t>月）</w:t>
      </w:r>
    </w:p>
    <w:p w14:paraId="58178328" w14:textId="77777777" w:rsidR="00A94D49" w:rsidRDefault="00A94D49" w:rsidP="00A94D49"/>
    <w:p w14:paraId="33B7BD13" w14:textId="77454B39" w:rsidR="002E2539" w:rsidRPr="002E2539" w:rsidRDefault="002E2539" w:rsidP="002E2539">
      <w:pPr>
        <w:widowControl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  <w14:ligatures w14:val="none"/>
        </w:rPr>
      </w:pPr>
      <w:r w:rsidRPr="002E2539">
        <w:rPr>
          <w:rFonts w:ascii="微软雅黑" w:eastAsia="微软雅黑" w:hAnsi="微软雅黑" w:cs="宋体" w:hint="eastAsia"/>
          <w:color w:val="4B4B4B"/>
          <w:kern w:val="0"/>
          <w:sz w:val="24"/>
          <w:szCs w:val="24"/>
          <w14:ligatures w14:val="none"/>
        </w:rPr>
        <w:t xml:space="preserve">　</w:t>
      </w:r>
    </w:p>
    <w:p w14:paraId="2ADD5DB1" w14:textId="77777777" w:rsidR="002E2539" w:rsidRPr="00A94D49" w:rsidRDefault="002E2539" w:rsidP="00A94D49">
      <w:pPr>
        <w:widowControl/>
        <w:spacing w:beforeLines="100" w:before="312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A94D49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一、天津市</w:t>
      </w:r>
      <w:proofErr w:type="gramStart"/>
      <w:r w:rsidRPr="00A94D49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咸水沽二中</w:t>
      </w:r>
      <w:proofErr w:type="gramEnd"/>
      <w:r w:rsidRPr="00A94D49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教师肖某某在课堂上歧视、侮辱学生问题。</w:t>
      </w:r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2021年2月，肖某某在课堂上发表通过家长收入水平质疑家长素质以及歧视、侮辱学生等言论。肖某某的行为违反了《新时代中小学教师职业行为十项准则》第五项规定。根据《中华人民共和国教师法》《中国共产党纪律处分条例》《教师资格条例》《事业单位工作人员处分暂行规定》等相关规定，给予肖某某党内严重警告处分，降低岗位等级处理并调离岗位；撤销其教师资格，收缴教师资格证书，将其列入教师资格限制库，5年内不得重新取得教师资格。对学校主要负责人进行问责，给予党内警告处分。</w:t>
      </w:r>
    </w:p>
    <w:p w14:paraId="09601656" w14:textId="77777777" w:rsidR="002E2539" w:rsidRPr="00A94D49" w:rsidRDefault="002E2539" w:rsidP="00A94D49">
      <w:pPr>
        <w:widowControl/>
        <w:spacing w:beforeLines="100" w:before="312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A94D49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二、河北省石家庄市第十二中学教师刘某开办校外培训班、诱导学生参加有偿补课问题。</w:t>
      </w:r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2018年，刘某开办“金冠艺术培训中心”，利用晚上和周末为本校及校外学生进行有偿补课。刘某的行为违反了《新时代中小学教师职业行为十项准则》第十项规定。根据《事业单位工作人员处分暂行规定》《中小学教师违反职业道德行为处理办法（2018年修订）》等有关规定，对刘某做出行政警告处分，扣除一年奖励性绩</w:t>
      </w:r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lastRenderedPageBreak/>
        <w:t>效工资、取消其两年内评优评先资格、全校范围内</w:t>
      </w:r>
      <w:proofErr w:type="gramStart"/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作出</w:t>
      </w:r>
      <w:proofErr w:type="gramEnd"/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检查的处理。对学校主要负责人进行通报批评、诫勉谈话。</w:t>
      </w:r>
    </w:p>
    <w:p w14:paraId="46459C36" w14:textId="77777777" w:rsidR="002E2539" w:rsidRPr="00A94D49" w:rsidRDefault="002E2539" w:rsidP="00A94D49">
      <w:pPr>
        <w:widowControl/>
        <w:spacing w:beforeLines="100" w:before="312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A94D49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三、陕西省宝鸡市扶风县第三小学教师赵某某体罚学生问题。</w:t>
      </w:r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2021年3月5日，因某学生作业中一道数学题未带计量单位，赵某某欲用卷成筒状的书本打手训诫，在该生闪躲后，将书筒从讲台扔向该生，导致该生右侧面软组织挫伤，右眼及面颊部挫伤。其行为违反了《新时代中小学教师职业行为十项准则》第五项规定。根据《中国共产党纪律处分条例》《事业单位工作人员处分暂行规定》《中小学教师违反职业道德行为处理办法（2018年修订）》等相关文件，给予赵某某党内严重警告、降低专业技术职务等级的处分，并调离教师岗位。对学校校长给予全县通报批评，责令其向</w:t>
      </w:r>
      <w:proofErr w:type="gramStart"/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县教体局作出</w:t>
      </w:r>
      <w:proofErr w:type="gramEnd"/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书面检查。</w:t>
      </w:r>
    </w:p>
    <w:p w14:paraId="77869B94" w14:textId="77777777" w:rsidR="002E2539" w:rsidRPr="00A94D49" w:rsidRDefault="002E2539" w:rsidP="00A94D49">
      <w:pPr>
        <w:widowControl/>
        <w:spacing w:beforeLines="100" w:before="312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A94D49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四、宁夏回族自治区永宁中学教师吴某教学方式不当问题。</w:t>
      </w:r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2020年4月16日，吴某在上网课点名时要求学生实名登录，</w:t>
      </w:r>
      <w:proofErr w:type="gramStart"/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一</w:t>
      </w:r>
      <w:proofErr w:type="gramEnd"/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学生以“肖战糊了”的网名登录后，吴某在对其进行批评教育</w:t>
      </w:r>
      <w:proofErr w:type="gramStart"/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时方式</w:t>
      </w:r>
      <w:proofErr w:type="gramEnd"/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不当，言语有失教师职业身份，造成不良影响。吴某的行为违反了《新时代中小学教师职业行为十项准则》第四项规定。根据《中小学教师违反职业道德行为处理办法（2018年修订）》等相关规定，给予吴某责令检查、</w:t>
      </w:r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lastRenderedPageBreak/>
        <w:t>全县教体系</w:t>
      </w:r>
      <w:proofErr w:type="gramStart"/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统通报</w:t>
      </w:r>
      <w:proofErr w:type="gramEnd"/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批评、取消两年内评奖评优资格的处理。对学校校长在全县</w:t>
      </w:r>
      <w:proofErr w:type="gramStart"/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教体系统</w:t>
      </w:r>
      <w:proofErr w:type="gramEnd"/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进行通报批评。</w:t>
      </w:r>
    </w:p>
    <w:p w14:paraId="020B866A" w14:textId="77777777" w:rsidR="002E2539" w:rsidRPr="00A94D49" w:rsidRDefault="002E2539" w:rsidP="00A94D49">
      <w:pPr>
        <w:widowControl/>
        <w:spacing w:beforeLines="100" w:before="312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A94D49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五、安徽省黄山市歙县聪明屋少儿服务中心教师潘某某伤害幼儿问题。</w:t>
      </w:r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2020年11月，潘某某在制止幼儿追逐过程中将幼儿拎起落地，致其左手大拇指受伤，后受伤幼儿两名家长对潘某某实施了殴打。潘某某的行为违反了《新时代幼儿园教师职业行为十项准则》第六项规定。根据《教师资格条例》《幼儿园教师违反职业道德行为处理办法（2018年修订）》等相关规定，给予潘某某解除聘任合同的处理；撤销其教师资格，收缴教师资格证书，将其列入教师资格限制库，5年内不得重新取得教师资格。对于殴打潘某某的两名幼儿家长，根据《中华人民共和国治安管理处罚法》给予5日以下行政拘留。</w:t>
      </w:r>
    </w:p>
    <w:p w14:paraId="0F30378C" w14:textId="77777777" w:rsidR="002E2539" w:rsidRPr="00A94D49" w:rsidRDefault="002E2539" w:rsidP="00A94D49">
      <w:pPr>
        <w:widowControl/>
        <w:spacing w:beforeLines="100" w:before="312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A94D49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六、南京邮电大学教师张某某要求学生从事与教学、科研、社会服务无关的事宜问题。</w:t>
      </w:r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2019年，张某某多次要求研究生为其担任法定代表人的公司从事运送货物、分装溶剂、担任客服、处理财务等工作，且在日常指导学生过程</w:t>
      </w:r>
      <w:proofErr w:type="gramStart"/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中方式</w:t>
      </w:r>
      <w:proofErr w:type="gramEnd"/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方法不当、简单粗暴，有辱骂侮辱学生的言行。张某某的行为严重违反了《新时代高校教师职业行为十项准则》第五项规定。根据《教师资格条例》《教育部关于高校教师师德失范行为处理的指导意见》等相关规定，给予张某某取消研究</w:t>
      </w:r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lastRenderedPageBreak/>
        <w:t>生导师资格、撤销专业技术职务、解除人事聘用合同的处理；撤销其教师资格，收缴教师资格证书，将其列入教师资格限制库，5年内不得重新取得教师资格。</w:t>
      </w:r>
    </w:p>
    <w:p w14:paraId="47CFC1B0" w14:textId="77777777" w:rsidR="002E2539" w:rsidRPr="00A94D49" w:rsidRDefault="002E2539" w:rsidP="00A94D49">
      <w:pPr>
        <w:widowControl/>
        <w:spacing w:beforeLines="100" w:before="312"/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</w:pPr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A94D49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七、河南大学文学院教师侯某某性骚扰女学生问题。</w:t>
      </w:r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2020年8月30日，侯某某借约学生到其办公室讨论问题为由，对该生实施了骚扰行为。侯某某的行为违反了《新时代高校教师职业行为十项准则》第六项规定。根据《教育部关于高校教师师德失范行为处理的指导意见》等相关规定，给予侯某某调离教师岗位、撤销文学院博士后管理工作办公室主任职务、取消硕士研究生导师资格的处理；撤销其教师资格，收缴教师资格证书，将其列入教师资格限制库，5年内不得重新取得教师资格。文学院党政负责人向学校党委</w:t>
      </w:r>
      <w:proofErr w:type="gramStart"/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作出</w:t>
      </w:r>
      <w:proofErr w:type="gramEnd"/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深刻检讨。</w:t>
      </w:r>
    </w:p>
    <w:p w14:paraId="1274C116" w14:textId="66572C0C" w:rsidR="002E2539" w:rsidRPr="002E2539" w:rsidRDefault="002E2539" w:rsidP="00A94D49">
      <w:pPr>
        <w:widowControl/>
        <w:spacing w:beforeLines="100" w:before="312"/>
        <w:rPr>
          <w:rFonts w:ascii="微软雅黑" w:eastAsia="微软雅黑" w:hAnsi="微软雅黑" w:cs="宋体"/>
          <w:color w:val="4B4B4B"/>
          <w:kern w:val="0"/>
          <w:sz w:val="24"/>
          <w:szCs w:val="24"/>
          <w14:ligatures w14:val="none"/>
        </w:rPr>
      </w:pPr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 xml:space="preserve">　　</w:t>
      </w:r>
      <w:r w:rsidRPr="00A94D49">
        <w:rPr>
          <w:rFonts w:ascii="仿宋_GB2312" w:eastAsia="仿宋_GB2312" w:hAnsi="微软雅黑" w:cs="宋体" w:hint="eastAsia"/>
          <w:b/>
          <w:bCs/>
          <w:color w:val="4B4B4B"/>
          <w:kern w:val="0"/>
          <w:sz w:val="32"/>
          <w:szCs w:val="32"/>
          <w14:ligatures w14:val="none"/>
        </w:rPr>
        <w:t>八、太原师范学院教育学院教师王某、武某不正当关系问题。</w:t>
      </w:r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t>未婚教师武某长期与已婚同事王某存在不正当交往。两人的行为均违反了《新时代高校教师职业行为十项准则》第二项规定。根据《中国共产党纪律处分条例》《事业单位工作人员处分暂行规定》《教育部关于高校教师师德失范行为处理的指导意见》等相关规定，给予王某党内警告处分，给予武某行政记过处分，停止两人教学岗位工作，并取消两</w:t>
      </w:r>
      <w:r w:rsidRPr="00A94D49">
        <w:rPr>
          <w:rFonts w:ascii="仿宋_GB2312" w:eastAsia="仿宋_GB2312" w:hAnsi="微软雅黑" w:cs="宋体" w:hint="eastAsia"/>
          <w:color w:val="4B4B4B"/>
          <w:kern w:val="0"/>
          <w:sz w:val="32"/>
          <w:szCs w:val="32"/>
          <w14:ligatures w14:val="none"/>
        </w:rPr>
        <w:lastRenderedPageBreak/>
        <w:t>年内在评奖评优、职务晋升、职称评定、岗位聘用、工资晋级、干部选任、申报人才计划、申报科研项目等方面的资格。</w:t>
      </w:r>
      <w:r w:rsidRPr="002E2539">
        <w:rPr>
          <w:rFonts w:ascii="微软雅黑" w:eastAsia="微软雅黑" w:hAnsi="微软雅黑" w:cs="宋体" w:hint="eastAsia"/>
          <w:color w:val="4B4B4B"/>
          <w:kern w:val="0"/>
          <w:sz w:val="24"/>
          <w:szCs w:val="24"/>
          <w14:ligatures w14:val="none"/>
        </w:rPr>
        <w:t xml:space="preserve">　　</w:t>
      </w:r>
    </w:p>
    <w:p w14:paraId="27E3EA30" w14:textId="77777777" w:rsidR="002E2539" w:rsidRPr="002E2539" w:rsidRDefault="002E2539"/>
    <w:sectPr w:rsidR="002E2539" w:rsidRPr="002E2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B59A4" w14:textId="77777777" w:rsidR="0044092A" w:rsidRDefault="0044092A" w:rsidP="00A94D49">
      <w:r>
        <w:separator/>
      </w:r>
    </w:p>
  </w:endnote>
  <w:endnote w:type="continuationSeparator" w:id="0">
    <w:p w14:paraId="3FBDF225" w14:textId="77777777" w:rsidR="0044092A" w:rsidRDefault="0044092A" w:rsidP="00A94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337AF" w14:textId="77777777" w:rsidR="0044092A" w:rsidRDefault="0044092A" w:rsidP="00A94D49">
      <w:r>
        <w:separator/>
      </w:r>
    </w:p>
  </w:footnote>
  <w:footnote w:type="continuationSeparator" w:id="0">
    <w:p w14:paraId="0E8B1C16" w14:textId="77777777" w:rsidR="0044092A" w:rsidRDefault="0044092A" w:rsidP="00A94D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539"/>
    <w:rsid w:val="002E2539"/>
    <w:rsid w:val="0044092A"/>
    <w:rsid w:val="00A9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8BE9F5"/>
  <w15:chartTrackingRefBased/>
  <w15:docId w15:val="{C377EF4F-6FA6-465B-995D-42FCB2048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E253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2539"/>
    <w:rPr>
      <w:rFonts w:ascii="宋体" w:eastAsia="宋体" w:hAnsi="宋体" w:cs="宋体"/>
      <w:b/>
      <w:bCs/>
      <w:kern w:val="36"/>
      <w:sz w:val="48"/>
      <w:szCs w:val="48"/>
      <w14:ligatures w14:val="none"/>
    </w:rPr>
  </w:style>
  <w:style w:type="character" w:customStyle="1" w:styleId="shoucang">
    <w:name w:val="shoucang"/>
    <w:basedOn w:val="a0"/>
    <w:rsid w:val="002E2539"/>
  </w:style>
  <w:style w:type="paragraph" w:styleId="a3">
    <w:name w:val="Normal (Web)"/>
    <w:basedOn w:val="a"/>
    <w:uiPriority w:val="99"/>
    <w:semiHidden/>
    <w:unhideWhenUsed/>
    <w:rsid w:val="002E253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styleId="a4">
    <w:name w:val="header"/>
    <w:basedOn w:val="a"/>
    <w:link w:val="a5"/>
    <w:uiPriority w:val="99"/>
    <w:unhideWhenUsed/>
    <w:rsid w:val="00A94D4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94D4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94D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94D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7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2299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7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 李</dc:creator>
  <cp:keywords/>
  <dc:description/>
  <cp:lastModifiedBy>岩 李</cp:lastModifiedBy>
  <cp:revision>2</cp:revision>
  <dcterms:created xsi:type="dcterms:W3CDTF">2023-09-18T07:42:00Z</dcterms:created>
  <dcterms:modified xsi:type="dcterms:W3CDTF">2023-09-18T09:14:00Z</dcterms:modified>
</cp:coreProperties>
</file>