
<file path=[Content_Types].xml><?xml version="1.0" encoding="utf-8"?>
<Types xmlns="http://schemas.openxmlformats.org/package/2006/content-types">
  <Default Extension="jpeg" ContentType="image/jpeg"/>
  <Default Extension="JPG" ContentType="image/.jp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7E6C7AE">
      <w:pPr>
        <w:pStyle w:val="2"/>
        <w:keepNext w:val="0"/>
        <w:keepLines w:val="0"/>
        <w:widowControl/>
        <w:suppressLineNumbers w:val="0"/>
        <w:spacing w:before="0" w:beforeAutospacing="0" w:after="0" w:afterAutospacing="0" w:line="360" w:lineRule="auto"/>
        <w:ind w:left="0" w:right="0" w:firstLine="0"/>
        <w:jc w:val="center"/>
        <w:rPr>
          <w:rStyle w:val="5"/>
          <w:rFonts w:hint="default" w:ascii="Times New Roman Regular" w:hAnsi="Times New Roman Regular" w:eastAsia="仿宋_GB2312" w:cs="Times New Roman Regular"/>
          <w:b/>
          <w:bCs w:val="0"/>
          <w:i w:val="0"/>
          <w:iCs w:val="0"/>
          <w:caps w:val="0"/>
          <w:color w:val="000000" w:themeColor="text1"/>
          <w:spacing w:val="10"/>
          <w:sz w:val="36"/>
          <w:szCs w:val="36"/>
          <w:u w:val="none"/>
          <w14:textFill>
            <w14:solidFill>
              <w14:schemeClr w14:val="tx1"/>
            </w14:solidFill>
          </w14:textFill>
        </w:rPr>
      </w:pPr>
      <w:r>
        <w:rPr>
          <w:rStyle w:val="5"/>
          <w:rFonts w:hint="eastAsia" w:ascii="Times New Roman Regular" w:hAnsi="Times New Roman Regular" w:eastAsia="仿宋_GB2312" w:cs="Times New Roman Regular"/>
          <w:b/>
          <w:bCs w:val="0"/>
          <w:i w:val="0"/>
          <w:iCs w:val="0"/>
          <w:caps w:val="0"/>
          <w:color w:val="000000" w:themeColor="text1"/>
          <w:spacing w:val="10"/>
          <w:sz w:val="32"/>
          <w:szCs w:val="32"/>
          <w:u w:val="none"/>
          <w:lang w:eastAsia="zh-CN"/>
          <w14:textFill>
            <w14:solidFill>
              <w14:schemeClr w14:val="tx1"/>
            </w14:solidFill>
          </w14:textFill>
        </w:rPr>
        <w:drawing>
          <wp:inline distT="0" distB="0" distL="114300" distR="114300">
            <wp:extent cx="517525" cy="517525"/>
            <wp:effectExtent l="0" t="0" r="15875" b="15875"/>
            <wp:docPr id="1" name="图片 1" descr="3151710316648_.pic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3151710316648_.pic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17525" cy="517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Style w:val="5"/>
          <w:rFonts w:hint="default" w:ascii="Times New Roman Regular" w:hAnsi="Times New Roman Regular" w:eastAsia="仿宋_GB2312" w:cs="Times New Roman Regular"/>
          <w:b/>
          <w:bCs w:val="0"/>
          <w:i w:val="0"/>
          <w:iCs w:val="0"/>
          <w:caps w:val="0"/>
          <w:color w:val="000000" w:themeColor="text1"/>
          <w:spacing w:val="10"/>
          <w:sz w:val="36"/>
          <w:szCs w:val="36"/>
          <w:u w:val="none"/>
          <w14:textFill>
            <w14:solidFill>
              <w14:schemeClr w14:val="tx1"/>
            </w14:solidFill>
          </w14:textFill>
        </w:rPr>
        <w:t>文可</w:t>
      </w:r>
      <w:r>
        <w:rPr>
          <w:rStyle w:val="5"/>
          <w:rFonts w:hint="eastAsia" w:ascii="Times New Roman Regular" w:hAnsi="Times New Roman Regular" w:eastAsia="仿宋_GB2312" w:cs="Times New Roman Regular"/>
          <w:b/>
          <w:bCs w:val="0"/>
          <w:i w:val="0"/>
          <w:iCs w:val="0"/>
          <w:caps w:val="0"/>
          <w:color w:val="000000" w:themeColor="text1"/>
          <w:spacing w:val="10"/>
          <w:sz w:val="36"/>
          <w:szCs w:val="36"/>
          <w:u w:val="none"/>
          <w:lang w:val="en-US" w:eastAsia="zh-CN"/>
          <w14:textFill>
            <w14:solidFill>
              <w14:schemeClr w14:val="tx1"/>
            </w14:solidFill>
          </w14:textFill>
        </w:rPr>
        <w:t>AI快速入门指南</w:t>
      </w:r>
    </w:p>
    <w:p w14:paraId="0A0ABDC9">
      <w:pPr>
        <w:rPr>
          <w:rFonts w:hint="default" w:ascii="Times New Roman Regular" w:hAnsi="Times New Roman Regular" w:eastAsia="仿宋_GB2312" w:cs="Times New Roman Regular"/>
          <w:b/>
          <w:bCs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Times New Roman Regular" w:hAnsi="Times New Roman Regular" w:eastAsia="仿宋_GB2312" w:cs="Times New Roman Regular"/>
          <w:b/>
          <w:bCs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1、</w:t>
      </w:r>
      <w:r>
        <w:rPr>
          <w:rFonts w:hint="default" w:ascii="Times New Roman Regular" w:hAnsi="Times New Roman Regular" w:eastAsia="仿宋_GB2312" w:cs="Times New Roman Regular"/>
          <w:b/>
          <w:bCs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登录：</w:t>
      </w:r>
    </w:p>
    <w:p w14:paraId="094517FA">
      <w:pPr>
        <w:numPr>
          <w:ilvl w:val="0"/>
          <w:numId w:val="1"/>
        </w:numPr>
        <w:ind w:left="420" w:leftChars="0" w:hanging="420" w:firstLineChars="0"/>
        <w:rPr>
          <w:rFonts w:hint="default" w:ascii="Times New Roman Regular" w:hAnsi="Times New Roman Regular" w:eastAsia="仿宋_GB2312" w:cs="Times New Roman Regular"/>
          <w:b w:val="0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default" w:ascii="Times New Roman Regular" w:hAnsi="Times New Roman Regular" w:eastAsia="仿宋_GB2312" w:cs="Times New Roman Regular"/>
          <w:b w:val="0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访问文可</w:t>
      </w:r>
      <w:r>
        <w:rPr>
          <w:rFonts w:hint="eastAsia" w:ascii="Times New Roman Regular" w:hAnsi="Times New Roman Regular" w:eastAsia="仿宋_GB2312" w:cs="Times New Roman Regular"/>
          <w:b w:val="0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链接</w:t>
      </w:r>
      <w:r>
        <w:rPr>
          <w:rFonts w:hint="eastAsia" w:ascii="Times New Roman Regular" w:hAnsi="Times New Roman Regular" w:eastAsia="仿宋_GB2312" w:cs="Times New Roman Regular"/>
          <w:b w:val="0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fldChar w:fldCharType="begin"/>
      </w:r>
      <w:r>
        <w:rPr>
          <w:rFonts w:hint="eastAsia" w:ascii="Times New Roman Regular" w:hAnsi="Times New Roman Regular" w:eastAsia="仿宋_GB2312" w:cs="Times New Roman Regular"/>
          <w:b w:val="0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instrText xml:space="preserve"> HYPERLINK "https://lib.wenkoo.com.cn" </w:instrText>
      </w:r>
      <w:r>
        <w:rPr>
          <w:rFonts w:hint="eastAsia" w:ascii="Times New Roman Regular" w:hAnsi="Times New Roman Regular" w:eastAsia="仿宋_GB2312" w:cs="Times New Roman Regular"/>
          <w:b w:val="0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fldChar w:fldCharType="separate"/>
      </w:r>
      <w:r>
        <w:rPr>
          <w:rStyle w:val="6"/>
          <w:rFonts w:hint="eastAsia" w:ascii="Times New Roman Regular" w:hAnsi="Times New Roman Regular" w:eastAsia="仿宋_GB2312" w:cs="Times New Roman Regular"/>
          <w:b w:val="0"/>
          <w:sz w:val="28"/>
          <w:szCs w:val="28"/>
          <w:lang w:val="en-US" w:eastAsia="zh-CN"/>
        </w:rPr>
        <w:t>https:/</w:t>
      </w:r>
      <w:r>
        <w:rPr>
          <w:rStyle w:val="6"/>
          <w:rFonts w:hint="default" w:ascii="Times New Roman Regular" w:hAnsi="Times New Roman Regular" w:eastAsia="仿宋_GB2312" w:cs="Times New Roman Regular"/>
          <w:b w:val="0"/>
          <w:sz w:val="28"/>
          <w:szCs w:val="28"/>
          <w:lang w:val="en-US" w:eastAsia="zh-CN"/>
        </w:rPr>
        <w:t>bjypc</w:t>
      </w:r>
      <w:r>
        <w:rPr>
          <w:rStyle w:val="6"/>
          <w:rFonts w:hint="eastAsia" w:ascii="Times New Roman Regular" w:hAnsi="Times New Roman Regular" w:eastAsia="仿宋_GB2312" w:cs="Times New Roman Regular"/>
          <w:b w:val="0"/>
          <w:sz w:val="28"/>
          <w:szCs w:val="28"/>
          <w:lang w:val="en-US" w:eastAsia="zh-CN"/>
        </w:rPr>
        <w:t>.wenkoo.com.cn</w:t>
      </w:r>
      <w:r>
        <w:rPr>
          <w:rFonts w:hint="eastAsia" w:ascii="Times New Roman Regular" w:hAnsi="Times New Roman Regular" w:eastAsia="仿宋_GB2312" w:cs="Times New Roman Regular"/>
          <w:b w:val="0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fldChar w:fldCharType="end"/>
      </w:r>
      <w:bookmarkStart w:id="0" w:name="_GoBack"/>
      <w:bookmarkEnd w:id="0"/>
    </w:p>
    <w:p w14:paraId="4CE13FF9">
      <w:pPr>
        <w:numPr>
          <w:ilvl w:val="0"/>
          <w:numId w:val="1"/>
        </w:numPr>
        <w:ind w:left="420" w:leftChars="0" w:hanging="420" w:firstLineChars="0"/>
        <w:rPr>
          <w:rFonts w:hint="default" w:ascii="Times New Roman Regular" w:hAnsi="Times New Roman Regular" w:eastAsia="仿宋_GB2312" w:cs="Times New Roman Regular"/>
          <w:b w:val="0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default" w:ascii="Times New Roman Regular" w:hAnsi="Times New Roman Regular" w:eastAsia="仿宋_GB2312" w:cs="Times New Roman Regular"/>
          <w:b w:val="0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在登录页面，输入您的账号和密码进行登录</w:t>
      </w:r>
    </w:p>
    <w:p w14:paraId="09B59195">
      <w:pPr>
        <w:numPr>
          <w:ilvl w:val="0"/>
          <w:numId w:val="0"/>
        </w:numPr>
        <w:ind w:leftChars="0"/>
        <w:jc w:val="center"/>
        <w:rPr>
          <w:rFonts w:hint="default" w:ascii="Times New Roman Regular" w:hAnsi="Times New Roman Regular" w:eastAsia="仿宋_GB2312" w:cs="Times New Roman Regular"/>
          <w:b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drawing>
          <wp:inline distT="0" distB="0" distL="114300" distR="114300">
            <wp:extent cx="2133600" cy="2425700"/>
            <wp:effectExtent l="0" t="0" r="0" b="3175"/>
            <wp:docPr id="6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5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2133600" cy="2425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0CBA369">
      <w:pPr>
        <w:rPr>
          <w:rFonts w:hint="default" w:ascii="Times New Roman Regular" w:hAnsi="Times New Roman Regular" w:eastAsia="仿宋_GB2312" w:cs="Times New Roman Regular"/>
          <w:b/>
          <w:bCs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Times New Roman Regular" w:hAnsi="Times New Roman Regular" w:eastAsia="仿宋_GB2312" w:cs="Times New Roman Regular"/>
          <w:b/>
          <w:bCs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2、</w:t>
      </w:r>
      <w:r>
        <w:rPr>
          <w:rFonts w:hint="default" w:ascii="Times New Roman Regular" w:hAnsi="Times New Roman Regular" w:eastAsia="仿宋_GB2312" w:cs="Times New Roman Regular"/>
          <w:b/>
          <w:bCs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首次访问？立即注册：</w:t>
      </w:r>
    </w:p>
    <w:p w14:paraId="27050112">
      <w:pPr>
        <w:numPr>
          <w:ilvl w:val="0"/>
          <w:numId w:val="1"/>
        </w:numPr>
        <w:ind w:left="420" w:leftChars="0" w:hanging="420" w:firstLineChars="0"/>
        <w:rPr>
          <w:rFonts w:hint="default" w:ascii="Times New Roman Regular" w:hAnsi="Times New Roman Regular" w:eastAsia="仿宋_GB2312" w:cs="Times New Roman Regular"/>
          <w:b w:val="0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default" w:ascii="Times New Roman Regular" w:hAnsi="Times New Roman Regular" w:eastAsia="仿宋_GB2312" w:cs="Times New Roman Regular"/>
          <w:b w:val="0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点击“注册</w:t>
      </w:r>
      <w:r>
        <w:rPr>
          <w:rFonts w:hint="eastAsia" w:ascii="Times New Roman Regular" w:hAnsi="Times New Roman Regular" w:eastAsia="仿宋_GB2312" w:cs="Times New Roman Regular"/>
          <w:b w:val="0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账号</w:t>
      </w:r>
      <w:r>
        <w:rPr>
          <w:rFonts w:hint="default" w:ascii="Times New Roman Regular" w:hAnsi="Times New Roman Regular" w:eastAsia="仿宋_GB2312" w:cs="Times New Roman Regular"/>
          <w:b w:val="0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”</w:t>
      </w:r>
      <w:r>
        <w:rPr>
          <w:rFonts w:hint="eastAsia" w:ascii="Times New Roman Regular" w:hAnsi="Times New Roman Regular" w:eastAsia="仿宋_GB2312" w:cs="Times New Roman Regular"/>
          <w:b w:val="0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，</w:t>
      </w:r>
      <w:r>
        <w:rPr>
          <w:rFonts w:hint="default" w:ascii="Times New Roman Regular" w:hAnsi="Times New Roman Regular" w:eastAsia="仿宋_GB2312" w:cs="Times New Roman Regular"/>
          <w:b w:val="0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按指示填写必要信息</w:t>
      </w:r>
      <w:r>
        <w:rPr>
          <w:rFonts w:hint="eastAsia" w:ascii="Times New Roman Regular" w:hAnsi="Times New Roman Regular" w:eastAsia="仿宋_GB2312" w:cs="Times New Roman Regular"/>
          <w:b w:val="0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（手机号、验证码、密码）</w:t>
      </w:r>
      <w:r>
        <w:rPr>
          <w:rFonts w:hint="default" w:ascii="Times New Roman Regular" w:hAnsi="Times New Roman Regular" w:eastAsia="仿宋_GB2312" w:cs="Times New Roman Regular"/>
          <w:b w:val="0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，完成注册</w:t>
      </w:r>
      <w:r>
        <w:rPr>
          <w:rFonts w:hint="eastAsia" w:ascii="Times New Roman Regular" w:hAnsi="Times New Roman Regular" w:eastAsia="仿宋_GB2312" w:cs="Times New Roman Regular"/>
          <w:b w:val="0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。</w:t>
      </w:r>
    </w:p>
    <w:p w14:paraId="4E079990">
      <w:pPr>
        <w:numPr>
          <w:ilvl w:val="0"/>
          <w:numId w:val="0"/>
        </w:numPr>
        <w:ind w:leftChars="0"/>
        <w:jc w:val="center"/>
      </w:pPr>
      <w:r>
        <w:drawing>
          <wp:inline distT="0" distB="0" distL="114300" distR="114300">
            <wp:extent cx="1523365" cy="2125345"/>
            <wp:effectExtent l="0" t="0" r="635" b="8255"/>
            <wp:docPr id="7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6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523365" cy="21253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31AF034">
      <w:pPr>
        <w:numPr>
          <w:ilvl w:val="0"/>
          <w:numId w:val="0"/>
        </w:numPr>
        <w:ind w:leftChars="0"/>
        <w:jc w:val="both"/>
        <w:rPr>
          <w:rFonts w:hint="default" w:eastAsiaTheme="minorEastAsia"/>
          <w:lang w:val="en-US" w:eastAsia="zh-CN"/>
        </w:rPr>
      </w:pPr>
      <w:r>
        <w:rPr>
          <w:rFonts w:hint="eastAsia" w:ascii="Times New Roman Regular" w:hAnsi="Times New Roman Regular" w:eastAsia="仿宋_GB2312" w:cs="Times New Roman Regular"/>
          <w:b/>
          <w:bCs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3、开始使用</w:t>
      </w:r>
    </w:p>
    <w:p w14:paraId="4AB90442">
      <w:pPr>
        <w:numPr>
          <w:ilvl w:val="0"/>
          <w:numId w:val="0"/>
        </w:numPr>
        <w:ind w:leftChars="0"/>
        <w:rPr>
          <w:rFonts w:hint="default" w:ascii="Times New Roman Regular" w:hAnsi="Times New Roman Regular" w:eastAsia="仿宋_GB2312" w:cs="Times New Roman Regular"/>
          <w:b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default" w:ascii="Times New Roman Regular" w:hAnsi="Times New Roman Regular" w:eastAsia="仿宋_GB2312" w:cs="Times New Roman Regular"/>
          <w:b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drawing>
          <wp:inline distT="0" distB="0" distL="114300" distR="114300">
            <wp:extent cx="5654675" cy="3884295"/>
            <wp:effectExtent l="0" t="0" r="0" b="0"/>
            <wp:docPr id="8" name="图片 8" descr="43491710321146_.pic_h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 descr="43491710321146_.pic_hd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654675" cy="38842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118BAC7">
      <w:pPr>
        <w:rPr>
          <w:rFonts w:hint="default" w:ascii="Times New Roman Regular" w:hAnsi="Times New Roman Regular" w:eastAsia="仿宋_GB2312" w:cs="Times New Roman Regular"/>
          <w:b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</w:p>
    <w:p w14:paraId="59F95040">
      <w:pPr>
        <w:rPr>
          <w:rFonts w:hint="default" w:ascii="Times New Roman Regular" w:hAnsi="Times New Roman Regular" w:eastAsia="仿宋_GB2312" w:cs="Times New Roman Regular"/>
          <w:b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Times New Roman Regular">
    <w:altName w:val="Times New Roman"/>
    <w:panose1 w:val="02020603050405020304"/>
    <w:charset w:val="00"/>
    <w:family w:val="auto"/>
    <w:pitch w:val="default"/>
    <w:sig w:usb0="00000000" w:usb1="00000000" w:usb2="00000009" w:usb3="00000000" w:csb0="400001FF" w:csb1="FFFF0000"/>
  </w:font>
  <w:font w:name="仿宋_GB2312">
    <w:altName w:val="仿宋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EFCE2A55"/>
    <w:multiLevelType w:val="singleLevel"/>
    <w:tmpl w:val="EFCE2A55"/>
    <w:lvl w:ilvl="0" w:tentative="0">
      <w:start w:val="1"/>
      <w:numFmt w:val="bullet"/>
      <w:lvlText w:val=""/>
      <w:lvlJc w:val="left"/>
      <w:pPr>
        <w:ind w:left="420" w:hanging="420"/>
      </w:pPr>
      <w:rPr>
        <w:rFonts w:hint="default" w:ascii="Wingdings" w:hAnsi="Wingdings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DUxOTdkMzFkNzM5MmMwZTA2ZWM0OWUwODU1YzQ4YWIifQ=="/>
  </w:docVars>
  <w:rsids>
    <w:rsidRoot w:val="7FFBF38F"/>
    <w:rsid w:val="1C5F68F5"/>
    <w:rsid w:val="309D5E6F"/>
    <w:rsid w:val="55B36DA5"/>
    <w:rsid w:val="7F930BA6"/>
    <w:rsid w:val="7FFBF3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5">
    <w:name w:val="Strong"/>
    <w:basedOn w:val="4"/>
    <w:qFormat/>
    <w:uiPriority w:val="0"/>
    <w:rPr>
      <w:b/>
    </w:rPr>
  </w:style>
  <w:style w:type="character" w:styleId="6">
    <w:name w:val="Hyperlink"/>
    <w:basedOn w:val="4"/>
    <w:qFormat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numbering" Target="numbering.xml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94</Words>
  <Characters>122</Characters>
  <Lines>0</Lines>
  <Paragraphs>0</Paragraphs>
  <TotalTime>0</TotalTime>
  <ScaleCrop>false</ScaleCrop>
  <LinksUpToDate>false</LinksUpToDate>
  <CharactersWithSpaces>122</CharactersWithSpaces>
  <Application>WPS Office_12.1.0.18888_F1E327BC-269C-435d-A152-05C5408002CA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2024-03-21T15:20:00Z</dcterms:created>
  <dc:creator>半夏</dc:creator>
  <cp:lastModifiedBy>happy（LL）</cp:lastModifiedBy>
  <dcterms:modified xsi:type="dcterms:W3CDTF">2024-11-01T05:53:43Z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2052-12.1.0.18888</vt:lpwstr>
  </property>
  <property fmtid="{D5CDD505-2E9C-101B-9397-08002B2CF9AE}" pid="3" name="ICV">
    <vt:lpwstr>1EFC5F1D55AF4805909724AE2CED419A_13</vt:lpwstr>
  </property>
</Properties>
</file>