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40" w:lineRule="exact"/>
        <w:jc w:val="center"/>
        <w:rPr>
          <w:rFonts w:hint="default"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pPr>
      <w:r>
        <w:rPr>
          <w:rFonts w:hint="default"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t>关于集中开展2023年度</w:t>
      </w:r>
      <w:r>
        <w:rPr>
          <w:rFonts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t>二级学院团委</w:t>
      </w:r>
      <w:r>
        <w:rPr>
          <w:rFonts w:hint="default"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t>书记</w:t>
      </w:r>
    </w:p>
    <w:p>
      <w:pPr>
        <w:pStyle w:val="2"/>
        <w:widowControl/>
        <w:shd w:val="clear" w:color="auto" w:fill="FFFFFF"/>
        <w:spacing w:beforeAutospacing="0" w:afterAutospacing="0" w:line="540" w:lineRule="exact"/>
        <w:jc w:val="center"/>
        <w:rPr>
          <w:rFonts w:hint="default" w:ascii="Times New Roman" w:hAnsi="Times New Roman" w:eastAsia="方正小标宋简体"/>
          <w:b w:val="0"/>
          <w:bCs/>
          <w:color w:val="000000" w:themeColor="text1"/>
          <w:spacing w:val="8"/>
          <w:sz w:val="44"/>
          <w:szCs w:val="44"/>
          <w14:textFill>
            <w14:solidFill>
              <w14:schemeClr w14:val="tx1"/>
            </w14:solidFill>
          </w14:textFill>
        </w:rPr>
      </w:pPr>
      <w:r>
        <w:rPr>
          <w:rFonts w:hint="default"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t>述职评议考核的工作</w:t>
      </w:r>
      <w:r>
        <w:rPr>
          <w:rFonts w:ascii="Times New Roman" w:hAnsi="Times New Roman" w:eastAsia="方正小标宋简体"/>
          <w:b w:val="0"/>
          <w:bCs/>
          <w:color w:val="000000" w:themeColor="text1"/>
          <w:spacing w:val="8"/>
          <w:sz w:val="44"/>
          <w:szCs w:val="44"/>
          <w:shd w:val="clear" w:color="auto" w:fill="FFFFFF"/>
          <w14:textFill>
            <w14:solidFill>
              <w14:schemeClr w14:val="tx1"/>
            </w14:solidFill>
          </w14:textFill>
        </w:rPr>
        <w:t>通知</w:t>
      </w:r>
    </w:p>
    <w:p>
      <w:pPr>
        <w:widowControl/>
        <w:spacing w:line="540" w:lineRule="exact"/>
        <w:rPr>
          <w:rFonts w:ascii="Times New Roman" w:hAnsi="Times New Roman" w:cs="Times New Roman"/>
        </w:rPr>
      </w:pPr>
    </w:p>
    <w:p>
      <w:pPr>
        <w:widowControl/>
        <w:spacing w:line="540" w:lineRule="exact"/>
        <w:contextualSpacing/>
        <w:rPr>
          <w:rFonts w:ascii="Times New Roman" w:hAnsi="Times New Roman" w:eastAsia="仿宋_GB2312" w:cs="Times New Roman"/>
          <w:sz w:val="32"/>
        </w:rPr>
      </w:pPr>
      <w:r>
        <w:rPr>
          <w:rFonts w:ascii="Times New Roman" w:hAnsi="Times New Roman" w:eastAsia="仿宋_GB2312" w:cs="Times New Roman"/>
          <w:sz w:val="32"/>
        </w:rPr>
        <w:t>各</w:t>
      </w:r>
      <w:r>
        <w:rPr>
          <w:rFonts w:hint="eastAsia" w:ascii="Times New Roman" w:hAnsi="Times New Roman" w:eastAsia="仿宋_GB2312" w:cs="Times New Roman"/>
          <w:sz w:val="32"/>
        </w:rPr>
        <w:t>二级学院</w:t>
      </w:r>
      <w:r>
        <w:rPr>
          <w:rFonts w:ascii="Times New Roman" w:hAnsi="Times New Roman" w:eastAsia="仿宋_GB2312" w:cs="Times New Roman"/>
          <w:sz w:val="32"/>
        </w:rPr>
        <w:t>团委：</w:t>
      </w:r>
    </w:p>
    <w:p>
      <w:pPr>
        <w:pStyle w:val="6"/>
        <w:widowControl/>
        <w:spacing w:beforeAutospacing="0" w:afterAutospacing="0" w:line="54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为全面贯彻习近平总书记同团中央新一届领导班子成员集体谈话时的重要讲话精神，落实以习近平同志为核心的党中央对共青团和青少年工作的各项要求，根据《基层团组织书记述职评议考核暂行办法》，在</w:t>
      </w:r>
      <w:r>
        <w:rPr>
          <w:rFonts w:hint="eastAsia" w:ascii="Times New Roman" w:hAnsi="Times New Roman" w:eastAsia="仿宋_GB2312"/>
          <w:sz w:val="32"/>
          <w:szCs w:val="32"/>
        </w:rPr>
        <w:t>全院</w:t>
      </w:r>
      <w:r>
        <w:rPr>
          <w:rFonts w:ascii="Times New Roman" w:hAnsi="Times New Roman" w:eastAsia="仿宋_GB2312"/>
          <w:sz w:val="32"/>
          <w:szCs w:val="32"/>
        </w:rPr>
        <w:t>集中开展</w:t>
      </w:r>
      <w:r>
        <w:rPr>
          <w:rFonts w:hint="eastAsia" w:ascii="Times New Roman" w:hAnsi="Times New Roman" w:eastAsia="仿宋_GB2312"/>
          <w:sz w:val="32"/>
          <w:szCs w:val="32"/>
        </w:rPr>
        <w:t>二级学院团委书记</w:t>
      </w:r>
      <w:r>
        <w:rPr>
          <w:rFonts w:ascii="Times New Roman" w:hAnsi="Times New Roman" w:eastAsia="仿宋_GB2312"/>
          <w:sz w:val="32"/>
          <w:szCs w:val="32"/>
        </w:rPr>
        <w:t>述职评议考核工作。现将有关事项提示如下：</w:t>
      </w:r>
    </w:p>
    <w:p>
      <w:pPr>
        <w:pStyle w:val="6"/>
        <w:widowControl/>
        <w:spacing w:beforeAutospacing="0" w:afterAutospacing="0" w:line="540" w:lineRule="exact"/>
        <w:ind w:firstLine="640" w:firstLineChars="200"/>
        <w:jc w:val="both"/>
        <w:rPr>
          <w:rFonts w:ascii="Times New Roman" w:hAnsi="Times New Roman" w:eastAsia="黑体"/>
          <w:bCs/>
          <w:sz w:val="32"/>
          <w:szCs w:val="32"/>
        </w:rPr>
      </w:pPr>
      <w:r>
        <w:rPr>
          <w:rStyle w:val="9"/>
          <w:rFonts w:ascii="Times New Roman" w:hAnsi="Times New Roman" w:eastAsia="黑体"/>
          <w:b w:val="0"/>
          <w:bCs/>
          <w:sz w:val="32"/>
          <w:szCs w:val="32"/>
        </w:rPr>
        <w:t>一、指导思想</w:t>
      </w:r>
    </w:p>
    <w:p>
      <w:pPr>
        <w:pStyle w:val="6"/>
        <w:widowControl/>
        <w:spacing w:beforeAutospacing="0" w:afterAutospacing="0" w:line="54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坚持以习近平新时代中国特色社会主义思想为指导，紧紧围绕团的根本任务、政治责任、工作主线，压实基层团组织书记责任，增强政治性、先进性、群众性，推动基层团的组织力、引领力、服务力和大局贡献度协同提升。</w:t>
      </w:r>
    </w:p>
    <w:p>
      <w:pPr>
        <w:pStyle w:val="6"/>
        <w:widowControl/>
        <w:spacing w:beforeAutospacing="0" w:afterAutospacing="0" w:line="540" w:lineRule="exact"/>
        <w:ind w:firstLine="640" w:firstLineChars="200"/>
        <w:jc w:val="both"/>
        <w:rPr>
          <w:rStyle w:val="9"/>
          <w:rFonts w:ascii="Times New Roman" w:hAnsi="Times New Roman" w:eastAsia="黑体"/>
          <w:b w:val="0"/>
          <w:bCs/>
          <w:sz w:val="32"/>
          <w:szCs w:val="32"/>
        </w:rPr>
      </w:pPr>
      <w:r>
        <w:rPr>
          <w:rStyle w:val="9"/>
          <w:rFonts w:ascii="Times New Roman" w:hAnsi="Times New Roman" w:eastAsia="黑体"/>
          <w:b w:val="0"/>
          <w:bCs/>
          <w:sz w:val="32"/>
          <w:szCs w:val="32"/>
        </w:rPr>
        <w:t>二、工作内容</w:t>
      </w:r>
    </w:p>
    <w:p>
      <w:pPr>
        <w:pStyle w:val="6"/>
        <w:widowControl/>
        <w:spacing w:beforeAutospacing="0" w:afterAutospacing="0" w:line="540" w:lineRule="exact"/>
        <w:ind w:firstLine="640" w:firstLineChars="200"/>
        <w:jc w:val="both"/>
        <w:rPr>
          <w:rFonts w:ascii="Times New Roman" w:hAnsi="Times New Roman" w:eastAsia="黑体"/>
          <w:bCs/>
          <w:sz w:val="32"/>
          <w:szCs w:val="32"/>
        </w:rPr>
      </w:pPr>
      <w:r>
        <w:rPr>
          <w:rStyle w:val="9"/>
          <w:rFonts w:ascii="Times New Roman" w:hAnsi="Times New Roman" w:eastAsia="楷体_GB2312"/>
          <w:b w:val="0"/>
          <w:bCs/>
          <w:sz w:val="32"/>
          <w:szCs w:val="32"/>
          <w:lang w:bidi="ar"/>
        </w:rPr>
        <w:t>（一）述职评议考核对象</w:t>
      </w:r>
      <w:r>
        <w:rPr>
          <w:rStyle w:val="9"/>
          <w:rFonts w:hint="eastAsia" w:ascii="Times New Roman" w:hAnsi="Times New Roman" w:eastAsia="楷体_GB2312"/>
          <w:b w:val="0"/>
          <w:bCs/>
          <w:sz w:val="32"/>
          <w:szCs w:val="32"/>
          <w:lang w:bidi="ar"/>
        </w:rPr>
        <w:t>：</w:t>
      </w:r>
      <w:r>
        <w:rPr>
          <w:rFonts w:ascii="Times New Roman" w:hAnsi="Times New Roman" w:eastAsia="仿宋_GB2312"/>
          <w:sz w:val="32"/>
          <w:szCs w:val="32"/>
        </w:rPr>
        <w:t>二级学院团</w:t>
      </w:r>
      <w:r>
        <w:rPr>
          <w:rFonts w:hint="eastAsia" w:ascii="Times New Roman" w:hAnsi="Times New Roman" w:eastAsia="仿宋_GB2312"/>
          <w:sz w:val="32"/>
          <w:szCs w:val="32"/>
        </w:rPr>
        <w:t>委</w:t>
      </w:r>
      <w:r>
        <w:rPr>
          <w:rFonts w:ascii="Times New Roman" w:hAnsi="Times New Roman" w:eastAsia="仿宋_GB2312"/>
          <w:sz w:val="32"/>
          <w:szCs w:val="32"/>
        </w:rPr>
        <w:t>书记。</w:t>
      </w:r>
    </w:p>
    <w:p>
      <w:pPr>
        <w:widowControl/>
        <w:spacing w:line="540" w:lineRule="exact"/>
        <w:ind w:firstLine="640" w:firstLineChars="200"/>
        <w:rPr>
          <w:rFonts w:ascii="Times New Roman" w:hAnsi="Times New Roman" w:eastAsia="仿宋_GB2312" w:cs="Times New Roman"/>
          <w:color w:val="000000" w:themeColor="text1"/>
          <w:kern w:val="0"/>
          <w:sz w:val="32"/>
          <w:szCs w:val="32"/>
          <w:lang w:bidi="ar"/>
          <w14:textFill>
            <w14:solidFill>
              <w14:schemeClr w14:val="tx1"/>
            </w14:solidFill>
          </w14:textFill>
        </w:rPr>
      </w:pPr>
      <w:r>
        <w:rPr>
          <w:rStyle w:val="9"/>
          <w:rFonts w:ascii="Times New Roman" w:hAnsi="Times New Roman" w:eastAsia="楷体_GB2312" w:cs="Times New Roman"/>
          <w:b w:val="0"/>
          <w:bCs/>
          <w:kern w:val="0"/>
          <w:sz w:val="32"/>
          <w:szCs w:val="32"/>
          <w:lang w:bidi="ar"/>
        </w:rPr>
        <w:t>（二）述职评议考核内容</w:t>
      </w:r>
      <w:r>
        <w:rPr>
          <w:rStyle w:val="9"/>
          <w:rFonts w:hint="eastAsia" w:ascii="Times New Roman" w:hAnsi="Times New Roman" w:eastAsia="楷体_GB2312" w:cs="Times New Roman"/>
          <w:b w:val="0"/>
          <w:bCs/>
          <w:kern w:val="0"/>
          <w:sz w:val="32"/>
          <w:szCs w:val="32"/>
          <w:lang w:bidi="ar"/>
        </w:rPr>
        <w:t>：</w:t>
      </w:r>
      <w:r>
        <w:rPr>
          <w:rFonts w:ascii="Times New Roman" w:hAnsi="Times New Roman" w:eastAsia="仿宋_GB2312" w:cs="Times New Roman"/>
          <w:color w:val="000000" w:themeColor="text1"/>
          <w:kern w:val="0"/>
          <w:sz w:val="32"/>
          <w:szCs w:val="32"/>
          <w:lang w:bidi="ar"/>
          <w14:textFill>
            <w14:solidFill>
              <w14:schemeClr w14:val="tx1"/>
            </w14:solidFill>
          </w14:textFill>
        </w:rPr>
        <w:t>围绕党政中心工作，按照团中央、团市委部署的年度重点任务，结合学校工作实际，紧扣引领凝聚青年、组织动员青年、联系服务青年基本职责落实情况认真述职，述职内容应客观总结成绩、查找存在问题、提出改进措施。重点围绕以下</w:t>
      </w:r>
      <w:r>
        <w:rPr>
          <w:rFonts w:ascii="Times New Roman" w:hAnsi="Times New Roman" w:eastAsia="仿宋_GB2312" w:cs="Times New Roman"/>
          <w:b/>
          <w:bCs/>
          <w:color w:val="000000" w:themeColor="text1"/>
          <w:kern w:val="0"/>
          <w:sz w:val="32"/>
          <w:szCs w:val="32"/>
          <w:lang w:bidi="ar"/>
          <w14:textFill>
            <w14:solidFill>
              <w14:schemeClr w14:val="tx1"/>
            </w14:solidFill>
          </w14:textFill>
        </w:rPr>
        <w:t>四个方面</w:t>
      </w:r>
      <w:r>
        <w:rPr>
          <w:rFonts w:ascii="Times New Roman" w:hAnsi="Times New Roman" w:eastAsia="仿宋_GB2312" w:cs="Times New Roman"/>
          <w:color w:val="000000" w:themeColor="text1"/>
          <w:kern w:val="0"/>
          <w:sz w:val="32"/>
          <w:szCs w:val="32"/>
          <w:lang w:bidi="ar"/>
          <w14:textFill>
            <w14:solidFill>
              <w14:schemeClr w14:val="tx1"/>
            </w14:solidFill>
          </w14:textFill>
        </w:rPr>
        <w:t>进行述职评议：</w:t>
      </w:r>
    </w:p>
    <w:p>
      <w:pPr>
        <w:widowControl/>
        <w:spacing w:line="540" w:lineRule="exact"/>
        <w:ind w:firstLine="640" w:firstLineChars="200"/>
        <w:rPr>
          <w:rFonts w:ascii="Times New Roman" w:hAnsi="Times New Roman" w:eastAsia="仿宋_GB2312" w:cs="Times New Roman"/>
          <w:kern w:val="0"/>
          <w:sz w:val="32"/>
          <w:szCs w:val="32"/>
          <w:lang w:bidi="ar"/>
        </w:rPr>
      </w:pPr>
      <w:r>
        <w:rPr>
          <w:rFonts w:ascii="Times New Roman" w:hAnsi="Times New Roman" w:eastAsia="仿宋_GB2312" w:cs="Times New Roman"/>
          <w:color w:val="000000" w:themeColor="text1"/>
          <w:kern w:val="0"/>
          <w:sz w:val="32"/>
          <w:szCs w:val="32"/>
          <w:lang w:bidi="ar"/>
          <w14:textFill>
            <w14:solidFill>
              <w14:schemeClr w14:val="tx1"/>
            </w14:solidFill>
          </w14:textFill>
        </w:rPr>
        <w:t>1.</w:t>
      </w:r>
      <w:r>
        <w:rPr>
          <w:rFonts w:ascii="Times New Roman" w:hAnsi="Times New Roman" w:eastAsia="仿宋_GB2312" w:cs="Times New Roman"/>
          <w:b/>
          <w:bCs/>
          <w:kern w:val="0"/>
          <w:sz w:val="32"/>
          <w:szCs w:val="32"/>
          <w:lang w:bidi="ar"/>
        </w:rPr>
        <w:t>2023年度团员和青年主题教育开展情况</w:t>
      </w:r>
      <w:r>
        <w:rPr>
          <w:rFonts w:ascii="Times New Roman" w:hAnsi="Times New Roman" w:eastAsia="仿宋_GB2312" w:cs="Times New Roman"/>
          <w:kern w:val="0"/>
          <w:sz w:val="32"/>
          <w:szCs w:val="32"/>
          <w:lang w:bidi="ar"/>
        </w:rPr>
        <w:t>：动员引领团员和青年认真学习领会习近平新时代中国特色社会主义思想，在加强理论学习，组织交流研讨，开展实践体验，激发建功立业等方面，创新方式方法，丰富学习载体，使团员和青年主题教育落到实处。</w:t>
      </w:r>
    </w:p>
    <w:p>
      <w:pPr>
        <w:widowControl/>
        <w:spacing w:line="540" w:lineRule="exact"/>
        <w:ind w:firstLine="640" w:firstLineChars="200"/>
        <w:rPr>
          <w:rFonts w:ascii="Times New Roman" w:hAnsi="Times New Roman" w:eastAsia="仿宋_GB2312" w:cs="Times New Roman"/>
          <w:kern w:val="0"/>
          <w:sz w:val="32"/>
          <w:szCs w:val="32"/>
          <w:lang w:bidi="ar"/>
        </w:rPr>
      </w:pPr>
      <w:r>
        <w:rPr>
          <w:rFonts w:ascii="Times New Roman" w:hAnsi="Times New Roman" w:eastAsia="仿宋_GB2312" w:cs="Times New Roman"/>
          <w:kern w:val="0"/>
          <w:sz w:val="32"/>
          <w:szCs w:val="32"/>
          <w:lang w:bidi="ar"/>
        </w:rPr>
        <w:t>2.</w:t>
      </w:r>
      <w:r>
        <w:rPr>
          <w:rFonts w:ascii="Times New Roman" w:hAnsi="Times New Roman" w:eastAsia="仿宋_GB2312" w:cs="Times New Roman"/>
          <w:b/>
          <w:bCs/>
          <w:kern w:val="0"/>
          <w:sz w:val="32"/>
          <w:szCs w:val="32"/>
          <w:lang w:bidi="ar"/>
        </w:rPr>
        <w:t>加强团组织建设和扩大组织覆盖</w:t>
      </w:r>
      <w:r>
        <w:rPr>
          <w:rFonts w:ascii="Times New Roman" w:hAnsi="Times New Roman" w:eastAsia="仿宋_GB2312" w:cs="Times New Roman"/>
          <w:kern w:val="0"/>
          <w:sz w:val="32"/>
          <w:szCs w:val="32"/>
          <w:lang w:bidi="ar"/>
        </w:rPr>
        <w:t>：坚持从严治团，规范基础团务、团员教育管理、“对标定级”、团员评议，整治软弱涣散团组织等工作，提升团干部能力等。</w:t>
      </w:r>
    </w:p>
    <w:p>
      <w:pPr>
        <w:widowControl/>
        <w:spacing w:line="540" w:lineRule="exact"/>
        <w:ind w:firstLine="640" w:firstLineChars="200"/>
        <w:rPr>
          <w:rFonts w:ascii="Times New Roman" w:hAnsi="Times New Roman" w:eastAsia="仿宋_GB2312" w:cs="Times New Roman"/>
          <w:kern w:val="0"/>
          <w:sz w:val="32"/>
          <w:szCs w:val="32"/>
          <w:lang w:bidi="ar"/>
        </w:rPr>
      </w:pPr>
      <w:r>
        <w:rPr>
          <w:rFonts w:ascii="Times New Roman" w:hAnsi="Times New Roman" w:eastAsia="仿宋_GB2312" w:cs="Times New Roman"/>
          <w:kern w:val="0"/>
          <w:sz w:val="32"/>
          <w:szCs w:val="32"/>
          <w:lang w:bidi="ar"/>
        </w:rPr>
        <w:t>3.</w:t>
      </w:r>
      <w:r>
        <w:rPr>
          <w:rFonts w:ascii="Times New Roman" w:hAnsi="Times New Roman" w:eastAsia="仿宋_GB2312" w:cs="Times New Roman"/>
          <w:b/>
          <w:bCs/>
          <w:kern w:val="0"/>
          <w:sz w:val="32"/>
          <w:szCs w:val="32"/>
          <w:lang w:bidi="ar"/>
        </w:rPr>
        <w:t>作用发挥</w:t>
      </w:r>
      <w:r>
        <w:rPr>
          <w:rFonts w:ascii="Times New Roman" w:hAnsi="Times New Roman" w:eastAsia="仿宋_GB2312" w:cs="Times New Roman"/>
          <w:kern w:val="0"/>
          <w:sz w:val="32"/>
          <w:szCs w:val="32"/>
          <w:lang w:bidi="ar"/>
        </w:rPr>
        <w:t>：组织团员青年紧密围绕</w:t>
      </w:r>
      <w:bookmarkStart w:id="0" w:name="_Hlk141299014"/>
      <w:r>
        <w:rPr>
          <w:rFonts w:ascii="Times New Roman" w:hAnsi="Times New Roman" w:eastAsia="仿宋_GB2312" w:cs="Times New Roman"/>
          <w:kern w:val="0"/>
          <w:sz w:val="32"/>
          <w:szCs w:val="32"/>
          <w:lang w:bidi="ar"/>
        </w:rPr>
        <w:t>新时代新征程党的中心任务</w:t>
      </w:r>
      <w:bookmarkEnd w:id="0"/>
      <w:r>
        <w:rPr>
          <w:rFonts w:ascii="Times New Roman" w:hAnsi="Times New Roman" w:eastAsia="仿宋_GB2312" w:cs="Times New Roman"/>
          <w:kern w:val="0"/>
          <w:sz w:val="32"/>
          <w:szCs w:val="32"/>
          <w:lang w:bidi="ar"/>
        </w:rPr>
        <w:t>，坚持围绕中心、服务大局，积极主动对接国家重点战略和重大任务，重点在</w:t>
      </w:r>
      <w:bookmarkStart w:id="1" w:name="_Hlk150238521"/>
      <w:r>
        <w:rPr>
          <w:rFonts w:ascii="Times New Roman" w:hAnsi="Times New Roman" w:eastAsia="仿宋_GB2312" w:cs="Times New Roman"/>
          <w:kern w:val="0"/>
          <w:sz w:val="32"/>
          <w:szCs w:val="32"/>
          <w:lang w:bidi="ar"/>
        </w:rPr>
        <w:t>理论学习、经济发展、科技创新、乡村振兴、民主法治、文教体育、绿色发展、社会服务、应急处突、卫国戍边、统一战线、对外交流</w:t>
      </w:r>
      <w:bookmarkEnd w:id="1"/>
      <w:r>
        <w:rPr>
          <w:rFonts w:ascii="Times New Roman" w:hAnsi="Times New Roman" w:eastAsia="仿宋_GB2312" w:cs="Times New Roman"/>
          <w:kern w:val="0"/>
          <w:sz w:val="32"/>
          <w:szCs w:val="32"/>
          <w:lang w:bidi="ar"/>
        </w:rPr>
        <w:t>等领域争当排头兵和生力军，激发团员青年在中国式现代化建设中挺膺担当。</w:t>
      </w:r>
    </w:p>
    <w:p>
      <w:pPr>
        <w:widowControl/>
        <w:spacing w:line="540" w:lineRule="exact"/>
        <w:ind w:firstLine="640" w:firstLineChars="200"/>
        <w:rPr>
          <w:rFonts w:ascii="Times New Roman" w:hAnsi="Times New Roman" w:eastAsia="仿宋_GB2312" w:cs="Times New Roman"/>
          <w:kern w:val="0"/>
          <w:sz w:val="32"/>
          <w:szCs w:val="32"/>
          <w:lang w:bidi="ar"/>
        </w:rPr>
      </w:pPr>
      <w:r>
        <w:rPr>
          <w:rFonts w:ascii="Times New Roman" w:hAnsi="Times New Roman" w:eastAsia="仿宋_GB2312" w:cs="Times New Roman"/>
          <w:kern w:val="0"/>
          <w:sz w:val="32"/>
          <w:szCs w:val="32"/>
          <w:lang w:bidi="ar"/>
        </w:rPr>
        <w:t>4.</w:t>
      </w:r>
      <w:r>
        <w:rPr>
          <w:rFonts w:ascii="Times New Roman" w:hAnsi="Times New Roman" w:eastAsia="仿宋_GB2312" w:cs="Times New Roman"/>
          <w:b/>
          <w:bCs/>
          <w:kern w:val="0"/>
          <w:sz w:val="32"/>
          <w:szCs w:val="32"/>
          <w:lang w:bidi="ar"/>
        </w:rPr>
        <w:t>联系服务青年情况</w:t>
      </w:r>
      <w:r>
        <w:rPr>
          <w:rFonts w:ascii="Times New Roman" w:hAnsi="Times New Roman" w:eastAsia="仿宋_GB2312" w:cs="Times New Roman"/>
          <w:kern w:val="0"/>
          <w:sz w:val="32"/>
          <w:szCs w:val="32"/>
          <w:lang w:bidi="ar"/>
        </w:rPr>
        <w:t>：聚焦团员青年“急难愁盼”，结合团员青年在学习、工作、生活中的现实需求开展服务和活动，增强团员青年对团组织的归属感和获得感。</w:t>
      </w:r>
    </w:p>
    <w:p>
      <w:pPr>
        <w:widowControl/>
        <w:spacing w:line="540" w:lineRule="exact"/>
        <w:ind w:firstLine="640" w:firstLineChars="200"/>
        <w:rPr>
          <w:rFonts w:ascii="Times New Roman" w:hAnsi="Times New Roman" w:eastAsia="仿宋_GB2312" w:cs="Times New Roman"/>
          <w:color w:val="000000" w:themeColor="text1"/>
          <w:kern w:val="0"/>
          <w:sz w:val="32"/>
          <w:szCs w:val="32"/>
          <w:lang w:bidi="ar"/>
          <w14:textFill>
            <w14:solidFill>
              <w14:schemeClr w14:val="tx1"/>
            </w14:solidFill>
          </w14:textFill>
        </w:rPr>
      </w:pPr>
      <w:r>
        <w:rPr>
          <w:rFonts w:ascii="Times New Roman" w:hAnsi="Times New Roman" w:eastAsia="仿宋_GB2312" w:cs="Times New Roman"/>
          <w:color w:val="000000" w:themeColor="text1"/>
          <w:kern w:val="0"/>
          <w:sz w:val="32"/>
          <w:szCs w:val="32"/>
          <w:lang w:bidi="ar"/>
          <w14:textFill>
            <w14:solidFill>
              <w14:schemeClr w14:val="tx1"/>
            </w14:solidFill>
          </w14:textFill>
        </w:rPr>
        <w:t>述职报告重点围绕团委书记在组织、协调和指导督促方面履职尽责情况，在攻坚克难、推动解决基层团建存在的突出问题的典型做法。下一步努力方面要聚焦基层团组织存在的关键问题，提出破解问题的具体思路和办法。</w:t>
      </w:r>
      <w:r>
        <w:rPr>
          <w:rFonts w:ascii="Times New Roman" w:hAnsi="Times New Roman" w:eastAsia="仿宋_GB2312" w:cs="Times New Roman"/>
          <w:b/>
          <w:color w:val="000000" w:themeColor="text1"/>
          <w:kern w:val="0"/>
          <w:sz w:val="32"/>
          <w:szCs w:val="32"/>
          <w:lang w:bidi="ar"/>
          <w14:textFill>
            <w14:solidFill>
              <w14:schemeClr w14:val="tx1"/>
            </w14:solidFill>
          </w14:textFill>
        </w:rPr>
        <w:t>述职报告要求以</w:t>
      </w:r>
      <w:r>
        <w:rPr>
          <w:rFonts w:hint="eastAsia" w:ascii="Times New Roman" w:hAnsi="Times New Roman" w:eastAsia="仿宋_GB2312" w:cs="Times New Roman"/>
          <w:b/>
          <w:color w:val="000000" w:themeColor="text1"/>
          <w:kern w:val="0"/>
          <w:sz w:val="32"/>
          <w:szCs w:val="32"/>
          <w:lang w:bidi="ar"/>
          <w14:textFill>
            <w14:solidFill>
              <w14:schemeClr w14:val="tx1"/>
            </w14:solidFill>
          </w14:textFill>
        </w:rPr>
        <w:t>二级学院团委书记</w:t>
      </w:r>
      <w:r>
        <w:rPr>
          <w:rFonts w:ascii="Times New Roman" w:hAnsi="Times New Roman" w:eastAsia="仿宋_GB2312" w:cs="Times New Roman"/>
          <w:b/>
          <w:color w:val="000000" w:themeColor="text1"/>
          <w:kern w:val="0"/>
          <w:sz w:val="32"/>
          <w:szCs w:val="32"/>
          <w:lang w:bidi="ar"/>
          <w14:textFill>
            <w14:solidFill>
              <w14:schemeClr w14:val="tx1"/>
            </w14:solidFill>
          </w14:textFill>
        </w:rPr>
        <w:t>第一人称来写</w:t>
      </w:r>
      <w:r>
        <w:rPr>
          <w:rFonts w:ascii="Times New Roman" w:hAnsi="Times New Roman" w:eastAsia="仿宋_GB2312" w:cs="Times New Roman"/>
          <w:color w:val="000000" w:themeColor="text1"/>
          <w:kern w:val="0"/>
          <w:sz w:val="32"/>
          <w:szCs w:val="32"/>
          <w:lang w:bidi="ar"/>
          <w14:textFill>
            <w14:solidFill>
              <w14:schemeClr w14:val="tx1"/>
            </w14:solidFill>
          </w14:textFill>
        </w:rPr>
        <w:t>，避免泛泛而谈，避免变成工作总结或工作部署，报告务求文风朴实、实事求是。</w:t>
      </w:r>
    </w:p>
    <w:p>
      <w:pPr>
        <w:widowControl/>
        <w:spacing w:line="540" w:lineRule="exact"/>
        <w:ind w:firstLine="640" w:firstLineChars="200"/>
        <w:rPr>
          <w:rFonts w:ascii="Times New Roman" w:hAnsi="Times New Roman" w:eastAsia="仿宋_GB2312" w:cs="Times New Roman"/>
          <w:kern w:val="0"/>
          <w:sz w:val="32"/>
          <w:szCs w:val="32"/>
          <w:lang w:bidi="ar"/>
        </w:rPr>
      </w:pPr>
      <w:r>
        <w:rPr>
          <w:rStyle w:val="9"/>
          <w:rFonts w:ascii="Times New Roman" w:hAnsi="Times New Roman" w:eastAsia="楷体_GB2312" w:cs="Times New Roman"/>
          <w:b w:val="0"/>
          <w:bCs/>
          <w:kern w:val="0"/>
          <w:sz w:val="32"/>
          <w:szCs w:val="32"/>
          <w:lang w:bidi="ar"/>
        </w:rPr>
        <w:t>（三）述职评议考核方式。</w:t>
      </w:r>
      <w:r>
        <w:rPr>
          <w:rFonts w:hint="eastAsia" w:ascii="Times New Roman" w:hAnsi="Times New Roman" w:eastAsia="仿宋_GB2312" w:cs="Times New Roman"/>
          <w:color w:val="000000" w:themeColor="text1"/>
          <w:kern w:val="0"/>
          <w:sz w:val="32"/>
          <w:szCs w:val="32"/>
          <w:lang w:bidi="ar"/>
          <w14:textFill>
            <w14:solidFill>
              <w14:schemeClr w14:val="tx1"/>
            </w14:solidFill>
          </w14:textFill>
        </w:rPr>
        <w:t>各二级学院团</w:t>
      </w:r>
      <w:r>
        <w:rPr>
          <w:rFonts w:ascii="Times New Roman" w:hAnsi="Times New Roman" w:eastAsia="仿宋_GB2312" w:cs="Times New Roman"/>
          <w:color w:val="000000" w:themeColor="text1"/>
          <w:kern w:val="0"/>
          <w:sz w:val="32"/>
          <w:szCs w:val="32"/>
          <w:lang w:bidi="ar"/>
          <w14:textFill>
            <w14:solidFill>
              <w14:schemeClr w14:val="tx1"/>
            </w14:solidFill>
          </w14:textFill>
        </w:rPr>
        <w:t>委书记代表本级团组织向</w:t>
      </w:r>
      <w:r>
        <w:rPr>
          <w:rFonts w:hint="eastAsia" w:ascii="Times New Roman" w:hAnsi="Times New Roman" w:eastAsia="仿宋_GB2312" w:cs="Times New Roman"/>
          <w:color w:val="000000" w:themeColor="text1"/>
          <w:kern w:val="0"/>
          <w:sz w:val="32"/>
          <w:szCs w:val="32"/>
          <w:lang w:bidi="ar"/>
          <w14:textFill>
            <w14:solidFill>
              <w14:schemeClr w14:val="tx1"/>
            </w14:solidFill>
          </w14:textFill>
        </w:rPr>
        <w:t>学院</w:t>
      </w:r>
      <w:r>
        <w:rPr>
          <w:rFonts w:ascii="Times New Roman" w:hAnsi="Times New Roman" w:eastAsia="仿宋_GB2312" w:cs="Times New Roman"/>
          <w:color w:val="000000" w:themeColor="text1"/>
          <w:kern w:val="0"/>
          <w:sz w:val="32"/>
          <w:szCs w:val="32"/>
          <w:lang w:bidi="ar"/>
          <w14:textFill>
            <w14:solidFill>
              <w14:schemeClr w14:val="tx1"/>
            </w14:solidFill>
          </w14:textFill>
        </w:rPr>
        <w:t>团委述职</w:t>
      </w:r>
      <w:r>
        <w:rPr>
          <w:rFonts w:hint="eastAsia" w:ascii="Times New Roman" w:hAnsi="Times New Roman" w:eastAsia="仿宋_GB2312" w:cs="Times New Roman"/>
          <w:color w:val="000000" w:themeColor="text1"/>
          <w:kern w:val="0"/>
          <w:sz w:val="32"/>
          <w:szCs w:val="32"/>
          <w:lang w:bidi="ar"/>
          <w14:textFill>
            <w14:solidFill>
              <w14:schemeClr w14:val="tx1"/>
            </w14:solidFill>
          </w14:textFill>
        </w:rPr>
        <w:t>，</w:t>
      </w:r>
      <w:r>
        <w:rPr>
          <w:rFonts w:ascii="Times New Roman" w:hAnsi="Times New Roman" w:eastAsia="仿宋_GB2312" w:cs="Times New Roman"/>
          <w:kern w:val="0"/>
          <w:sz w:val="32"/>
          <w:szCs w:val="32"/>
          <w:lang w:bidi="ar"/>
        </w:rPr>
        <w:t>述职报告采取现场评议的方式开展</w:t>
      </w:r>
      <w:r>
        <w:rPr>
          <w:rFonts w:ascii="Times New Roman" w:hAnsi="Times New Roman" w:eastAsia="仿宋_GB2312" w:cs="Times New Roman"/>
          <w:color w:val="000000" w:themeColor="text1"/>
          <w:kern w:val="0"/>
          <w:sz w:val="32"/>
          <w:szCs w:val="32"/>
          <w:lang w:bidi="ar"/>
          <w14:textFill>
            <w14:solidFill>
              <w14:schemeClr w14:val="tx1"/>
            </w14:solidFill>
          </w14:textFill>
        </w:rPr>
        <w:t>。</w:t>
      </w:r>
      <w:r>
        <w:rPr>
          <w:rFonts w:hint="eastAsia" w:ascii="Times New Roman" w:hAnsi="Times New Roman" w:eastAsia="仿宋_GB2312" w:cs="Times New Roman"/>
          <w:kern w:val="0"/>
          <w:sz w:val="32"/>
          <w:szCs w:val="32"/>
          <w:lang w:bidi="ar"/>
        </w:rPr>
        <w:t>2023年度二级学院团委书记述职评议考核由两部分组成，团组织考核基础指标</w:t>
      </w:r>
      <w:r>
        <w:rPr>
          <w:rFonts w:hint="eastAsia" w:ascii="Times New Roman" w:hAnsi="Times New Roman" w:eastAsia="仿宋_GB2312" w:cs="Times New Roman"/>
          <w:kern w:val="0"/>
          <w:sz w:val="32"/>
          <w:szCs w:val="32"/>
          <w:lang w:eastAsia="zh-CN" w:bidi="ar"/>
        </w:rPr>
        <w:t>（附件）</w:t>
      </w:r>
      <w:r>
        <w:rPr>
          <w:rFonts w:hint="eastAsia" w:ascii="Times New Roman" w:hAnsi="Times New Roman" w:eastAsia="仿宋_GB2312" w:cs="Times New Roman"/>
          <w:kern w:val="0"/>
          <w:sz w:val="32"/>
          <w:szCs w:val="32"/>
          <w:lang w:bidi="ar"/>
        </w:rPr>
        <w:t>占比</w:t>
      </w:r>
      <w:r>
        <w:rPr>
          <w:rFonts w:ascii="Times New Roman" w:hAnsi="Times New Roman" w:eastAsia="仿宋_GB2312" w:cs="Times New Roman"/>
          <w:kern w:val="0"/>
          <w:sz w:val="32"/>
          <w:szCs w:val="32"/>
          <w:lang w:bidi="ar"/>
        </w:rPr>
        <w:t>6</w:t>
      </w:r>
      <w:r>
        <w:rPr>
          <w:rFonts w:hint="eastAsia" w:ascii="Times New Roman" w:hAnsi="Times New Roman" w:eastAsia="仿宋_GB2312" w:cs="Times New Roman"/>
          <w:kern w:val="0"/>
          <w:sz w:val="32"/>
          <w:szCs w:val="32"/>
          <w:lang w:bidi="ar"/>
        </w:rPr>
        <w:t>0%，述职评议团员青年打分占比</w:t>
      </w:r>
      <w:r>
        <w:rPr>
          <w:rFonts w:ascii="Times New Roman" w:hAnsi="Times New Roman" w:eastAsia="仿宋_GB2312" w:cs="Times New Roman"/>
          <w:kern w:val="0"/>
          <w:sz w:val="32"/>
          <w:szCs w:val="32"/>
          <w:lang w:bidi="ar"/>
        </w:rPr>
        <w:t>40</w:t>
      </w:r>
      <w:r>
        <w:rPr>
          <w:rFonts w:hint="eastAsia" w:ascii="Times New Roman" w:hAnsi="Times New Roman" w:eastAsia="仿宋_GB2312" w:cs="Times New Roman"/>
          <w:kern w:val="0"/>
          <w:sz w:val="32"/>
          <w:szCs w:val="32"/>
          <w:lang w:bidi="ar"/>
        </w:rPr>
        <w:t>%。</w:t>
      </w:r>
    </w:p>
    <w:p>
      <w:pPr>
        <w:widowControl/>
        <w:spacing w:line="540" w:lineRule="exact"/>
        <w:ind w:firstLine="640" w:firstLineChars="200"/>
        <w:rPr>
          <w:rFonts w:ascii="Times New Roman" w:hAnsi="Times New Roman" w:eastAsia="仿宋_GB2312" w:cs="Times New Roman"/>
          <w:kern w:val="0"/>
          <w:sz w:val="32"/>
          <w:szCs w:val="32"/>
          <w:lang w:bidi="ar"/>
        </w:rPr>
      </w:pPr>
      <w:r>
        <w:rPr>
          <w:rStyle w:val="9"/>
          <w:rFonts w:ascii="Times New Roman" w:hAnsi="Times New Roman" w:eastAsia="楷体_GB2312" w:cs="Times New Roman"/>
          <w:b w:val="0"/>
          <w:bCs/>
          <w:kern w:val="0"/>
          <w:sz w:val="32"/>
          <w:szCs w:val="32"/>
          <w:lang w:bidi="ar"/>
        </w:rPr>
        <w:t>（四）述职评议考核结果。</w:t>
      </w:r>
      <w:r>
        <w:rPr>
          <w:rFonts w:hint="eastAsia" w:ascii="Times New Roman" w:hAnsi="Times New Roman" w:eastAsia="仿宋_GB2312" w:cs="Times New Roman"/>
          <w:kern w:val="0"/>
          <w:sz w:val="32"/>
          <w:szCs w:val="32"/>
          <w:lang w:bidi="ar"/>
        </w:rPr>
        <w:t>学院</w:t>
      </w:r>
      <w:r>
        <w:rPr>
          <w:rFonts w:ascii="Times New Roman" w:hAnsi="Times New Roman" w:eastAsia="仿宋_GB2312" w:cs="Times New Roman"/>
          <w:kern w:val="0"/>
          <w:sz w:val="32"/>
          <w:szCs w:val="32"/>
          <w:lang w:bidi="ar"/>
        </w:rPr>
        <w:t>团委根据实地考核、述职评议和团员青年满意度、日常掌握情况等要素，对</w:t>
      </w:r>
      <w:r>
        <w:rPr>
          <w:rFonts w:hint="eastAsia" w:ascii="Times New Roman" w:hAnsi="Times New Roman" w:eastAsia="仿宋_GB2312" w:cs="Times New Roman"/>
          <w:kern w:val="0"/>
          <w:sz w:val="32"/>
          <w:szCs w:val="32"/>
          <w:lang w:bidi="ar"/>
        </w:rPr>
        <w:t>各二级学院团委</w:t>
      </w:r>
      <w:r>
        <w:rPr>
          <w:rFonts w:ascii="Times New Roman" w:hAnsi="Times New Roman" w:eastAsia="仿宋_GB2312" w:cs="Times New Roman"/>
          <w:kern w:val="0"/>
          <w:sz w:val="32"/>
          <w:szCs w:val="32"/>
          <w:lang w:bidi="ar"/>
        </w:rPr>
        <w:t>的工作情况形成综合评价意见，具体分为“好、较好、一般、差”四个等次，其中，评价为“一般”和“差”等次的应视情占一定比例，</w:t>
      </w:r>
      <w:r>
        <w:rPr>
          <w:rFonts w:ascii="Times New Roman" w:hAnsi="Times New Roman" w:eastAsia="仿宋_GB2312" w:cs="Times New Roman"/>
          <w:b/>
          <w:bCs/>
          <w:kern w:val="0"/>
          <w:sz w:val="32"/>
          <w:szCs w:val="32"/>
          <w:lang w:bidi="ar"/>
        </w:rPr>
        <w:t>建议原则上不少于20%。</w:t>
      </w:r>
      <w:r>
        <w:rPr>
          <w:rFonts w:ascii="Times New Roman" w:hAnsi="Times New Roman" w:eastAsia="仿宋_GB2312" w:cs="Times New Roman"/>
          <w:kern w:val="0"/>
          <w:sz w:val="32"/>
          <w:szCs w:val="32"/>
          <w:lang w:bidi="ar"/>
        </w:rPr>
        <w:t>评价结果要与奖励惩戒、评先评优挂钩。综合评价等次为“好”的，作为参评全国和北京市“两红两优”的重要依据。综合评价等次为“一般”和“差”的，</w:t>
      </w:r>
      <w:r>
        <w:rPr>
          <w:rFonts w:hint="eastAsia" w:ascii="Times New Roman" w:hAnsi="Times New Roman" w:eastAsia="仿宋_GB2312" w:cs="Times New Roman"/>
          <w:kern w:val="0"/>
          <w:sz w:val="32"/>
          <w:szCs w:val="32"/>
          <w:lang w:bidi="ar"/>
        </w:rPr>
        <w:t>学院团</w:t>
      </w:r>
      <w:r>
        <w:rPr>
          <w:rFonts w:ascii="Times New Roman" w:hAnsi="Times New Roman" w:eastAsia="仿宋_GB2312" w:cs="Times New Roman"/>
          <w:kern w:val="0"/>
          <w:sz w:val="32"/>
          <w:szCs w:val="32"/>
          <w:lang w:bidi="ar"/>
        </w:rPr>
        <w:t>委</w:t>
      </w:r>
      <w:r>
        <w:rPr>
          <w:rFonts w:hint="eastAsia" w:ascii="Times New Roman" w:hAnsi="Times New Roman" w:eastAsia="仿宋_GB2312" w:cs="Times New Roman"/>
          <w:kern w:val="0"/>
          <w:sz w:val="32"/>
          <w:szCs w:val="32"/>
          <w:lang w:bidi="ar"/>
        </w:rPr>
        <w:t>将</w:t>
      </w:r>
      <w:r>
        <w:rPr>
          <w:rFonts w:ascii="Times New Roman" w:hAnsi="Times New Roman" w:eastAsia="仿宋_GB2312" w:cs="Times New Roman"/>
          <w:kern w:val="0"/>
          <w:sz w:val="32"/>
          <w:szCs w:val="32"/>
          <w:lang w:bidi="ar"/>
        </w:rPr>
        <w:t>约谈提醒、限期整改，相关团组织及其负责同志一年内不得参加团内评奖评优。</w:t>
      </w:r>
      <w:r>
        <w:rPr>
          <w:rFonts w:hint="eastAsia" w:ascii="Times New Roman" w:hAnsi="Times New Roman" w:eastAsia="仿宋_GB2312" w:cs="Times New Roman"/>
          <w:kern w:val="0"/>
          <w:sz w:val="32"/>
          <w:szCs w:val="32"/>
          <w:lang w:bidi="ar"/>
        </w:rPr>
        <w:t>二级学院团</w:t>
      </w:r>
      <w:r>
        <w:rPr>
          <w:rFonts w:ascii="Times New Roman" w:hAnsi="Times New Roman" w:eastAsia="仿宋_GB2312" w:cs="Times New Roman"/>
          <w:kern w:val="0"/>
          <w:sz w:val="32"/>
          <w:szCs w:val="32"/>
          <w:lang w:bidi="ar"/>
        </w:rPr>
        <w:t>委要认真对照评价意见形成问题清单，有针对性</w:t>
      </w:r>
      <w:r>
        <w:rPr>
          <w:rFonts w:hint="eastAsia" w:ascii="Times New Roman" w:hAnsi="Times New Roman" w:eastAsia="仿宋_GB2312" w:cs="Times New Roman"/>
          <w:kern w:val="0"/>
          <w:sz w:val="32"/>
          <w:szCs w:val="32"/>
          <w:lang w:bidi="ar"/>
        </w:rPr>
        <w:t>地</w:t>
      </w:r>
      <w:r>
        <w:rPr>
          <w:rFonts w:ascii="Times New Roman" w:hAnsi="Times New Roman" w:eastAsia="仿宋_GB2312" w:cs="Times New Roman"/>
          <w:kern w:val="0"/>
          <w:sz w:val="32"/>
          <w:szCs w:val="32"/>
          <w:lang w:bidi="ar"/>
        </w:rPr>
        <w:t>研究制定整改措施，并在一定范围内向下级团组织或团员青年通报。</w:t>
      </w:r>
      <w:r>
        <w:rPr>
          <w:rFonts w:ascii="Times New Roman" w:hAnsi="Times New Roman" w:eastAsia="仿宋_GB2312" w:cs="Times New Roman"/>
          <w:b/>
          <w:bCs/>
          <w:kern w:val="0"/>
          <w:sz w:val="32"/>
          <w:szCs w:val="32"/>
          <w:lang w:bidi="ar"/>
        </w:rPr>
        <w:t>综合评价意见及等次确定后，</w:t>
      </w:r>
      <w:r>
        <w:rPr>
          <w:rFonts w:hint="eastAsia" w:ascii="Times New Roman" w:hAnsi="Times New Roman" w:eastAsia="仿宋_GB2312" w:cs="Times New Roman"/>
          <w:b/>
          <w:bCs/>
          <w:kern w:val="0"/>
          <w:sz w:val="32"/>
          <w:szCs w:val="32"/>
          <w:lang w:bidi="ar"/>
        </w:rPr>
        <w:t>学院团委将向二级学院进行</w:t>
      </w:r>
      <w:r>
        <w:rPr>
          <w:rFonts w:ascii="Times New Roman" w:hAnsi="Times New Roman" w:eastAsia="仿宋_GB2312" w:cs="Times New Roman"/>
          <w:b/>
          <w:bCs/>
          <w:kern w:val="0"/>
          <w:sz w:val="32"/>
          <w:szCs w:val="32"/>
          <w:lang w:bidi="ar"/>
        </w:rPr>
        <w:t>反馈</w:t>
      </w:r>
      <w:r>
        <w:rPr>
          <w:rFonts w:ascii="Times New Roman" w:hAnsi="Times New Roman" w:eastAsia="仿宋_GB2312" w:cs="Times New Roman"/>
          <w:kern w:val="0"/>
          <w:sz w:val="32"/>
          <w:szCs w:val="32"/>
          <w:lang w:bidi="ar"/>
        </w:rPr>
        <w:t>。</w:t>
      </w:r>
    </w:p>
    <w:p>
      <w:pPr>
        <w:widowControl/>
        <w:spacing w:line="540" w:lineRule="exact"/>
        <w:ind w:firstLine="640" w:firstLineChars="200"/>
        <w:rPr>
          <w:rFonts w:ascii="Times New Roman" w:hAnsi="Times New Roman" w:eastAsia="楷体_GB2312" w:cs="Times New Roman"/>
          <w:kern w:val="0"/>
          <w:sz w:val="32"/>
          <w:szCs w:val="32"/>
          <w:lang w:bidi="ar"/>
        </w:rPr>
      </w:pPr>
      <w:r>
        <w:rPr>
          <w:rFonts w:ascii="Times New Roman" w:hAnsi="Times New Roman" w:eastAsia="黑体" w:cs="Times New Roman"/>
          <w:kern w:val="0"/>
          <w:sz w:val="32"/>
          <w:szCs w:val="32"/>
          <w:lang w:bidi="ar"/>
        </w:rPr>
        <w:t>三、时间安排</w:t>
      </w:r>
    </w:p>
    <w:p>
      <w:pPr>
        <w:widowControl/>
        <w:spacing w:line="540" w:lineRule="exact"/>
        <w:ind w:firstLine="640" w:firstLineChars="200"/>
        <w:rPr>
          <w:rFonts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bidi="ar"/>
        </w:rPr>
        <w:t>二级学院团委书记述职评议考核工作拟于</w:t>
      </w:r>
      <w:r>
        <w:rPr>
          <w:rFonts w:ascii="Times New Roman" w:hAnsi="Times New Roman" w:eastAsia="仿宋_GB2312" w:cs="Times New Roman"/>
          <w:kern w:val="0"/>
          <w:sz w:val="32"/>
          <w:szCs w:val="32"/>
          <w:lang w:bidi="ar"/>
        </w:rPr>
        <w:t>2024年</w:t>
      </w:r>
      <w:r>
        <w:rPr>
          <w:rFonts w:hint="eastAsia" w:ascii="Times New Roman" w:hAnsi="Times New Roman" w:eastAsia="仿宋_GB2312" w:cs="Times New Roman"/>
          <w:kern w:val="0"/>
          <w:sz w:val="32"/>
          <w:szCs w:val="32"/>
          <w:lang w:bidi="ar"/>
        </w:rPr>
        <w:t>1</w:t>
      </w:r>
      <w:r>
        <w:rPr>
          <w:rFonts w:ascii="Times New Roman" w:hAnsi="Times New Roman" w:eastAsia="仿宋_GB2312" w:cs="Times New Roman"/>
          <w:kern w:val="0"/>
          <w:sz w:val="32"/>
          <w:szCs w:val="32"/>
          <w:lang w:bidi="ar"/>
        </w:rPr>
        <w:t>月</w:t>
      </w:r>
      <w:r>
        <w:rPr>
          <w:rFonts w:hint="eastAsia" w:ascii="Times New Roman" w:hAnsi="Times New Roman" w:eastAsia="仿宋_GB2312" w:cs="Times New Roman"/>
          <w:kern w:val="0"/>
          <w:sz w:val="32"/>
          <w:szCs w:val="32"/>
          <w:lang w:bidi="ar"/>
        </w:rPr>
        <w:t>18</w:t>
      </w:r>
      <w:r>
        <w:rPr>
          <w:rFonts w:ascii="Times New Roman" w:hAnsi="Times New Roman" w:eastAsia="仿宋_GB2312" w:cs="Times New Roman"/>
          <w:kern w:val="0"/>
          <w:sz w:val="32"/>
          <w:szCs w:val="32"/>
          <w:lang w:bidi="ar"/>
        </w:rPr>
        <w:t>日前完成。</w:t>
      </w:r>
      <w:r>
        <w:rPr>
          <w:rFonts w:hint="eastAsia" w:ascii="Times New Roman" w:hAnsi="Times New Roman" w:eastAsia="仿宋_GB2312" w:cs="Times New Roman"/>
          <w:kern w:val="0"/>
          <w:sz w:val="32"/>
          <w:szCs w:val="32"/>
          <w:lang w:bidi="ar"/>
        </w:rPr>
        <w:t>述职报告请于202</w:t>
      </w:r>
      <w:r>
        <w:rPr>
          <w:rFonts w:ascii="Times New Roman" w:hAnsi="Times New Roman" w:eastAsia="仿宋_GB2312" w:cs="Times New Roman"/>
          <w:kern w:val="0"/>
          <w:sz w:val="32"/>
          <w:szCs w:val="32"/>
          <w:lang w:bidi="ar"/>
        </w:rPr>
        <w:t>4</w:t>
      </w:r>
      <w:r>
        <w:rPr>
          <w:rFonts w:hint="eastAsia" w:ascii="Times New Roman" w:hAnsi="Times New Roman" w:eastAsia="仿宋_GB2312" w:cs="Times New Roman"/>
          <w:kern w:val="0"/>
          <w:sz w:val="32"/>
          <w:szCs w:val="32"/>
          <w:lang w:bidi="ar"/>
        </w:rPr>
        <w:t>年1月1</w:t>
      </w:r>
      <w:r>
        <w:rPr>
          <w:rFonts w:ascii="Times New Roman" w:hAnsi="Times New Roman" w:eastAsia="仿宋_GB2312" w:cs="Times New Roman"/>
          <w:kern w:val="0"/>
          <w:sz w:val="32"/>
          <w:szCs w:val="32"/>
          <w:lang w:bidi="ar"/>
        </w:rPr>
        <w:t>6</w:t>
      </w:r>
      <w:r>
        <w:rPr>
          <w:rFonts w:hint="eastAsia" w:ascii="Times New Roman" w:hAnsi="Times New Roman" w:eastAsia="仿宋_GB2312" w:cs="Times New Roman"/>
          <w:kern w:val="0"/>
          <w:sz w:val="32"/>
          <w:szCs w:val="32"/>
          <w:lang w:bidi="ar"/>
        </w:rPr>
        <w:t>日12：00前发团委邮箱tuanwei@bjypc.edu.cn</w:t>
      </w:r>
    </w:p>
    <w:p>
      <w:pPr>
        <w:widowControl/>
        <w:spacing w:line="540" w:lineRule="exact"/>
        <w:rPr>
          <w:rFonts w:ascii="Times New Roman" w:hAnsi="Times New Roman" w:eastAsia="仿宋_GB2312" w:cs="Times New Roman"/>
          <w:kern w:val="0"/>
          <w:sz w:val="32"/>
          <w:szCs w:val="32"/>
          <w:lang w:bidi="ar"/>
        </w:rPr>
      </w:pPr>
    </w:p>
    <w:p>
      <w:pPr>
        <w:widowControl/>
        <w:spacing w:line="540" w:lineRule="exact"/>
        <w:ind w:firstLine="4160" w:firstLineChars="1300"/>
        <w:rPr>
          <w:rFonts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bidi="ar"/>
        </w:rPr>
        <w:t>共青团北京青年政治学院委员会</w:t>
      </w:r>
    </w:p>
    <w:p>
      <w:pPr>
        <w:widowControl/>
        <w:spacing w:line="540" w:lineRule="exact"/>
        <w:ind w:firstLine="6080" w:firstLineChars="1900"/>
        <w:rPr>
          <w:rFonts w:hint="eastAsia" w:ascii="Times New Roman" w:hAnsi="Times New Roman" w:eastAsia="仿宋_GB2312" w:cs="Times New Roman"/>
          <w:kern w:val="0"/>
          <w:sz w:val="32"/>
          <w:szCs w:val="32"/>
          <w:lang w:bidi="ar"/>
        </w:rPr>
      </w:pPr>
      <w:r>
        <w:rPr>
          <w:rFonts w:ascii="Times New Roman" w:hAnsi="Times New Roman" w:eastAsia="仿宋_GB2312" w:cs="Times New Roman"/>
          <w:kern w:val="0"/>
          <w:sz w:val="32"/>
          <w:szCs w:val="32"/>
          <w:lang w:bidi="ar"/>
        </w:rPr>
        <w:t>202</w:t>
      </w:r>
      <w:r>
        <w:rPr>
          <w:rFonts w:hint="eastAsia" w:ascii="Times New Roman" w:hAnsi="Times New Roman" w:eastAsia="仿宋_GB2312" w:cs="Times New Roman"/>
          <w:kern w:val="0"/>
          <w:sz w:val="32"/>
          <w:szCs w:val="32"/>
          <w:lang w:bidi="ar"/>
        </w:rPr>
        <w:t>4</w:t>
      </w:r>
      <w:r>
        <w:rPr>
          <w:rFonts w:ascii="Times New Roman" w:hAnsi="Times New Roman" w:eastAsia="仿宋_GB2312" w:cs="Times New Roman"/>
          <w:kern w:val="0"/>
          <w:sz w:val="32"/>
          <w:szCs w:val="32"/>
          <w:lang w:bidi="ar"/>
        </w:rPr>
        <w:t>年</w:t>
      </w:r>
      <w:r>
        <w:rPr>
          <w:rFonts w:hint="eastAsia" w:ascii="Times New Roman" w:hAnsi="Times New Roman" w:eastAsia="仿宋_GB2312" w:cs="Times New Roman"/>
          <w:kern w:val="0"/>
          <w:sz w:val="32"/>
          <w:szCs w:val="32"/>
          <w:lang w:bidi="ar"/>
        </w:rPr>
        <w:t>1</w:t>
      </w:r>
      <w:r>
        <w:rPr>
          <w:rFonts w:ascii="Times New Roman" w:hAnsi="Times New Roman" w:eastAsia="仿宋_GB2312" w:cs="Times New Roman"/>
          <w:kern w:val="0"/>
          <w:sz w:val="32"/>
          <w:szCs w:val="32"/>
          <w:lang w:bidi="ar"/>
        </w:rPr>
        <w:t>月</w:t>
      </w:r>
      <w:r>
        <w:rPr>
          <w:rFonts w:hint="eastAsia" w:ascii="Times New Roman" w:hAnsi="Times New Roman" w:eastAsia="仿宋_GB2312" w:cs="Times New Roman"/>
          <w:kern w:val="0"/>
          <w:sz w:val="32"/>
          <w:szCs w:val="32"/>
          <w:lang w:val="en-US" w:eastAsia="zh-CN" w:bidi="ar"/>
        </w:rPr>
        <w:t>4</w:t>
      </w:r>
      <w:r>
        <w:rPr>
          <w:rFonts w:hint="eastAsia" w:ascii="Times New Roman" w:hAnsi="Times New Roman" w:eastAsia="仿宋_GB2312" w:cs="Times New Roman"/>
          <w:kern w:val="0"/>
          <w:sz w:val="32"/>
          <w:szCs w:val="32"/>
          <w:lang w:bidi="ar"/>
        </w:rPr>
        <w:t>日</w:t>
      </w:r>
    </w:p>
    <w:p>
      <w:pPr>
        <w:widowControl/>
        <w:spacing w:line="540" w:lineRule="exact"/>
        <w:rPr>
          <w:rFonts w:hint="eastAsia" w:ascii="Times New Roman" w:hAnsi="Times New Roman" w:eastAsia="仿宋_GB2312" w:cs="Times New Roman"/>
          <w:kern w:val="0"/>
          <w:sz w:val="32"/>
          <w:szCs w:val="32"/>
          <w:lang w:bidi="ar"/>
        </w:rPr>
      </w:pPr>
    </w:p>
    <w:p>
      <w:pPr>
        <w:widowControl/>
        <w:spacing w:line="540" w:lineRule="exact"/>
        <w:rPr>
          <w:rFonts w:hint="default" w:ascii="Times New Roman" w:hAnsi="Times New Roman" w:eastAsia="仿宋_GB2312" w:cs="Times New Roman"/>
          <w:kern w:val="0"/>
          <w:sz w:val="32"/>
          <w:szCs w:val="32"/>
          <w:lang w:val="en-US" w:eastAsia="zh-CN" w:bidi="ar"/>
        </w:rPr>
      </w:pPr>
      <w:bookmarkStart w:id="2" w:name="_GoBack"/>
      <w:bookmarkEnd w:id="2"/>
      <w:r>
        <w:rPr>
          <w:rFonts w:hint="eastAsia" w:ascii="Times New Roman" w:hAnsi="Times New Roman" w:eastAsia="仿宋_GB2312" w:cs="Times New Roman"/>
          <w:kern w:val="0"/>
          <w:sz w:val="32"/>
          <w:szCs w:val="32"/>
          <w:lang w:eastAsia="zh-CN" w:bidi="ar"/>
        </w:rPr>
        <w:t>附件：</w:t>
      </w:r>
      <w:r>
        <w:rPr>
          <w:rFonts w:hint="eastAsia" w:ascii="Times New Roman" w:hAnsi="Times New Roman" w:eastAsia="仿宋_GB2312" w:cs="Times New Roman"/>
          <w:kern w:val="0"/>
          <w:sz w:val="32"/>
          <w:szCs w:val="32"/>
          <w:lang w:val="en-US" w:eastAsia="zh-CN" w:bidi="ar"/>
        </w:rPr>
        <w:t>2023年北京青年政治学院二级学院团组织考核基础指标</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2NmU3NTBlOTYzODI0NzBhODA2NzdhM2I0MjQ5YmUifQ=="/>
  </w:docVars>
  <w:rsids>
    <w:rsidRoot w:val="582672FC"/>
    <w:rsid w:val="00022CD1"/>
    <w:rsid w:val="00080B24"/>
    <w:rsid w:val="00082A41"/>
    <w:rsid w:val="00096649"/>
    <w:rsid w:val="000D077D"/>
    <w:rsid w:val="000D737B"/>
    <w:rsid w:val="001049C2"/>
    <w:rsid w:val="00172386"/>
    <w:rsid w:val="001732D7"/>
    <w:rsid w:val="0018293C"/>
    <w:rsid w:val="00193551"/>
    <w:rsid w:val="00202D5F"/>
    <w:rsid w:val="00253FF9"/>
    <w:rsid w:val="0027275A"/>
    <w:rsid w:val="002A4C56"/>
    <w:rsid w:val="003049A2"/>
    <w:rsid w:val="00332C5B"/>
    <w:rsid w:val="0033713C"/>
    <w:rsid w:val="0035136E"/>
    <w:rsid w:val="0039546B"/>
    <w:rsid w:val="003F775C"/>
    <w:rsid w:val="00404516"/>
    <w:rsid w:val="00453CA5"/>
    <w:rsid w:val="004F18A6"/>
    <w:rsid w:val="0050335D"/>
    <w:rsid w:val="00540D7B"/>
    <w:rsid w:val="00541FD1"/>
    <w:rsid w:val="00567A71"/>
    <w:rsid w:val="00585833"/>
    <w:rsid w:val="00630426"/>
    <w:rsid w:val="00632577"/>
    <w:rsid w:val="00662F6B"/>
    <w:rsid w:val="006C1B15"/>
    <w:rsid w:val="00712A56"/>
    <w:rsid w:val="007A74D7"/>
    <w:rsid w:val="008411B2"/>
    <w:rsid w:val="008B603E"/>
    <w:rsid w:val="008C6B80"/>
    <w:rsid w:val="008C6EF5"/>
    <w:rsid w:val="008F3481"/>
    <w:rsid w:val="008F77DB"/>
    <w:rsid w:val="00906E7C"/>
    <w:rsid w:val="0094571E"/>
    <w:rsid w:val="009474BF"/>
    <w:rsid w:val="00972480"/>
    <w:rsid w:val="0097317C"/>
    <w:rsid w:val="009F4F99"/>
    <w:rsid w:val="00A447E6"/>
    <w:rsid w:val="00A45126"/>
    <w:rsid w:val="00A53F88"/>
    <w:rsid w:val="00AB19C0"/>
    <w:rsid w:val="00AC0DF0"/>
    <w:rsid w:val="00BA0CC2"/>
    <w:rsid w:val="00BB3FE6"/>
    <w:rsid w:val="00BB49D6"/>
    <w:rsid w:val="00C103BC"/>
    <w:rsid w:val="00C62537"/>
    <w:rsid w:val="00C86385"/>
    <w:rsid w:val="00CC75B8"/>
    <w:rsid w:val="00CF2C68"/>
    <w:rsid w:val="00CF60CE"/>
    <w:rsid w:val="00D153FB"/>
    <w:rsid w:val="00D30264"/>
    <w:rsid w:val="00D453B7"/>
    <w:rsid w:val="00D53842"/>
    <w:rsid w:val="00D605B4"/>
    <w:rsid w:val="00E1011C"/>
    <w:rsid w:val="00EC7FB9"/>
    <w:rsid w:val="00F1124B"/>
    <w:rsid w:val="00F26827"/>
    <w:rsid w:val="00F71894"/>
    <w:rsid w:val="0D516C0E"/>
    <w:rsid w:val="12AF6178"/>
    <w:rsid w:val="15702C4E"/>
    <w:rsid w:val="16976668"/>
    <w:rsid w:val="20C77DE7"/>
    <w:rsid w:val="218E004F"/>
    <w:rsid w:val="2A0E209B"/>
    <w:rsid w:val="2CB63865"/>
    <w:rsid w:val="2DF80C2E"/>
    <w:rsid w:val="32FB794D"/>
    <w:rsid w:val="3A385000"/>
    <w:rsid w:val="3C2E47A8"/>
    <w:rsid w:val="3EE07AED"/>
    <w:rsid w:val="45FFB673"/>
    <w:rsid w:val="4D2B1051"/>
    <w:rsid w:val="50245B70"/>
    <w:rsid w:val="537F28F0"/>
    <w:rsid w:val="56683B8C"/>
    <w:rsid w:val="582672FC"/>
    <w:rsid w:val="599D3AC7"/>
    <w:rsid w:val="6EFB87F8"/>
    <w:rsid w:val="79C7310F"/>
    <w:rsid w:val="7ADF9646"/>
    <w:rsid w:val="7E94AC2C"/>
    <w:rsid w:val="BD528B31"/>
    <w:rsid w:val="DAB6A6D3"/>
    <w:rsid w:val="FC4DD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22"/>
    <w:rPr>
      <w:b/>
    </w:rPr>
  </w:style>
  <w:style w:type="paragraph" w:customStyle="1" w:styleId="10">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character" w:customStyle="1" w:styleId="11">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2">
    <w:name w:val="页眉 字符"/>
    <w:basedOn w:val="8"/>
    <w:link w:val="5"/>
    <w:qFormat/>
    <w:uiPriority w:val="0"/>
    <w:rPr>
      <w:rFonts w:asciiTheme="minorHAnsi" w:hAnsiTheme="minorHAnsi" w:eastAsiaTheme="minorEastAsia" w:cstheme="minorBidi"/>
      <w:kern w:val="2"/>
      <w:sz w:val="18"/>
      <w:szCs w:val="18"/>
    </w:rPr>
  </w:style>
  <w:style w:type="character" w:customStyle="1" w:styleId="13">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231</Words>
  <Characters>1321</Characters>
  <Lines>11</Lines>
  <Paragraphs>3</Paragraphs>
  <TotalTime>58</TotalTime>
  <ScaleCrop>false</ScaleCrop>
  <LinksUpToDate>false</LinksUpToDate>
  <CharactersWithSpaces>1549</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2021-01-14T06:34:00Z</dcterms:created>
  <dc:creator>Lenovo</dc:creator>
  <cp:lastModifiedBy>HUAWEI</cp:lastModifiedBy>
  <cp:lastPrinted>2024-01-03T23:30:00Z</cp:lastPrinted>
  <dcterms:modified xsi:type="dcterms:W3CDTF">2024-01-04T10:24:39Z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B81564D5B95246308030D3AAC422B93A</vt:lpwstr>
  </property>
</Properties>
</file>