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852E6"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6F11049D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7AEAEAAD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2139E191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13970" r="6350" b="2794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B1236C6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</w:p>
    <w:p w14:paraId="33506F31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关于举办2025 年“挑战杯”</w:t>
      </w:r>
    </w:p>
    <w:p w14:paraId="02807478">
      <w:pPr>
        <w:spacing w:line="360" w:lineRule="auto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“揭榜挂帅”机制专项赛的通知</w:t>
      </w:r>
    </w:p>
    <w:p w14:paraId="7D83BB19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233B55A5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“青创北京”2025年“挑战杯”首都大学生课外学术科技作品竞赛主框架下引入“揭榜挂帅”机制，举办“青智未来”新质生产力专项赛、“青振京郊”乡村振兴专项赛、“青砺基层”社会治理专项赛，现将有关事宜通知如下：</w:t>
      </w:r>
    </w:p>
    <w:p w14:paraId="12A91A69">
      <w:pPr>
        <w:pStyle w:val="3"/>
        <w:ind w:firstLine="562" w:firstLineChars="200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一、办赛理念</w:t>
      </w:r>
    </w:p>
    <w:p w14:paraId="04AF805F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“揭榜挂帅”机制专项赛</w:t>
      </w:r>
      <w:r>
        <w:rPr>
          <w:rFonts w:hint="eastAsia" w:ascii="仿宋_GB2312" w:eastAsia="仿宋_GB2312"/>
          <w:sz w:val="28"/>
          <w:szCs w:val="28"/>
        </w:rPr>
        <w:t>崇尚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sz w:val="28"/>
          <w:szCs w:val="28"/>
        </w:rPr>
        <w:t>英雄不论出处，谁有本事谁揭榜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r>
        <w:rPr>
          <w:rFonts w:hint="eastAsia" w:ascii="仿宋_GB2312" w:eastAsia="仿宋_GB2312"/>
          <w:sz w:val="28"/>
          <w:szCs w:val="28"/>
        </w:rPr>
        <w:t>，秉承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sz w:val="28"/>
          <w:szCs w:val="28"/>
        </w:rPr>
        <w:t>以首都重大需求为导向、以竞争协同机制为手段、以解决实际问题为目标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r>
        <w:rPr>
          <w:rFonts w:hint="eastAsia" w:ascii="仿宋_GB2312" w:eastAsia="仿宋_GB2312"/>
          <w:sz w:val="28"/>
          <w:szCs w:val="28"/>
        </w:rPr>
        <w:t>的思路，聚天下英才而用之，以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sz w:val="28"/>
          <w:szCs w:val="28"/>
        </w:rPr>
        <w:t>政企发榜、竞争揭榜、开榜签约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r>
        <w:rPr>
          <w:rFonts w:hint="eastAsia" w:ascii="仿宋_GB2312" w:eastAsia="仿宋_GB2312"/>
          <w:sz w:val="28"/>
          <w:szCs w:val="28"/>
        </w:rPr>
        <w:t>的方式，由各级政府、企事业单位、行业协会等根据需求出题，组委会面向高校广发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sz w:val="28"/>
          <w:szCs w:val="28"/>
        </w:rPr>
        <w:t>英雄帖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r>
        <w:rPr>
          <w:rFonts w:hint="eastAsia" w:ascii="仿宋_GB2312" w:eastAsia="仿宋_GB2312"/>
          <w:sz w:val="28"/>
          <w:szCs w:val="28"/>
        </w:rPr>
        <w:t>，学生团队打擂揭榜，架设政企校产学研深度融合的桥梁，更好服务首都发展。</w:t>
      </w:r>
    </w:p>
    <w:p w14:paraId="00AA9C64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7D6415FD">
      <w:pPr>
        <w:pStyle w:val="3"/>
        <w:ind w:firstLine="562" w:firstLineChars="200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二、赛事内容</w:t>
      </w:r>
    </w:p>
    <w:p w14:paraId="76E04E4D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1.“青智未来”新质生产力专项赛</w:t>
      </w:r>
    </w:p>
    <w:p w14:paraId="1628D636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围绕新能源、新材料、先进制造、人工智能等战略性新兴产业，面向我国经济高质量发展、民生改善等重点领域的迫切需要，聚焦解决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“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卡脖子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”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技术难题和推动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“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高精尖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”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产业发展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。</w:t>
      </w:r>
    </w:p>
    <w:p w14:paraId="37AEA15F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2.“青振京郊”乡村振兴专项赛</w:t>
      </w:r>
    </w:p>
    <w:p w14:paraId="4171857D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default" w:ascii="仿宋_GB2312" w:eastAsia="仿宋_GB2312"/>
          <w:sz w:val="28"/>
          <w:szCs w:val="28"/>
          <w:lang w:val="en-US" w:eastAsia="zh-CN"/>
        </w:rPr>
        <w:t>落实市委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“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百村示范、千村振兴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”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工程部署，</w:t>
      </w:r>
      <w:r>
        <w:rPr>
          <w:rFonts w:hint="eastAsia" w:ascii="仿宋_GB2312" w:eastAsia="仿宋_GB2312"/>
          <w:sz w:val="28"/>
          <w:szCs w:val="28"/>
        </w:rPr>
        <w:t>注重北京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sz w:val="28"/>
          <w:szCs w:val="28"/>
        </w:rPr>
        <w:t>三农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r>
        <w:rPr>
          <w:rFonts w:hint="eastAsia" w:ascii="仿宋_GB2312" w:eastAsia="仿宋_GB2312"/>
          <w:sz w:val="28"/>
          <w:szCs w:val="28"/>
        </w:rPr>
        <w:t>发展中的科学技术及乡村振兴发展问题，依托专业化、信息化和智能化的科技和实践延长农业产业链、打造农村好风貌、促进农民新增收。</w:t>
      </w:r>
    </w:p>
    <w:p w14:paraId="3B1AED4B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3.“青砺基层”社会治理专项赛</w:t>
      </w:r>
    </w:p>
    <w:p w14:paraId="130E2AC5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围绕基本公共服务共建共享等主题，把握党建引领、机制创新、科技赋能的方法，从哲学、经济、社会、法律、教育、管理等多个角度研究地方协商民主、综合治理、民生保障等方面的实际问题。</w:t>
      </w:r>
    </w:p>
    <w:p w14:paraId="749AB33B">
      <w:pPr>
        <w:pStyle w:val="3"/>
        <w:ind w:firstLine="562" w:firstLineChars="200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二、注意事项</w:t>
      </w:r>
    </w:p>
    <w:p w14:paraId="332B6F27">
      <w:pPr>
        <w:spacing w:line="360" w:lineRule="auto"/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/>
          <w:sz w:val="28"/>
          <w:szCs w:val="28"/>
        </w:rPr>
        <w:t>学生自行选题参赛报名，鼓励不同知识结构、专业背景、学历层次的学生跨院系、跨专业自由组队。校内选拔赛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需于4月6日前完成赛事报名，作品提交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7920A35D">
      <w:pPr>
        <w:ind w:firstLine="560" w:firstLineChars="200"/>
        <w:rPr>
          <w:rFonts w:hint="default" w:ascii="仿宋_GB2312" w:eastAsia="仿宋_GB2312"/>
          <w:sz w:val="28"/>
          <w:szCs w:val="28"/>
          <w:lang w:val="en-US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2.揭榜挂帅专项赛具体方案和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选题请查看附件，按选题要求进行申报，每个学院申报项目无数量限制。</w:t>
      </w:r>
      <w:bookmarkStart w:id="0" w:name="_GoBack"/>
      <w:bookmarkEnd w:id="0"/>
    </w:p>
    <w:p w14:paraId="09C00CA2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同一作品不得同时申报不同赛道，每人限报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1 </w:t>
      </w:r>
      <w:r>
        <w:rPr>
          <w:rFonts w:hint="eastAsia" w:ascii="仿宋_GB2312" w:eastAsia="仿宋_GB2312"/>
          <w:sz w:val="28"/>
          <w:szCs w:val="28"/>
        </w:rPr>
        <w:t>件作品，每个团队人数原则上不超过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人，每个项目指导教师原则上不超过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3 </w:t>
      </w:r>
      <w:r>
        <w:rPr>
          <w:rFonts w:hint="eastAsia" w:ascii="仿宋_GB2312" w:eastAsia="仿宋_GB2312"/>
          <w:sz w:val="28"/>
          <w:szCs w:val="28"/>
        </w:rPr>
        <w:t>人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每名指导老师原则上指导队伍不超过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支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028985E7">
      <w:pPr>
        <w:ind w:firstLine="560" w:firstLineChars="200"/>
        <w:rPr>
          <w:rFonts w:hint="default" w:ascii="仿宋_GB2312" w:hAnsi="宋体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.赛事报名及材料提交通道等后续通知，请留意校团委微信公众号“北青团宣”。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有意参赛同学请进入赛事交流群。</w:t>
      </w:r>
    </w:p>
    <w:p w14:paraId="408395D4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0919A8E8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联系人：张奥妮</w:t>
      </w:r>
    </w:p>
    <w:p w14:paraId="3871775E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联系方式：84778238</w:t>
      </w:r>
    </w:p>
    <w:p w14:paraId="75642AB3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赛事交流群：</w:t>
      </w:r>
      <w:r>
        <w:fldChar w:fldCharType="begin"/>
      </w:r>
      <w:r>
        <w:instrText xml:space="preserve"> HYPERLINK "https://docs.qq.com/doc/DVnNjWVNoTENGR0ZQ" </w:instrText>
      </w:r>
      <w:r>
        <w:fldChar w:fldCharType="separate"/>
      </w:r>
      <w:r>
        <w:rPr>
          <w:rStyle w:val="15"/>
          <w:rFonts w:hint="eastAsia" w:ascii="仿宋_GB2312" w:eastAsia="仿宋_GB2312"/>
          <w:sz w:val="28"/>
          <w:szCs w:val="28"/>
        </w:rPr>
        <w:t>https://docs.qq.com/doc/DVnNjWVNoTENGR0ZQ</w:t>
      </w:r>
      <w:r>
        <w:rPr>
          <w:rStyle w:val="15"/>
          <w:rFonts w:hint="eastAsia" w:ascii="仿宋_GB2312" w:eastAsia="仿宋_GB2312"/>
          <w:sz w:val="28"/>
          <w:szCs w:val="28"/>
        </w:rPr>
        <w:fldChar w:fldCharType="end"/>
      </w:r>
    </w:p>
    <w:p w14:paraId="1355698F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</w:p>
    <w:p w14:paraId="77C5AB30">
      <w:pPr>
        <w:spacing w:line="360" w:lineRule="auto"/>
        <w:ind w:firstLine="562" w:firstLineChars="20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附件：</w:t>
      </w:r>
    </w:p>
    <w:p w14:paraId="4F33C270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.揭榜挂帅专项赛方案</w:t>
      </w:r>
    </w:p>
    <w:p w14:paraId="4A7F0E88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6-1</w:t>
      </w:r>
      <w:r>
        <w:rPr>
          <w:rFonts w:hint="eastAsia" w:ascii="仿宋_GB2312" w:eastAsia="仿宋_GB2312"/>
          <w:sz w:val="28"/>
          <w:szCs w:val="28"/>
        </w:rPr>
        <w:t>.“青智未来”新质生产力专项赛项目需求榜单</w:t>
      </w:r>
    </w:p>
    <w:p w14:paraId="0C2D30DC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6-2</w:t>
      </w:r>
      <w:r>
        <w:rPr>
          <w:rFonts w:hint="eastAsia" w:ascii="仿宋_GB2312" w:eastAsia="仿宋_GB2312"/>
          <w:sz w:val="28"/>
          <w:szCs w:val="28"/>
        </w:rPr>
        <w:t>.“青振京郊”乡村振兴专项赛项目需求榜单</w:t>
      </w:r>
    </w:p>
    <w:p w14:paraId="08B8611A">
      <w:pPr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6-3</w:t>
      </w:r>
      <w:r>
        <w:rPr>
          <w:rFonts w:hint="eastAsia" w:ascii="仿宋_GB2312" w:eastAsia="仿宋_GB2312"/>
          <w:sz w:val="28"/>
          <w:szCs w:val="28"/>
        </w:rPr>
        <w:t>.“青砺基层”社会治理专项赛项目需求榜单</w:t>
      </w:r>
    </w:p>
    <w:p w14:paraId="3208D968">
      <w:pPr>
        <w:spacing w:line="360" w:lineRule="auto"/>
        <w:rPr>
          <w:rFonts w:hint="eastAsia" w:ascii="仿宋_GB2312" w:eastAsia="仿宋_GB2312"/>
          <w:sz w:val="28"/>
          <w:szCs w:val="28"/>
        </w:rPr>
      </w:pPr>
    </w:p>
    <w:p w14:paraId="2B972DBF">
      <w:pPr>
        <w:spacing w:line="360" w:lineRule="auto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共青团北京青年政治学院委员会</w:t>
      </w:r>
    </w:p>
    <w:p w14:paraId="6E96D7DD">
      <w:pPr>
        <w:spacing w:line="360" w:lineRule="auto"/>
        <w:ind w:right="84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2025 年3 月1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B"/>
    <w:rsid w:val="000F618C"/>
    <w:rsid w:val="00173221"/>
    <w:rsid w:val="001B68DB"/>
    <w:rsid w:val="00250EDB"/>
    <w:rsid w:val="00314A8F"/>
    <w:rsid w:val="003D2578"/>
    <w:rsid w:val="00404A58"/>
    <w:rsid w:val="004C432F"/>
    <w:rsid w:val="0058621A"/>
    <w:rsid w:val="006055BD"/>
    <w:rsid w:val="006330A6"/>
    <w:rsid w:val="00634D95"/>
    <w:rsid w:val="00641AE3"/>
    <w:rsid w:val="00671947"/>
    <w:rsid w:val="007175B5"/>
    <w:rsid w:val="007307C4"/>
    <w:rsid w:val="007A303A"/>
    <w:rsid w:val="008C0513"/>
    <w:rsid w:val="008E2D52"/>
    <w:rsid w:val="009273DB"/>
    <w:rsid w:val="009831B0"/>
    <w:rsid w:val="009D29BB"/>
    <w:rsid w:val="00A349EB"/>
    <w:rsid w:val="00A34F07"/>
    <w:rsid w:val="00A54697"/>
    <w:rsid w:val="00BA3AE5"/>
    <w:rsid w:val="00CF5AA6"/>
    <w:rsid w:val="00E14690"/>
    <w:rsid w:val="00E36BCB"/>
    <w:rsid w:val="00E6254A"/>
    <w:rsid w:val="00E8046E"/>
    <w:rsid w:val="00EA69D4"/>
    <w:rsid w:val="00EE1B83"/>
    <w:rsid w:val="00F175E2"/>
    <w:rsid w:val="00F35C9B"/>
    <w:rsid w:val="00F76C0B"/>
    <w:rsid w:val="00F87162"/>
    <w:rsid w:val="00FE6267"/>
    <w:rsid w:val="163A47FC"/>
    <w:rsid w:val="164E2498"/>
    <w:rsid w:val="1E0513AA"/>
    <w:rsid w:val="23E97DD8"/>
    <w:rsid w:val="2624175B"/>
    <w:rsid w:val="2B962A3A"/>
    <w:rsid w:val="309F6C1D"/>
    <w:rsid w:val="335A484E"/>
    <w:rsid w:val="36D02F78"/>
    <w:rsid w:val="39205BF2"/>
    <w:rsid w:val="42DA5063"/>
    <w:rsid w:val="4B2D6177"/>
    <w:rsid w:val="4BBD05CA"/>
    <w:rsid w:val="4E465CA3"/>
    <w:rsid w:val="4E606D65"/>
    <w:rsid w:val="57D32355"/>
    <w:rsid w:val="5B8809E6"/>
    <w:rsid w:val="612956DC"/>
    <w:rsid w:val="72F04EB1"/>
    <w:rsid w:val="7AD61FD9"/>
    <w:rsid w:val="7B85763F"/>
    <w:rsid w:val="7CB122F7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Unresolved Mention"/>
    <w:basedOn w:val="1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1440</Words>
  <Characters>1519</Characters>
  <Lines>10</Lines>
  <Paragraphs>2</Paragraphs>
  <TotalTime>2</TotalTime>
  <ScaleCrop>false</ScaleCrop>
  <LinksUpToDate>false</LinksUpToDate>
  <CharactersWithSpaces>1535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2025-03-15T18:39:00Z</dcterms:created>
  <dc:creator>liutailin</dc:creator>
  <cp:lastModifiedBy>20140010</cp:lastModifiedBy>
  <cp:lastPrinted>2025-03-15T20:37:00Z</cp:lastPrinted>
  <dcterms:modified xsi:type="dcterms:W3CDTF">2025-03-18T08:39:54Z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eyJoZGlkIjoiZjNlMjVlZTJiYTllZGVkODhiZWQwY2EzYzgzMmI4ZTUiLCJ1c2VySWQiOiIxNjg0NzU2NTg5In0=</vt:lpwstr>
  </property>
  <property fmtid="{D5CDD505-2E9C-101B-9397-08002B2CF9AE}" pid="3" name="KSOProductBuildVer">
    <vt:lpwstr>2052-12.1.0.19770</vt:lpwstr>
  </property>
  <property fmtid="{D5CDD505-2E9C-101B-9397-08002B2CF9AE}" pid="4" name="ICV">
    <vt:lpwstr>E21FFC1FE11246CAB743CE5446A6CF22_12</vt:lpwstr>
  </property>
</Properties>
</file>