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852E6">
      <w:pPr>
        <w:jc w:val="distribute"/>
        <w:rPr>
          <w:rFonts w:ascii="方正宋黑简体" w:hAnsi="方正宋黑简体" w:eastAsia="方正宋黑简体" w:cs="方正宋黑简体"/>
          <w:b/>
          <w:bCs/>
          <w:color w:val="FF0000"/>
          <w:sz w:val="72"/>
          <w:szCs w:val="72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共青团</w:t>
      </w:r>
    </w:p>
    <w:p w14:paraId="6F11049D">
      <w:pPr>
        <w:jc w:val="distribute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北京青年政治学院委员会</w:t>
      </w:r>
    </w:p>
    <w:p w14:paraId="7AEAEAAD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2139E191"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0" t="13970" r="6350" b="2794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32.6pt;margin-top:5.1pt;height:1.5pt;width:487.9pt;z-index:251659264;mso-width-relative:page;mso-height-relative:page;" filled="f" stroked="t" coordsize="21600,21600" o:gfxdata="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BOgEdkAAAAJAQAADwAAAAAAAAABACAAAAAiAAAAZHJzL2Rvd25yZXYu&#10;eG1sUEsBAhQAFAAAAAgAh07iQDxGBC36AQAAzgMAAA4AAAAAAAAAAQAgAAAAKAEAAGRycy9lMm9E&#10;b2MueG1sUEsFBgAAAAAGAAYAWQEAAJQFAAAAAA=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B1236C6">
      <w:pPr>
        <w:spacing w:line="360" w:lineRule="auto"/>
        <w:jc w:val="center"/>
        <w:rPr>
          <w:rFonts w:hint="eastAsia" w:ascii="方正小标宋简体" w:eastAsia="方正小标宋简体"/>
          <w:sz w:val="40"/>
          <w:szCs w:val="40"/>
        </w:rPr>
      </w:pPr>
    </w:p>
    <w:p w14:paraId="33506F31">
      <w:pPr>
        <w:spacing w:line="360" w:lineRule="auto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关于举办2025 年“挑战杯”大学生</w:t>
      </w:r>
    </w:p>
    <w:p w14:paraId="25CC9984">
      <w:pPr>
        <w:spacing w:line="360" w:lineRule="auto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课外学术科技作品校内选拔赛的通知</w:t>
      </w:r>
    </w:p>
    <w:p w14:paraId="02807478">
      <w:pPr>
        <w:spacing w:line="360" w:lineRule="auto"/>
        <w:jc w:val="center"/>
        <w:rPr>
          <w:rFonts w:hint="eastAsia" w:ascii="方正小标宋简体" w:eastAsia="方正小标宋简体"/>
          <w:sz w:val="40"/>
          <w:szCs w:val="40"/>
        </w:rPr>
      </w:pPr>
    </w:p>
    <w:p w14:paraId="7C38777F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为全面贯彻党的二十大和二十届二中、三中全会精神，深入贯彻全国科技大会和全国教育大会精神，一体推进教育发展、科技创新、人才培养，为首都国际科技创新中心建设贡献青春力量，开展2025 年“挑战杯”大学生课外学术科技作品校内选拔赛。</w:t>
      </w:r>
    </w:p>
    <w:p w14:paraId="233B55A5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本次赛事分主体赛和专项赛，</w:t>
      </w:r>
      <w:r>
        <w:rPr>
          <w:rFonts w:hint="eastAsia" w:ascii="仿宋_GB2312" w:eastAsia="仿宋_GB2312"/>
          <w:sz w:val="28"/>
          <w:szCs w:val="28"/>
        </w:rPr>
        <w:t>现将有关事宜通知如下：</w:t>
      </w:r>
    </w:p>
    <w:p w14:paraId="63D88AAD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7C8DA8A8">
      <w:pPr>
        <w:pStyle w:val="3"/>
        <w:ind w:firstLine="562" w:firstLineChars="200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  <w:r>
        <w:rPr>
          <w:rFonts w:hint="eastAsia" w:ascii="黑体" w:hAnsi="黑体" w:eastAsia="黑体"/>
          <w:b/>
          <w:bCs/>
          <w:color w:val="auto"/>
          <w:sz w:val="28"/>
          <w:szCs w:val="28"/>
        </w:rPr>
        <w:t>一、赛事安排</w:t>
      </w:r>
    </w:p>
    <w:p w14:paraId="618C2C77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（一）主体赛安排</w:t>
      </w:r>
    </w:p>
    <w:p w14:paraId="5992BFC0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1.自然科学类学术论文</w:t>
      </w:r>
    </w:p>
    <w:p w14:paraId="4FC01C8A"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eastAsia" w:ascii="仿宋_GB2312" w:eastAsia="仿宋_GB2312"/>
          <w:sz w:val="28"/>
          <w:szCs w:val="28"/>
        </w:rPr>
        <w:t>聚焦基础学科学术探索的前沿性和原创性，引导青年勇于投身更有挑战难度的基础研究和原创性研究，为催生颠覆性科技成果打牢理论思维方法等基础。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  <w14:ligatures w14:val="standardContextual"/>
        </w:rPr>
        <w:t>自然科学类学术论文作者限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  <w14:ligatures w14:val="standardContextual"/>
        </w:rPr>
        <w:t>我校在校生。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  <w14:ligatures w14:val="standardContextual"/>
        </w:rPr>
        <w:t xml:space="preserve"> </w:t>
      </w:r>
    </w:p>
    <w:p w14:paraId="38C5BC4A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  <w14:ligatures w14:val="standardContextual"/>
        </w:rPr>
        <w:t>科生。</w:t>
      </w:r>
    </w:p>
    <w:p w14:paraId="548818BC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2.哲学社会科学类社会调查报告</w:t>
      </w:r>
    </w:p>
    <w:p w14:paraId="51492DD6">
      <w:pPr>
        <w:spacing w:line="360" w:lineRule="auto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分为经济、政治、文化、社会、生态文明建设等5 个组别。须扎根实际、深入一线，紧扣服务国家经济、政治、文化、社会、生态文明建设，鼓励围绕传承中华优秀传统文化、赋能乡村振兴、社会公益服务等重点领域，开展与我国当前经济社会发展结合度高、前瞻性强的调查研究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作品要求详见“附件4 哲学社会科学类作品要求”。</w:t>
      </w:r>
    </w:p>
    <w:p w14:paraId="7F705450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3.科技发明制作</w:t>
      </w:r>
    </w:p>
    <w:p w14:paraId="29F16B3C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分为A、B 两类：A 类指科技含量较高、制作投入较大的作品；B 类指制作投入较少，且为生产技术或社会生活带来便利的小发明、小制作等。侧重考量作品的应用价值和转化前景，鼓励聚焦新一代信息技术、集成电路、人工智能、航空航天、新能源、新材料、高端装备、生物医药、量子科技、具身智能等战略性新兴产业和未来产业开展应用研究。</w:t>
      </w:r>
    </w:p>
    <w:p w14:paraId="2DABA27B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（二）专项赛安排</w:t>
      </w:r>
    </w:p>
    <w:p w14:paraId="165FDE3E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竞赛立足国赛要求和首都功能定位，依托“青创北京”工作品牌，设置“青聚AI”人工智能+专项赛和“揭榜挂帅”机制专项赛。具体如下：</w:t>
      </w:r>
    </w:p>
    <w:p w14:paraId="76DDB082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1.“青聚AI”人工智能+专项赛</w:t>
      </w:r>
    </w:p>
    <w:p w14:paraId="236CA156">
      <w:pPr>
        <w:spacing w:line="360" w:lineRule="auto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聚焦促进人工智能与经济发展、社会民生的深度融合，为深入探索并挖掘人工智能的创新应用潜力、全面激发产业创新活力汇聚青春智慧。鼓励中外青年联合组队。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相关要求详见“附件5‘青聚AI’人工智能+专项赛方案”。</w:t>
      </w:r>
    </w:p>
    <w:p w14:paraId="19761B37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2.“揭榜挂帅”机制专项赛</w:t>
      </w:r>
    </w:p>
    <w:p w14:paraId="62A18211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分</w:t>
      </w:r>
      <w:r>
        <w:rPr>
          <w:rFonts w:hint="eastAsia" w:ascii="仿宋_GB2312" w:eastAsia="仿宋_GB2312"/>
          <w:sz w:val="28"/>
          <w:szCs w:val="28"/>
        </w:rPr>
        <w:t>“青智未来”新质生产力专项赛、“青振京郊”乡村振兴专项赛、“青砺基层”社会治理专项赛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具体榜单及作品提交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要求待榜单发布后</w:t>
      </w:r>
      <w:r>
        <w:rPr>
          <w:rFonts w:hint="eastAsia" w:ascii="仿宋_GB2312" w:eastAsia="仿宋_GB2312"/>
          <w:sz w:val="28"/>
          <w:szCs w:val="28"/>
        </w:rPr>
        <w:t>通知。</w:t>
      </w:r>
    </w:p>
    <w:p w14:paraId="749AB33B">
      <w:pPr>
        <w:pStyle w:val="3"/>
        <w:ind w:firstLine="562" w:firstLineChars="200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  <w:r>
        <w:rPr>
          <w:rFonts w:hint="eastAsia" w:ascii="黑体" w:hAnsi="黑体" w:eastAsia="黑体"/>
          <w:b/>
          <w:bCs/>
          <w:color w:val="auto"/>
          <w:sz w:val="28"/>
          <w:szCs w:val="28"/>
        </w:rPr>
        <w:t>二、进度安排</w:t>
      </w:r>
    </w:p>
    <w:p w14:paraId="6DDACE39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（一）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作品申报</w:t>
      </w:r>
      <w:r>
        <w:rPr>
          <w:rFonts w:hint="eastAsia" w:ascii="仿宋_GB2312" w:eastAsia="仿宋_GB2312"/>
          <w:b/>
          <w:bCs/>
          <w:sz w:val="28"/>
          <w:szCs w:val="28"/>
        </w:rPr>
        <w:t>阶段（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主体赛</w:t>
      </w:r>
      <w:r>
        <w:rPr>
          <w:rFonts w:hint="eastAsia" w:ascii="仿宋_GB2312" w:eastAsia="仿宋_GB2312"/>
          <w:b/>
          <w:bCs/>
          <w:sz w:val="28"/>
          <w:szCs w:val="28"/>
        </w:rPr>
        <w:t>3 月28日前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专项赛4月6日前</w:t>
      </w:r>
      <w:r>
        <w:rPr>
          <w:rFonts w:hint="eastAsia" w:ascii="仿宋_GB2312" w:eastAsia="仿宋_GB2312"/>
          <w:b/>
          <w:bCs/>
          <w:sz w:val="28"/>
          <w:szCs w:val="28"/>
        </w:rPr>
        <w:t>）</w:t>
      </w:r>
    </w:p>
    <w:p w14:paraId="75FF48D5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由学生自行选题参赛报名，鼓励不同知识结构、专业背景、学历层次的学生跨院系、跨专业自由组队。</w:t>
      </w:r>
    </w:p>
    <w:p w14:paraId="332B6F27">
      <w:pPr>
        <w:spacing w:line="360" w:lineRule="auto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主体赛</w:t>
      </w:r>
      <w:r>
        <w:rPr>
          <w:rFonts w:hint="eastAsia" w:ascii="仿宋_GB2312" w:eastAsia="仿宋_GB2312"/>
          <w:sz w:val="28"/>
          <w:szCs w:val="28"/>
        </w:rPr>
        <w:t>校内选拔赛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需</w:t>
      </w:r>
      <w:r>
        <w:rPr>
          <w:rFonts w:hint="eastAsia" w:ascii="仿宋_GB2312" w:eastAsia="仿宋_GB2312"/>
          <w:sz w:val="28"/>
          <w:szCs w:val="28"/>
        </w:rPr>
        <w:t>于3月28日前完成赛事报名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作品</w:t>
      </w:r>
      <w:r>
        <w:rPr>
          <w:rFonts w:hint="eastAsia" w:ascii="仿宋_GB2312" w:eastAsia="仿宋_GB2312"/>
          <w:sz w:val="28"/>
          <w:szCs w:val="28"/>
        </w:rPr>
        <w:t>提交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  <w:r>
        <w:rPr>
          <w:rFonts w:hint="eastAsia" w:ascii="仿宋_GB2312" w:eastAsia="仿宋_GB2312"/>
          <w:sz w:val="28"/>
          <w:szCs w:val="28"/>
        </w:rPr>
        <w:t>专项赛校内选拔赛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需于4月6日前完成赛事报名，作品提交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69792781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（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/>
          <w:b/>
          <w:bCs/>
          <w:sz w:val="28"/>
          <w:szCs w:val="28"/>
        </w:rPr>
        <w:t>）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资格审核和评审</w:t>
      </w:r>
      <w:r>
        <w:rPr>
          <w:rFonts w:hint="eastAsia" w:ascii="仿宋_GB2312" w:eastAsia="仿宋_GB2312"/>
          <w:b/>
          <w:bCs/>
          <w:sz w:val="28"/>
          <w:szCs w:val="28"/>
        </w:rPr>
        <w:t>阶段（4 月上旬）</w:t>
      </w:r>
    </w:p>
    <w:p w14:paraId="49A1738A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竞赛组织委员会将根据作品数量，拟通过线下现场答辩或线上遴选，评选出一、二、三等奖。择优推荐优秀项目参加“挑战杯”首都大学生课外学术科技作品竞赛。</w:t>
      </w:r>
    </w:p>
    <w:p w14:paraId="55CE3307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355723AD">
      <w:pPr>
        <w:pStyle w:val="3"/>
        <w:ind w:firstLine="562" w:firstLineChars="200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  <w:r>
        <w:rPr>
          <w:rFonts w:hint="eastAsia" w:ascii="黑体" w:hAnsi="黑体" w:eastAsia="黑体"/>
          <w:b/>
          <w:bCs/>
          <w:color w:val="auto"/>
          <w:sz w:val="28"/>
          <w:szCs w:val="28"/>
        </w:rPr>
        <w:t>三、注意事项</w:t>
      </w:r>
    </w:p>
    <w:p w14:paraId="7920A35D">
      <w:pPr>
        <w:ind w:firstLine="560" w:firstLineChars="200"/>
        <w:rPr>
          <w:rFonts w:hint="default" w:ascii="仿宋_GB2312" w:eastAsia="仿宋_GB2312"/>
          <w:sz w:val="28"/>
          <w:szCs w:val="28"/>
          <w:lang w:val="en-US"/>
        </w:rPr>
      </w:pPr>
      <w:r>
        <w:rPr>
          <w:rFonts w:hint="eastAsia" w:ascii="仿宋_GB2312" w:hAnsi="宋体" w:eastAsia="仿宋_GB2312"/>
          <w:sz w:val="28"/>
          <w:szCs w:val="28"/>
        </w:rPr>
        <w:t>1.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参赛作品须严格按照《“挑战杯”首都大学生课外学术科技作品竞赛章程》（附件1）要求进行申报，每个学院申报项目无数量限制。</w:t>
      </w:r>
    </w:p>
    <w:p w14:paraId="09C00CA2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同一作品不得同时申报不同赛道，每人限报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1 </w:t>
      </w:r>
      <w:r>
        <w:rPr>
          <w:rFonts w:hint="eastAsia" w:ascii="仿宋_GB2312" w:eastAsia="仿宋_GB2312"/>
          <w:sz w:val="28"/>
          <w:szCs w:val="28"/>
        </w:rPr>
        <w:t>件作品，每个团队人数原则上不超过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8 </w:t>
      </w:r>
      <w:r>
        <w:rPr>
          <w:rFonts w:hint="eastAsia" w:ascii="仿宋_GB2312" w:eastAsia="仿宋_GB2312"/>
          <w:sz w:val="28"/>
          <w:szCs w:val="28"/>
        </w:rPr>
        <w:t>人，每个项目指导教师原则上不超过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3 </w:t>
      </w:r>
      <w:r>
        <w:rPr>
          <w:rFonts w:hint="eastAsia" w:ascii="仿宋_GB2312" w:eastAsia="仿宋_GB2312"/>
          <w:sz w:val="28"/>
          <w:szCs w:val="28"/>
        </w:rPr>
        <w:t>人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每名指导老师原则上指导队伍不超过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支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137D3DB0">
      <w:pPr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3.赛事报名及材料提交通道等后续通知，请留意校团委微信公众号“北青团宣”及智慧校园平台“通知公告”栏目。</w:t>
      </w:r>
      <w:bookmarkStart w:id="0" w:name="_GoBack"/>
      <w:bookmarkEnd w:id="0"/>
    </w:p>
    <w:p w14:paraId="028985E7">
      <w:pPr>
        <w:ind w:firstLine="562" w:firstLineChars="200"/>
        <w:rPr>
          <w:rFonts w:hint="default" w:ascii="仿宋_GB2312" w:hAnsi="宋体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  <w:t>有意参赛同学请进入赛事交流群。</w:t>
      </w:r>
    </w:p>
    <w:p w14:paraId="408395D4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0919A8E8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联系人：张奥妮</w:t>
      </w:r>
    </w:p>
    <w:p w14:paraId="3871775E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联系方式：84778238</w:t>
      </w:r>
    </w:p>
    <w:p w14:paraId="75642AB3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赛事交流群：</w:t>
      </w:r>
      <w:r>
        <w:fldChar w:fldCharType="begin"/>
      </w:r>
      <w:r>
        <w:instrText xml:space="preserve"> HYPERLINK "https://docs.qq.com/doc/DVnNjWVNoTENGR0ZQ" </w:instrText>
      </w:r>
      <w:r>
        <w:fldChar w:fldCharType="separate"/>
      </w:r>
      <w:r>
        <w:rPr>
          <w:rStyle w:val="15"/>
          <w:rFonts w:hint="eastAsia" w:ascii="仿宋_GB2312" w:eastAsia="仿宋_GB2312"/>
          <w:sz w:val="28"/>
          <w:szCs w:val="28"/>
        </w:rPr>
        <w:t>https://docs.qq.com/doc/DVnNjWVNoTENGR0ZQ</w:t>
      </w:r>
      <w:r>
        <w:rPr>
          <w:rStyle w:val="15"/>
          <w:rFonts w:hint="eastAsia" w:ascii="仿宋_GB2312" w:eastAsia="仿宋_GB2312"/>
          <w:sz w:val="28"/>
          <w:szCs w:val="28"/>
        </w:rPr>
        <w:fldChar w:fldCharType="end"/>
      </w:r>
    </w:p>
    <w:p w14:paraId="1355698F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  <w:lang w:eastAsia="zh-CN"/>
        </w:rPr>
      </w:pPr>
    </w:p>
    <w:p w14:paraId="77C5AB30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附件：</w:t>
      </w:r>
    </w:p>
    <w:p w14:paraId="4F33C270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1.“挑战杯”首都大学生课外学术科技作品竞赛章程</w:t>
      </w:r>
    </w:p>
    <w:p w14:paraId="0FB733C2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2.“挑战杯”首都大学生课外学术科技作品竞赛评审规则</w:t>
      </w:r>
    </w:p>
    <w:p w14:paraId="51A6D7FA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 哲学社会科学类作品要求</w:t>
      </w:r>
    </w:p>
    <w:p w14:paraId="08B8611A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4.“揭榜挂帅”专项赛方案</w:t>
      </w:r>
    </w:p>
    <w:p w14:paraId="2471CD4E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5.“青聚AI”人工智能+专项赛方案</w:t>
      </w:r>
    </w:p>
    <w:p w14:paraId="3208D968">
      <w:pPr>
        <w:spacing w:line="360" w:lineRule="auto"/>
        <w:rPr>
          <w:rFonts w:hint="eastAsia" w:ascii="仿宋_GB2312" w:eastAsia="仿宋_GB2312"/>
          <w:sz w:val="28"/>
          <w:szCs w:val="28"/>
        </w:rPr>
      </w:pPr>
    </w:p>
    <w:p w14:paraId="2B972DBF">
      <w:pPr>
        <w:spacing w:line="360" w:lineRule="auto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共青团北京青年政治学院委员会</w:t>
      </w:r>
    </w:p>
    <w:p w14:paraId="6E96D7DD">
      <w:pPr>
        <w:spacing w:line="360" w:lineRule="auto"/>
        <w:ind w:right="84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2025 年3 月1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黑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B"/>
    <w:rsid w:val="000F618C"/>
    <w:rsid w:val="00173221"/>
    <w:rsid w:val="001B68DB"/>
    <w:rsid w:val="00250EDB"/>
    <w:rsid w:val="00314A8F"/>
    <w:rsid w:val="003D2578"/>
    <w:rsid w:val="00404A58"/>
    <w:rsid w:val="004C432F"/>
    <w:rsid w:val="0058621A"/>
    <w:rsid w:val="006055BD"/>
    <w:rsid w:val="006330A6"/>
    <w:rsid w:val="00634D95"/>
    <w:rsid w:val="00641AE3"/>
    <w:rsid w:val="00671947"/>
    <w:rsid w:val="007175B5"/>
    <w:rsid w:val="007307C4"/>
    <w:rsid w:val="007A303A"/>
    <w:rsid w:val="008C0513"/>
    <w:rsid w:val="008E2D52"/>
    <w:rsid w:val="009273DB"/>
    <w:rsid w:val="009831B0"/>
    <w:rsid w:val="009D29BB"/>
    <w:rsid w:val="00A349EB"/>
    <w:rsid w:val="00A34F07"/>
    <w:rsid w:val="00A54697"/>
    <w:rsid w:val="00BA3AE5"/>
    <w:rsid w:val="00CF5AA6"/>
    <w:rsid w:val="00E14690"/>
    <w:rsid w:val="00E36BCB"/>
    <w:rsid w:val="00E6254A"/>
    <w:rsid w:val="00E8046E"/>
    <w:rsid w:val="00EA69D4"/>
    <w:rsid w:val="00EE1B83"/>
    <w:rsid w:val="00F175E2"/>
    <w:rsid w:val="00F35C9B"/>
    <w:rsid w:val="00F76C0B"/>
    <w:rsid w:val="00F87162"/>
    <w:rsid w:val="00FE6267"/>
    <w:rsid w:val="163A47FC"/>
    <w:rsid w:val="164E2498"/>
    <w:rsid w:val="23E97DD8"/>
    <w:rsid w:val="2624175B"/>
    <w:rsid w:val="2B962A3A"/>
    <w:rsid w:val="335A484E"/>
    <w:rsid w:val="39205BF2"/>
    <w:rsid w:val="42DA5063"/>
    <w:rsid w:val="4B2D6177"/>
    <w:rsid w:val="4E465CA3"/>
    <w:rsid w:val="4E606D65"/>
    <w:rsid w:val="57D32355"/>
    <w:rsid w:val="5B8809E6"/>
    <w:rsid w:val="7AD61FD9"/>
    <w:rsid w:val="7CB122F7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Hyperlink"/>
    <w:basedOn w:val="14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uiPriority w:val="0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4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Unresolved Mention"/>
    <w:basedOn w:val="1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1341</Words>
  <Characters>1416</Characters>
  <Lines>10</Lines>
  <Paragraphs>2</Paragraphs>
  <TotalTime>15</TotalTime>
  <ScaleCrop>false</ScaleCrop>
  <LinksUpToDate>false</LinksUpToDate>
  <CharactersWithSpaces>1430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2025-03-15T18:39:00Z</dcterms:created>
  <dc:creator>liutailin</dc:creator>
  <cp:lastModifiedBy>20140010</cp:lastModifiedBy>
  <cp:lastPrinted>2025-03-15T20:37:00Z</cp:lastPrinted>
  <dcterms:modified xsi:type="dcterms:W3CDTF">2025-03-16T01:46:33Z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eyJoZGlkIjoiZjNlMjVlZTJiYTllZGVkODhiZWQwY2EzYzgzMmI4ZTUiLCJ1c2VySWQiOiIxNjg0NzU2NTg5In0=</vt:lpwstr>
  </property>
  <property fmtid="{D5CDD505-2E9C-101B-9397-08002B2CF9AE}" pid="3" name="KSOProductBuildVer">
    <vt:lpwstr>2052-12.1.0.19770</vt:lpwstr>
  </property>
  <property fmtid="{D5CDD505-2E9C-101B-9397-08002B2CF9AE}" pid="4" name="ICV">
    <vt:lpwstr>E21FFC1FE11246CAB743CE5446A6CF22_12</vt:lpwstr>
  </property>
</Properties>
</file>