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20BAF" w14:textId="77777777" w:rsidR="00BE1454" w:rsidRDefault="00D11007">
      <w:pPr>
        <w:jc w:val="distribute"/>
        <w:rPr>
          <w:rFonts w:ascii="方正宋黑简体" w:eastAsia="方正宋黑简体" w:hAnsi="方正宋黑简体" w:cs="方正宋黑简体"/>
          <w:b/>
          <w:bCs/>
          <w:color w:val="FF0000"/>
          <w:sz w:val="72"/>
          <w:szCs w:val="72"/>
        </w:rPr>
      </w:pPr>
      <w:r>
        <w:rPr>
          <w:rFonts w:ascii="方正宋黑简体" w:eastAsia="方正宋黑简体" w:hAnsi="方正宋黑简体" w:cs="方正宋黑简体" w:hint="eastAsia"/>
          <w:b/>
          <w:bCs/>
          <w:color w:val="FF0000"/>
          <w:sz w:val="72"/>
          <w:szCs w:val="72"/>
        </w:rPr>
        <w:t>共青团</w:t>
      </w:r>
    </w:p>
    <w:p w14:paraId="5B46F5CA" w14:textId="44F2B2FC" w:rsidR="00BE1454" w:rsidRDefault="00D11007">
      <w:pPr>
        <w:jc w:val="distribute"/>
        <w:rPr>
          <w:rFonts w:ascii="方正宋黑简体" w:eastAsia="方正宋黑简体" w:hAnsi="方正宋黑简体" w:cs="方正宋黑简体"/>
          <w:b/>
          <w:bCs/>
          <w:color w:val="FF0000"/>
          <w:sz w:val="72"/>
          <w:szCs w:val="72"/>
        </w:rPr>
      </w:pPr>
      <w:r>
        <w:rPr>
          <w:rFonts w:ascii="方正宋黑简体" w:eastAsia="方正宋黑简体" w:hAnsi="方正宋黑简体" w:cs="方正宋黑简体" w:hint="eastAsia"/>
          <w:b/>
          <w:bCs/>
          <w:color w:val="FF0000"/>
          <w:sz w:val="72"/>
          <w:szCs w:val="72"/>
        </w:rPr>
        <w:t>北京青年政治学院委员会</w:t>
      </w:r>
    </w:p>
    <w:p w14:paraId="2DC953D3" w14:textId="7124B6C2" w:rsidR="004E6DE0" w:rsidRPr="004E6DE0" w:rsidRDefault="004E6DE0" w:rsidP="004E6DE0">
      <w:pPr>
        <w:jc w:val="center"/>
        <w:rPr>
          <w:rFonts w:ascii="仿宋" w:eastAsia="仿宋" w:hAnsi="仿宋" w:cs="仿宋" w:hint="eastAsia"/>
          <w:sz w:val="32"/>
          <w:szCs w:val="32"/>
        </w:rPr>
      </w:pPr>
      <w:r>
        <w:rPr>
          <w:rFonts w:ascii="仿宋" w:eastAsia="仿宋" w:hAnsi="仿宋" w:cs="仿宋" w:hint="eastAsia"/>
          <w:sz w:val="32"/>
          <w:szCs w:val="32"/>
        </w:rPr>
        <w:t>院团发</w:t>
      </w:r>
      <w:r>
        <w:rPr>
          <w:rFonts w:ascii="仿宋_GB2312" w:eastAsia="仿宋_GB2312" w:hAnsi="宋体" w:hint="eastAsia"/>
          <w:sz w:val="32"/>
          <w:szCs w:val="32"/>
        </w:rPr>
        <w:t>〔</w:t>
      </w:r>
      <w:r>
        <w:rPr>
          <w:rFonts w:ascii="仿宋" w:eastAsia="仿宋" w:hAnsi="仿宋" w:cs="仿宋" w:hint="eastAsia"/>
          <w:sz w:val="32"/>
          <w:szCs w:val="32"/>
        </w:rPr>
        <w:t>2024</w:t>
      </w:r>
      <w:r>
        <w:rPr>
          <w:rFonts w:ascii="仿宋_GB2312" w:eastAsia="仿宋_GB2312" w:hAnsi="宋体" w:hint="eastAsia"/>
          <w:sz w:val="32"/>
          <w:szCs w:val="32"/>
        </w:rPr>
        <w:t>〕</w:t>
      </w:r>
      <w:r>
        <w:rPr>
          <w:rFonts w:ascii="仿宋" w:eastAsia="仿宋" w:hAnsi="仿宋" w:cs="仿宋"/>
          <w:sz w:val="32"/>
          <w:szCs w:val="32"/>
        </w:rPr>
        <w:t>22</w:t>
      </w:r>
      <w:r>
        <w:rPr>
          <w:rFonts w:ascii="仿宋" w:eastAsia="仿宋" w:hAnsi="仿宋" w:cs="仿宋" w:hint="eastAsia"/>
          <w:sz w:val="32"/>
          <w:szCs w:val="32"/>
        </w:rPr>
        <w:t>号</w:t>
      </w:r>
    </w:p>
    <w:p w14:paraId="3B3E41DE" w14:textId="77777777" w:rsidR="00BE1454" w:rsidRDefault="00D11007">
      <w:pPr>
        <w:spacing w:line="560" w:lineRule="exact"/>
        <w:rPr>
          <w:rFonts w:ascii="宋体" w:eastAsia="宋体" w:hAnsi="宋体" w:cs="宋体"/>
          <w:b/>
          <w:bCs/>
          <w:sz w:val="44"/>
          <w:szCs w:val="44"/>
        </w:rPr>
      </w:pPr>
      <w:r>
        <w:rPr>
          <w:noProof/>
          <w:sz w:val="44"/>
        </w:rPr>
        <mc:AlternateContent>
          <mc:Choice Requires="wps">
            <w:drawing>
              <wp:anchor distT="0" distB="0" distL="114300" distR="114300" simplePos="0" relativeHeight="251659264" behindDoc="0" locked="0" layoutInCell="1" allowOverlap="1" wp14:anchorId="49F98DFD" wp14:editId="05C90020">
                <wp:simplePos x="0" y="0"/>
                <wp:positionH relativeFrom="column">
                  <wp:posOffset>-414020</wp:posOffset>
                </wp:positionH>
                <wp:positionV relativeFrom="paragraph">
                  <wp:posOffset>64770</wp:posOffset>
                </wp:positionV>
                <wp:extent cx="6196330" cy="19050"/>
                <wp:effectExtent l="0" t="0" r="0" b="0"/>
                <wp:wrapNone/>
                <wp:docPr id="3" name="直接连接符 3"/>
                <wp:cNvGraphicFramePr/>
                <a:graphic xmlns:a="http://schemas.openxmlformats.org/drawingml/2006/main">
                  <a:graphicData uri="http://schemas.microsoft.com/office/word/2010/wordprocessingShape">
                    <wps:wsp>
                      <wps:cNvCnPr/>
                      <wps:spPr>
                        <a:xfrm flipV="1">
                          <a:off x="1078230" y="2960370"/>
                          <a:ext cx="6196330" cy="19050"/>
                        </a:xfrm>
                        <a:prstGeom prst="line">
                          <a:avLst/>
                        </a:prstGeom>
                        <a:noFill/>
                        <a:ln w="28575" cap="flat" cmpd="sng" algn="ctr">
                          <a:solidFill>
                            <a:srgbClr val="FF0000"/>
                          </a:solidFill>
                          <a:prstDash val="solid"/>
                          <a:miter lim="800000"/>
                        </a:ln>
                        <a:effectLst/>
                      </wps:spPr>
                      <wps:bodyPr/>
                    </wps:wsp>
                  </a:graphicData>
                </a:graphic>
              </wp:anchor>
            </w:drawing>
          </mc:Choice>
          <mc:Fallback xmlns:wpsCustomData="http://www.wps.cn/officeDocument/2013/wpsCustomData">
            <w:pict>
              <v:line id="_x0000_s1026" o:spid="_x0000_s1026" o:spt="20" style="position:absolute;left:0pt;flip:y;margin-left:-32.6pt;margin-top:5.1pt;height:1.5pt;width:487.9pt;z-index:251659264;mso-width-relative:page;mso-height-relative:page;" filled="f" stroked="t" coordsize="21600,21600" o:gfxdata="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&#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QToBHZAAAACQEAAA8AAAAAAAAAAQAgAAAAIgAAAGRy&#10;cy9kb3ducmV2LnhtbFBLAQIUABQAAAAIAIdO4kDaH/j8BAIAANoDAAAOAAAAAAAAAAEAIAAAACgB&#10;AABkcnMvZTJvRG9jLnhtbFBLBQYAAAAABgAGAFkBAACeBQAAAAA=&#10;">
                <v:fill on="f" focussize="0,0"/>
                <v:stroke weight="2.25pt" color="#FF0000" miterlimit="8" joinstyle="miter"/>
                <v:imagedata o:title=""/>
                <o:lock v:ext="edit" aspectratio="f"/>
              </v:line>
            </w:pict>
          </mc:Fallback>
        </mc:AlternateContent>
      </w:r>
    </w:p>
    <w:p w14:paraId="5E71BA36" w14:textId="77777777" w:rsidR="00BE1454" w:rsidRDefault="00D11007">
      <w:pPr>
        <w:spacing w:line="660" w:lineRule="exact"/>
        <w:jc w:val="center"/>
        <w:rPr>
          <w:rFonts w:ascii="方正小标宋简体" w:eastAsia="方正小标宋简体" w:hAnsi="宋体" w:cs="宋体"/>
          <w:bCs/>
          <w:sz w:val="44"/>
          <w:szCs w:val="44"/>
          <w:lang w:val="zh-TW"/>
        </w:rPr>
      </w:pPr>
      <w:r>
        <w:rPr>
          <w:rFonts w:ascii="方正小标宋简体" w:eastAsia="方正小标宋简体" w:hAnsi="宋体" w:cs="宋体" w:hint="eastAsia"/>
          <w:bCs/>
          <w:sz w:val="44"/>
          <w:szCs w:val="44"/>
        </w:rPr>
        <w:t>关于评选2023-2024</w:t>
      </w:r>
      <w:r>
        <w:rPr>
          <w:rFonts w:ascii="方正小标宋简体" w:eastAsia="方正小标宋简体" w:hAnsi="宋体" w:cs="宋体" w:hint="eastAsia"/>
          <w:bCs/>
          <w:sz w:val="44"/>
          <w:szCs w:val="44"/>
          <w:lang w:val="zh-TW" w:eastAsia="zh-TW"/>
        </w:rPr>
        <w:t>年度</w:t>
      </w:r>
      <w:r>
        <w:rPr>
          <w:rFonts w:ascii="方正小标宋简体" w:eastAsia="方正小标宋简体" w:hAnsi="宋体" w:cs="宋体" w:hint="eastAsia"/>
          <w:bCs/>
          <w:sz w:val="44"/>
          <w:szCs w:val="44"/>
          <w:lang w:val="zh-TW"/>
        </w:rPr>
        <w:t>北京市</w:t>
      </w:r>
      <w:r>
        <w:rPr>
          <w:rFonts w:ascii="方正小标宋简体" w:eastAsia="方正小标宋简体" w:hAnsi="宋体" w:cs="宋体" w:hint="eastAsia"/>
          <w:bCs/>
          <w:sz w:val="44"/>
          <w:szCs w:val="44"/>
          <w:lang w:val="zh-TW" w:eastAsia="zh-TW"/>
        </w:rPr>
        <w:t>高等学校</w:t>
      </w:r>
    </w:p>
    <w:p w14:paraId="4C019E48" w14:textId="77777777" w:rsidR="00BE1454" w:rsidRDefault="00D11007">
      <w:pPr>
        <w:spacing w:line="660" w:lineRule="exact"/>
        <w:jc w:val="center"/>
        <w:rPr>
          <w:rFonts w:ascii="方正小标宋简体" w:eastAsia="方正小标宋简体" w:hAnsi="宋体" w:cs="宋体"/>
          <w:bCs/>
          <w:sz w:val="44"/>
          <w:szCs w:val="44"/>
          <w:lang w:val="zh-TW"/>
        </w:rPr>
      </w:pPr>
      <w:r>
        <w:rPr>
          <w:rFonts w:ascii="方正小标宋简体" w:eastAsia="方正小标宋简体" w:hAnsi="宋体" w:cs="宋体" w:hint="eastAsia"/>
          <w:bCs/>
          <w:sz w:val="44"/>
          <w:szCs w:val="44"/>
          <w:lang w:val="zh-TW" w:eastAsia="zh-TW"/>
        </w:rPr>
        <w:t>市级三好学生、优秀学生干部和先进班集体</w:t>
      </w:r>
      <w:r>
        <w:rPr>
          <w:rFonts w:ascii="方正小标宋简体" w:eastAsia="方正小标宋简体" w:hAnsi="宋体" w:cs="宋体" w:hint="eastAsia"/>
          <w:bCs/>
          <w:sz w:val="44"/>
          <w:szCs w:val="44"/>
          <w:lang w:val="zh-TW"/>
        </w:rPr>
        <w:t>的通知</w:t>
      </w:r>
    </w:p>
    <w:p w14:paraId="752202E0" w14:textId="6814A340" w:rsidR="00BE1454" w:rsidRDefault="00BE1454">
      <w:pPr>
        <w:pStyle w:val="a0"/>
        <w:rPr>
          <w:lang w:val="zh-TW"/>
        </w:rPr>
      </w:pPr>
    </w:p>
    <w:p w14:paraId="7AC7C4A2" w14:textId="426AAEE7" w:rsidR="00303299" w:rsidRPr="00303299" w:rsidRDefault="00303299" w:rsidP="00303299">
      <w:pPr>
        <w:rPr>
          <w:rFonts w:ascii="仿宋_GB2312" w:eastAsia="仿宋_GB2312" w:hAnsi="宋体" w:cs="Times New Roman"/>
          <w:color w:val="auto"/>
          <w:sz w:val="32"/>
          <w:szCs w:val="32"/>
        </w:rPr>
      </w:pPr>
      <w:r w:rsidRPr="00303299">
        <w:rPr>
          <w:rFonts w:ascii="仿宋_GB2312" w:eastAsia="仿宋_GB2312" w:hAnsi="宋体" w:cs="Times New Roman" w:hint="eastAsia"/>
          <w:color w:val="auto"/>
          <w:sz w:val="32"/>
          <w:szCs w:val="32"/>
        </w:rPr>
        <w:t>各二级学院</w:t>
      </w:r>
      <w:r>
        <w:rPr>
          <w:rFonts w:ascii="仿宋_GB2312" w:eastAsia="仿宋_GB2312" w:hAnsi="宋体" w:cs="Times New Roman" w:hint="eastAsia"/>
          <w:color w:val="auto"/>
          <w:sz w:val="32"/>
          <w:szCs w:val="32"/>
        </w:rPr>
        <w:t>：</w:t>
      </w:r>
    </w:p>
    <w:p w14:paraId="34D53998" w14:textId="77777777" w:rsidR="00BE1454" w:rsidRDefault="00D11007">
      <w:pPr>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为深入学习宣传贯彻党的二十大和二十届三中全会精神，学习贯彻习近平新时代中国特色社会主义思想特别是习近平总书记关于青年工作的重要思想和关于教育的重要论述，引导广大青年听党话、跟党走，勉励大家做有理想、敢担当、能吃苦、肯奋斗的新时代好青年，培养怀抱梦想又脚踏实地、敢想敢为又善作善成的社会主义建设者和接班人，团市委、市委教育工委、市教委、市学联决定，在全市高等学校组织开2023-2024年度“北京市三好学生”“北京市优秀学生干部”和“北京市先进班集体”的评选工作。校团委根据通知，具体工作安排如下：</w:t>
      </w:r>
      <w:r>
        <w:rPr>
          <w:rFonts w:ascii="仿宋_GB2312" w:eastAsia="仿宋_GB2312" w:hAnsi="宋体" w:cs="Times New Roman" w:hint="eastAsia"/>
          <w:color w:val="auto"/>
          <w:sz w:val="32"/>
          <w:szCs w:val="32"/>
        </w:rPr>
        <w:t> </w:t>
      </w:r>
    </w:p>
    <w:p w14:paraId="730F5D8C" w14:textId="77777777" w:rsidR="00BE1454" w:rsidRDefault="00D11007">
      <w:pPr>
        <w:ind w:firstLineChars="200" w:firstLine="640"/>
        <w:rPr>
          <w:rFonts w:ascii="黑体" w:eastAsia="黑体" w:hAnsi="黑体" w:cs="Times New Roman"/>
          <w:color w:val="auto"/>
          <w:sz w:val="32"/>
          <w:szCs w:val="32"/>
        </w:rPr>
      </w:pPr>
      <w:r>
        <w:rPr>
          <w:rFonts w:ascii="黑体" w:eastAsia="黑体" w:hAnsi="黑体" w:cs="Times New Roman" w:hint="eastAsia"/>
          <w:color w:val="auto"/>
          <w:sz w:val="32"/>
          <w:szCs w:val="32"/>
        </w:rPr>
        <w:t>一、评选对象</w:t>
      </w:r>
    </w:p>
    <w:p w14:paraId="2F84C231" w14:textId="77777777" w:rsidR="00BE1454" w:rsidRDefault="00D11007">
      <w:pPr>
        <w:ind w:firstLineChars="200" w:firstLine="640"/>
        <w:rPr>
          <w:rFonts w:ascii="仿宋_GB2312" w:eastAsia="仿宋_GB2312" w:hAnsi="宋体" w:cs="Times New Roman"/>
          <w:iCs/>
          <w:color w:val="auto"/>
          <w:sz w:val="32"/>
          <w:szCs w:val="32"/>
        </w:rPr>
      </w:pPr>
      <w:r>
        <w:rPr>
          <w:rFonts w:ascii="仿宋_GB2312" w:eastAsia="仿宋_GB2312" w:hAnsi="宋体" w:cs="Times New Roman" w:hint="eastAsia"/>
          <w:iCs/>
          <w:color w:val="auto"/>
          <w:sz w:val="32"/>
          <w:szCs w:val="32"/>
        </w:rPr>
        <w:lastRenderedPageBreak/>
        <w:t>评选对象为北京青年政治学院在校的学生和学生班集体（不包括2024级新生和新生班集体）。</w:t>
      </w:r>
    </w:p>
    <w:p w14:paraId="131A8EDF" w14:textId="77777777" w:rsidR="00BE1454" w:rsidRDefault="00D11007">
      <w:pPr>
        <w:ind w:firstLineChars="200" w:firstLine="640"/>
        <w:rPr>
          <w:rFonts w:ascii="黑体" w:eastAsia="黑体" w:hAnsi="黑体" w:cs="Times New Roman"/>
          <w:color w:val="auto"/>
          <w:sz w:val="32"/>
          <w:szCs w:val="32"/>
        </w:rPr>
      </w:pPr>
      <w:r>
        <w:rPr>
          <w:rFonts w:ascii="黑体" w:eastAsia="黑体" w:hAnsi="黑体" w:cs="Times New Roman" w:hint="eastAsia"/>
          <w:color w:val="auto"/>
          <w:sz w:val="32"/>
          <w:szCs w:val="32"/>
        </w:rPr>
        <w:t>二、评选条件</w:t>
      </w:r>
    </w:p>
    <w:p w14:paraId="7CE7B5E8" w14:textId="77777777" w:rsidR="00BE1454" w:rsidRDefault="00D11007">
      <w:pPr>
        <w:ind w:firstLineChars="200" w:firstLine="643"/>
        <w:rPr>
          <w:rFonts w:ascii="仿宋_GB2312" w:eastAsia="仿宋_GB2312" w:hAnsi="宋体" w:cs="Times New Roman"/>
          <w:b/>
          <w:bCs/>
          <w:color w:val="auto"/>
          <w:sz w:val="32"/>
          <w:szCs w:val="32"/>
        </w:rPr>
      </w:pPr>
      <w:r>
        <w:rPr>
          <w:rFonts w:ascii="仿宋_GB2312" w:eastAsia="仿宋_GB2312" w:hAnsi="宋体" w:cs="Times New Roman" w:hint="eastAsia"/>
          <w:b/>
          <w:bCs/>
          <w:color w:val="auto"/>
          <w:sz w:val="32"/>
          <w:szCs w:val="32"/>
        </w:rPr>
        <w:t>（一）“北京市三好学生”条件</w:t>
      </w:r>
    </w:p>
    <w:p w14:paraId="603A8EA0"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1.坚决拥护党的领导，爱戴党的领袖，带头学习党的科学理论特别是习近平新时代中国特色社会主义思想，积极学习宣传贯彻党的二十大精神，学习习近平总书记对青年的希望和要求，深刻领悟“两个确立”的决定性意义，增强“四个意识”、坚定“四个自信”、做到“两个维护”，遵纪守法，正直诚信，须为中共党员或共青团员；</w:t>
      </w:r>
    </w:p>
    <w:p w14:paraId="417E6804"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2.学业成绩优秀，善于学习和吸收新知识，心无旁骛求知问学，增长见识，丰富学识，在学术研究、科技活动等方面有突出成绩；</w:t>
      </w:r>
    </w:p>
    <w:p w14:paraId="29693DC4"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3.体魄健康，积极参加体育锻炼，达到国家体育锻炼标准，年度体育考试成绩合格；</w:t>
      </w:r>
    </w:p>
    <w:p w14:paraId="457359A6"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 xml:space="preserve">4.志趣高尚，积极参加各类文艺活动，丰富文化艺术修养； </w:t>
      </w:r>
    </w:p>
    <w:p w14:paraId="75432026"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 xml:space="preserve">5.热爱劳动、勤于实践、善于创新，综合能力突出，积极响应党团组织号召，参与志愿服务、重大活动保障、社会实践、社区（村）报到等社会活动表现突出； </w:t>
      </w:r>
    </w:p>
    <w:p w14:paraId="2B3552C2"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6.曾获得校级三好学生或校级优秀团员荣誉；</w:t>
      </w:r>
    </w:p>
    <w:p w14:paraId="37B4A72E"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lastRenderedPageBreak/>
        <w:t xml:space="preserve">7.近三年内获得过此项荣誉的不可重复参评。 </w:t>
      </w:r>
    </w:p>
    <w:p w14:paraId="287E6D39" w14:textId="77777777" w:rsidR="00BE1454" w:rsidRDefault="00D11007">
      <w:pPr>
        <w:pStyle w:val="a0"/>
        <w:ind w:firstLineChars="200" w:firstLine="643"/>
        <w:rPr>
          <w:rFonts w:ascii="仿宋_GB2312" w:eastAsia="仿宋_GB2312" w:hAnsi="宋体" w:cs="Times New Roman"/>
          <w:b/>
          <w:bCs/>
          <w:color w:val="auto"/>
          <w:sz w:val="32"/>
          <w:szCs w:val="32"/>
        </w:rPr>
      </w:pPr>
      <w:r>
        <w:rPr>
          <w:rFonts w:ascii="仿宋_GB2312" w:eastAsia="仿宋_GB2312" w:hAnsi="宋体" w:cs="Times New Roman" w:hint="eastAsia"/>
          <w:b/>
          <w:bCs/>
          <w:color w:val="auto"/>
          <w:sz w:val="32"/>
          <w:szCs w:val="32"/>
        </w:rPr>
        <w:t xml:space="preserve">（二）“北京市优秀学生干部”条件 </w:t>
      </w:r>
    </w:p>
    <w:p w14:paraId="1530F18F"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1.坚决拥护党的领导，爱戴党的领袖，带头学习党的科学理论特别是习近平新时代中国特色社会主义思想，积极学习宣传贯彻党的二十大精神，学习习近平总书记对青年的希望和要求，深刻领悟“两个确立”的决定性意义，增强“四个意识”、坚定“四个自信”、做到“两个维护”，须为中共党员或共青团员；</w:t>
      </w:r>
    </w:p>
    <w:p w14:paraId="11AFCA3A"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2.胸怀共产主义远大理想和中国特色社会主义共同理想，坚持爱国和爱党、爱社会主义高度统一，家国情怀和时代责任感强，自觉维护国家安全，带头传承中华优秀传统文化，民族自尊心、自信心、自豪感强；</w:t>
      </w:r>
    </w:p>
    <w:p w14:paraId="1FEDCD4B"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3.带头学习践行社会主义核心价值观，树立集体主义思想，维护民族团结，正义感、责任感强，积极传播青春正能量，勇于和不良言行作斗争，参与志愿服务、重大活动保障、社会实践、社区（村）报到等社会活动表现突出；</w:t>
      </w:r>
    </w:p>
    <w:p w14:paraId="00E96EE5"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4.忠恕任事，积极工作、勇于担当作为，具有较强的工作能力和责任意识，在服务学生学习生活、促进校园文化建设等方面做出显著的工作成绩；</w:t>
      </w:r>
    </w:p>
    <w:p w14:paraId="165006F5"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5.人品服众，作风优良。全心全意为同学服务，团结同学，正直诚信，在同学中有较高的威信；</w:t>
      </w:r>
    </w:p>
    <w:p w14:paraId="1727AE96"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lastRenderedPageBreak/>
        <w:t xml:space="preserve">6.曾获得校级优秀学生干部或校级优秀团干部荣誉的校、院、班级团组织、学生组织和学生社团的学生骨干； </w:t>
      </w:r>
    </w:p>
    <w:p w14:paraId="68617DB4"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7.近三年内获得过此项荣誉的不可重复参评。</w:t>
      </w:r>
    </w:p>
    <w:p w14:paraId="7F205657" w14:textId="77777777" w:rsidR="00BE1454" w:rsidRDefault="00D11007">
      <w:pPr>
        <w:pStyle w:val="a0"/>
        <w:ind w:firstLineChars="200" w:firstLine="643"/>
        <w:rPr>
          <w:rFonts w:ascii="仿宋_GB2312" w:eastAsia="仿宋_GB2312" w:hAnsi="宋体" w:cs="Times New Roman"/>
          <w:b/>
          <w:color w:val="auto"/>
          <w:sz w:val="32"/>
          <w:szCs w:val="32"/>
        </w:rPr>
      </w:pPr>
      <w:r>
        <w:rPr>
          <w:rFonts w:ascii="仿宋_GB2312" w:eastAsia="仿宋_GB2312" w:hAnsi="宋体" w:cs="Times New Roman" w:hint="eastAsia"/>
          <w:b/>
          <w:color w:val="auto"/>
          <w:sz w:val="32"/>
          <w:szCs w:val="32"/>
        </w:rPr>
        <w:t xml:space="preserve">（三）“北京市先进班集体”条件 </w:t>
      </w:r>
    </w:p>
    <w:p w14:paraId="169D3800"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1.班级全体同学政治坚定，能够认真学习党的理论知识，组织集体学习党的二十大精神，深入开展“学党史、强信念、跟党走”学习教育，持续化开展青年大学习；</w:t>
      </w:r>
    </w:p>
    <w:p w14:paraId="287A1D29"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2.具有积极上进、乐于助人、是非分明、遵纪守法、朝气蓬勃、文明健康的良好班风，班集体成员均能模范遵守社会公德和学校各项规章制度；</w:t>
      </w:r>
    </w:p>
    <w:p w14:paraId="6FBD7A78"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3.具有严谨求实、刻苦钻研、勤奋创新、互帮互学的优良学风，班集体成员学习良好；</w:t>
      </w:r>
    </w:p>
    <w:p w14:paraId="53103FDC"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4.注重班级文化建设，班级团结协作、凝聚力强，积极开展“青年服务国家”“挑战杯”“社区实践”等各类班级社会实践活动和文化科技活动；</w:t>
      </w:r>
    </w:p>
    <w:p w14:paraId="316EB4E9"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 xml:space="preserve">5.积极推进“班团一体化”，班级团支部、班委会建设规范，无非规范团员编号，团员回社区报到工作达标，2024 年新发展团员录入率需为100%，班干部能够以身作则，紧密联系同学，全心全意为同学服务； </w:t>
      </w:r>
    </w:p>
    <w:p w14:paraId="7F1F2E40"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6.应为“志愿北京”注册志愿者组织，且经常性开展志</w:t>
      </w:r>
      <w:r>
        <w:rPr>
          <w:rFonts w:ascii="仿宋_GB2312" w:eastAsia="仿宋_GB2312" w:hAnsi="宋体" w:cs="Times New Roman" w:hint="eastAsia"/>
          <w:color w:val="auto"/>
          <w:sz w:val="32"/>
          <w:szCs w:val="32"/>
        </w:rPr>
        <w:lastRenderedPageBreak/>
        <w:t xml:space="preserve">愿服务活动； </w:t>
      </w:r>
    </w:p>
    <w:p w14:paraId="6A3E44C2"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 xml:space="preserve">7.曾获得校级先进班集体或校级优秀团支部荣誉； </w:t>
      </w:r>
    </w:p>
    <w:p w14:paraId="71E0BBE3"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8.近三年内获得过此项荣誉的不可重复参评。</w:t>
      </w:r>
    </w:p>
    <w:p w14:paraId="5594E581" w14:textId="77777777" w:rsidR="00BE1454" w:rsidRDefault="00D11007">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参评“北京市三好学生”和“北京市优秀学生干部”的学生须满足无任何违法违纪行为，在校期间未受过任何处分；所学课程考试没有不及格记录，认真完成青年大学习；应为“志愿北京”平台注册志愿者，年度志愿服务时长不少于20小时，且在服务保障重大活动、投身乡村振兴、参与疫情防控、抗洪救灾、参与社会治理创新、弘扬网上文明等方面事迹突出的优先考虑。</w:t>
      </w:r>
    </w:p>
    <w:p w14:paraId="4C357163" w14:textId="77777777" w:rsidR="00BE1454" w:rsidRDefault="00D11007">
      <w:pPr>
        <w:ind w:firstLineChars="200" w:firstLine="640"/>
        <w:rPr>
          <w:rFonts w:ascii="黑体" w:eastAsia="黑体" w:hAnsi="黑体" w:cs="Times New Roman"/>
          <w:color w:val="auto"/>
          <w:sz w:val="32"/>
          <w:szCs w:val="32"/>
        </w:rPr>
      </w:pPr>
      <w:r>
        <w:rPr>
          <w:rFonts w:ascii="黑体" w:eastAsia="黑体" w:hAnsi="黑体" w:cs="Times New Roman" w:hint="eastAsia"/>
          <w:color w:val="auto"/>
          <w:sz w:val="32"/>
          <w:szCs w:val="32"/>
        </w:rPr>
        <w:t>三、评选办法</w:t>
      </w:r>
    </w:p>
    <w:p w14:paraId="6A1FAA02" w14:textId="34DA98A8" w:rsidR="00B63530" w:rsidRDefault="00270C54">
      <w:pPr>
        <w:pStyle w:val="a0"/>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各二级学院按照可参评名额分配表</w:t>
      </w:r>
      <w:r w:rsidR="008D4ACD">
        <w:rPr>
          <w:rFonts w:ascii="仿宋_GB2312" w:eastAsia="仿宋_GB2312" w:hAnsi="宋体" w:cs="Times New Roman" w:hint="eastAsia"/>
          <w:color w:val="auto"/>
          <w:sz w:val="32"/>
          <w:szCs w:val="32"/>
        </w:rPr>
        <w:t>（附件1）</w:t>
      </w:r>
      <w:r>
        <w:rPr>
          <w:rFonts w:ascii="仿宋_GB2312" w:eastAsia="仿宋_GB2312" w:hAnsi="宋体" w:cs="Times New Roman" w:hint="eastAsia"/>
          <w:color w:val="auto"/>
          <w:sz w:val="32"/>
          <w:szCs w:val="32"/>
        </w:rPr>
        <w:t>推荐各类</w:t>
      </w:r>
      <w:r>
        <w:rPr>
          <w:rFonts w:ascii="仿宋_GB2312" w:eastAsia="仿宋_GB2312" w:hAnsi="宋体" w:cs="Times New Roman" w:hint="eastAsia"/>
          <w:iCs/>
          <w:color w:val="auto"/>
          <w:sz w:val="32"/>
          <w:szCs w:val="32"/>
        </w:rPr>
        <w:t>评选对象</w:t>
      </w:r>
      <w:r w:rsidR="00E235D9">
        <w:rPr>
          <w:rFonts w:ascii="仿宋_GB2312" w:eastAsia="仿宋_GB2312" w:hAnsi="宋体" w:cs="Times New Roman" w:hint="eastAsia"/>
          <w:iCs/>
          <w:color w:val="auto"/>
          <w:sz w:val="32"/>
          <w:szCs w:val="32"/>
        </w:rPr>
        <w:t>，因名额有限，</w:t>
      </w:r>
      <w:r w:rsidR="00E235D9">
        <w:rPr>
          <w:rFonts w:ascii="仿宋_GB2312" w:eastAsia="仿宋_GB2312" w:hAnsi="宋体" w:cs="Times New Roman" w:hint="eastAsia"/>
          <w:color w:val="auto"/>
          <w:sz w:val="32"/>
          <w:szCs w:val="32"/>
        </w:rPr>
        <w:t>各类</w:t>
      </w:r>
      <w:r w:rsidR="00E235D9">
        <w:rPr>
          <w:rFonts w:ascii="仿宋_GB2312" w:eastAsia="仿宋_GB2312" w:hAnsi="宋体" w:cs="Times New Roman" w:hint="eastAsia"/>
          <w:iCs/>
          <w:color w:val="auto"/>
          <w:sz w:val="32"/>
          <w:szCs w:val="32"/>
        </w:rPr>
        <w:t>评选对象推荐数</w:t>
      </w:r>
      <w:r>
        <w:rPr>
          <w:rFonts w:ascii="仿宋_GB2312" w:eastAsia="仿宋_GB2312" w:hAnsi="宋体" w:cs="Times New Roman" w:hint="eastAsia"/>
          <w:iCs/>
          <w:color w:val="auto"/>
          <w:sz w:val="32"/>
          <w:szCs w:val="32"/>
        </w:rPr>
        <w:t>均不超过1个。</w:t>
      </w:r>
      <w:r w:rsidR="00B63530">
        <w:rPr>
          <w:rFonts w:ascii="仿宋_GB2312" w:eastAsia="仿宋_GB2312" w:hAnsi="宋体" w:cs="Times New Roman"/>
          <w:color w:val="auto"/>
          <w:sz w:val="32"/>
          <w:szCs w:val="32"/>
        </w:rPr>
        <w:t>11</w:t>
      </w:r>
      <w:r w:rsidR="00B63530" w:rsidRPr="00B63530">
        <w:rPr>
          <w:rFonts w:ascii="仿宋_GB2312" w:eastAsia="仿宋_GB2312" w:hAnsi="宋体" w:cs="Times New Roman" w:hint="eastAsia"/>
          <w:color w:val="auto"/>
          <w:sz w:val="32"/>
          <w:szCs w:val="32"/>
        </w:rPr>
        <w:t>月</w:t>
      </w:r>
      <w:r w:rsidR="00B63530">
        <w:rPr>
          <w:rFonts w:ascii="仿宋_GB2312" w:eastAsia="仿宋_GB2312" w:hAnsi="宋体" w:cs="Times New Roman"/>
          <w:color w:val="auto"/>
          <w:sz w:val="32"/>
          <w:szCs w:val="32"/>
        </w:rPr>
        <w:t>19</w:t>
      </w:r>
      <w:r w:rsidR="00B63530" w:rsidRPr="00B63530">
        <w:rPr>
          <w:rFonts w:ascii="仿宋_GB2312" w:eastAsia="仿宋_GB2312" w:hAnsi="宋体" w:cs="Times New Roman" w:hint="eastAsia"/>
          <w:color w:val="auto"/>
          <w:sz w:val="32"/>
          <w:szCs w:val="32"/>
        </w:rPr>
        <w:t>日前，</w:t>
      </w:r>
      <w:r w:rsidR="008D4ACD">
        <w:rPr>
          <w:rFonts w:ascii="仿宋_GB2312" w:eastAsia="仿宋_GB2312" w:hAnsi="宋体" w:cs="Times New Roman" w:hint="eastAsia"/>
          <w:color w:val="auto"/>
          <w:sz w:val="32"/>
          <w:szCs w:val="32"/>
        </w:rPr>
        <w:t>校</w:t>
      </w:r>
      <w:r w:rsidR="00B63530" w:rsidRPr="00B63530">
        <w:rPr>
          <w:rFonts w:ascii="仿宋_GB2312" w:eastAsia="仿宋_GB2312" w:hAnsi="宋体" w:cs="Times New Roman" w:hint="eastAsia"/>
          <w:color w:val="auto"/>
          <w:sz w:val="32"/>
          <w:szCs w:val="32"/>
        </w:rPr>
        <w:t>团委对推荐对象进行审核并组织开展综合评议，确定</w:t>
      </w:r>
      <w:r>
        <w:rPr>
          <w:rFonts w:ascii="仿宋_GB2312" w:eastAsia="仿宋_GB2312" w:hAnsi="宋体" w:cs="Times New Roman" w:hint="eastAsia"/>
          <w:color w:val="auto"/>
          <w:sz w:val="32"/>
          <w:szCs w:val="32"/>
        </w:rPr>
        <w:t>最终推荐</w:t>
      </w:r>
      <w:r w:rsidRPr="00270C54">
        <w:rPr>
          <w:rFonts w:ascii="仿宋_GB2312" w:eastAsia="仿宋_GB2312" w:hAnsi="宋体" w:cs="Times New Roman" w:hint="eastAsia"/>
          <w:color w:val="auto"/>
          <w:sz w:val="32"/>
          <w:szCs w:val="32"/>
        </w:rPr>
        <w:t>“北京市三好学生”</w:t>
      </w:r>
      <w:r>
        <w:rPr>
          <w:rFonts w:ascii="仿宋_GB2312" w:eastAsia="仿宋_GB2312" w:hAnsi="宋体" w:cs="Times New Roman" w:hint="eastAsia"/>
          <w:color w:val="auto"/>
          <w:sz w:val="32"/>
          <w:szCs w:val="32"/>
        </w:rPr>
        <w:t>不超过3人，“北京市优秀学生干部”不超过</w:t>
      </w:r>
      <w:r>
        <w:rPr>
          <w:rFonts w:ascii="仿宋_GB2312" w:eastAsia="仿宋_GB2312" w:hAnsi="宋体" w:cs="Times New Roman"/>
          <w:color w:val="auto"/>
          <w:sz w:val="32"/>
          <w:szCs w:val="32"/>
        </w:rPr>
        <w:t>2</w:t>
      </w:r>
      <w:r>
        <w:rPr>
          <w:rFonts w:ascii="仿宋_GB2312" w:eastAsia="仿宋_GB2312" w:hAnsi="宋体" w:cs="Times New Roman" w:hint="eastAsia"/>
          <w:color w:val="auto"/>
          <w:sz w:val="32"/>
          <w:szCs w:val="32"/>
        </w:rPr>
        <w:t>人，</w:t>
      </w:r>
      <w:r w:rsidRPr="00270C54">
        <w:rPr>
          <w:rFonts w:ascii="仿宋_GB2312" w:eastAsia="仿宋_GB2312" w:hAnsi="宋体" w:cs="Times New Roman" w:hint="eastAsia"/>
          <w:color w:val="auto"/>
          <w:sz w:val="32"/>
          <w:szCs w:val="32"/>
        </w:rPr>
        <w:t>“北京市先进班集体”</w:t>
      </w:r>
      <w:r>
        <w:rPr>
          <w:rFonts w:ascii="仿宋_GB2312" w:eastAsia="仿宋_GB2312" w:hAnsi="宋体" w:cs="Times New Roman" w:hint="eastAsia"/>
          <w:color w:val="auto"/>
          <w:sz w:val="32"/>
          <w:szCs w:val="32"/>
        </w:rPr>
        <w:t>不超过1个</w:t>
      </w:r>
      <w:r w:rsidR="00B63530" w:rsidRPr="00B63530">
        <w:rPr>
          <w:rFonts w:ascii="仿宋_GB2312" w:eastAsia="仿宋_GB2312" w:hAnsi="宋体" w:cs="Times New Roman" w:hint="eastAsia"/>
          <w:color w:val="auto"/>
          <w:sz w:val="32"/>
          <w:szCs w:val="32"/>
        </w:rPr>
        <w:t>上报团市委，并对拟上报名单进行公示。</w:t>
      </w:r>
    </w:p>
    <w:p w14:paraId="394BAF8B" w14:textId="459DF5CE" w:rsidR="00BE1454" w:rsidRDefault="00D11007">
      <w:pPr>
        <w:pStyle w:val="a0"/>
        <w:ind w:firstLineChars="200" w:firstLine="640"/>
        <w:rPr>
          <w:rFonts w:ascii="仿宋_GB2312" w:eastAsia="仿宋_GB2312" w:hAnsi="宋体" w:cs="Times New Roman"/>
          <w:b/>
          <w:bCs/>
          <w:color w:val="auto"/>
          <w:sz w:val="32"/>
          <w:szCs w:val="32"/>
        </w:rPr>
      </w:pPr>
      <w:r>
        <w:rPr>
          <w:rFonts w:ascii="仿宋_GB2312" w:eastAsia="仿宋_GB2312" w:hAnsi="宋体" w:cs="Times New Roman" w:hint="eastAsia"/>
          <w:color w:val="auto"/>
          <w:sz w:val="32"/>
          <w:szCs w:val="32"/>
        </w:rPr>
        <w:t>被推荐的市级三好学生和市级优秀学生干部候选人人选，须经本人所在的团支部同意，并由其所在的团支部认真填写先进事迹登记表（附件2和附件3），推荐为市级先进班集体候选单位的登记表由班委会填写（附件4），于</w:t>
      </w:r>
      <w:r>
        <w:rPr>
          <w:rFonts w:ascii="仿宋_GB2312" w:eastAsia="仿宋_GB2312" w:hAnsi="宋体" w:cs="Times New Roman" w:hint="eastAsia"/>
          <w:b/>
          <w:bCs/>
          <w:color w:val="auto"/>
          <w:sz w:val="32"/>
          <w:szCs w:val="32"/>
        </w:rPr>
        <w:t>2024年</w:t>
      </w:r>
      <w:r>
        <w:rPr>
          <w:rFonts w:ascii="仿宋_GB2312" w:eastAsia="仿宋_GB2312" w:hAnsi="宋体" w:cs="Times New Roman" w:hint="eastAsia"/>
          <w:b/>
          <w:bCs/>
          <w:color w:val="auto"/>
          <w:sz w:val="32"/>
          <w:szCs w:val="32"/>
        </w:rPr>
        <w:lastRenderedPageBreak/>
        <w:t>11月1</w:t>
      </w:r>
      <w:r w:rsidR="00B63530">
        <w:rPr>
          <w:rFonts w:ascii="仿宋_GB2312" w:eastAsia="仿宋_GB2312" w:hAnsi="宋体" w:cs="Times New Roman"/>
          <w:b/>
          <w:bCs/>
          <w:color w:val="auto"/>
          <w:sz w:val="32"/>
          <w:szCs w:val="32"/>
        </w:rPr>
        <w:t>7</w:t>
      </w:r>
      <w:r>
        <w:rPr>
          <w:rFonts w:ascii="仿宋_GB2312" w:eastAsia="仿宋_GB2312" w:hAnsi="宋体" w:cs="Times New Roman" w:hint="eastAsia"/>
          <w:b/>
          <w:bCs/>
          <w:color w:val="auto"/>
          <w:sz w:val="32"/>
          <w:szCs w:val="32"/>
        </w:rPr>
        <w:t>日前</w:t>
      </w:r>
      <w:r>
        <w:rPr>
          <w:rFonts w:ascii="仿宋_GB2312" w:eastAsia="仿宋_GB2312" w:hAnsi="宋体" w:cs="Times New Roman" w:hint="eastAsia"/>
          <w:color w:val="auto"/>
          <w:sz w:val="32"/>
          <w:szCs w:val="32"/>
        </w:rPr>
        <w:t>将登记表（附件2-4）的</w:t>
      </w:r>
      <w:r>
        <w:rPr>
          <w:rFonts w:ascii="仿宋_GB2312" w:eastAsia="仿宋_GB2312" w:hAnsi="宋体" w:cs="Times New Roman" w:hint="eastAsia"/>
          <w:b/>
          <w:bCs/>
          <w:color w:val="auto"/>
          <w:sz w:val="32"/>
          <w:szCs w:val="32"/>
        </w:rPr>
        <w:t>Word电子版</w:t>
      </w:r>
      <w:r>
        <w:rPr>
          <w:rFonts w:ascii="仿宋_GB2312" w:eastAsia="仿宋_GB2312" w:hAnsi="宋体" w:cs="Times New Roman" w:hint="eastAsia"/>
          <w:color w:val="auto"/>
          <w:sz w:val="32"/>
          <w:szCs w:val="32"/>
        </w:rPr>
        <w:t>及汇总表（附件5-7）的</w:t>
      </w:r>
      <w:r>
        <w:rPr>
          <w:rFonts w:ascii="仿宋_GB2312" w:eastAsia="仿宋_GB2312" w:hAnsi="宋体" w:cs="Times New Roman" w:hint="eastAsia"/>
          <w:b/>
          <w:bCs/>
          <w:color w:val="auto"/>
          <w:sz w:val="32"/>
          <w:szCs w:val="32"/>
        </w:rPr>
        <w:t>Word电子版</w:t>
      </w:r>
      <w:r>
        <w:rPr>
          <w:rFonts w:ascii="仿宋_GB2312" w:eastAsia="仿宋_GB2312" w:hAnsi="宋体" w:cs="Times New Roman" w:hint="eastAsia"/>
          <w:color w:val="auto"/>
          <w:sz w:val="32"/>
          <w:szCs w:val="32"/>
        </w:rPr>
        <w:t>传至校团委邮箱（邮件名称为：学院+三好优干申报）</w:t>
      </w:r>
      <w:r w:rsidR="006C77FD">
        <w:rPr>
          <w:rFonts w:ascii="仿宋_GB2312" w:eastAsia="仿宋_GB2312" w:hAnsi="宋体" w:cs="Times New Roman" w:hint="eastAsia"/>
          <w:color w:val="auto"/>
          <w:sz w:val="32"/>
          <w:szCs w:val="32"/>
        </w:rPr>
        <w:t>，</w:t>
      </w:r>
      <w:r w:rsidR="006C77FD">
        <w:rPr>
          <w:rFonts w:ascii="仿宋" w:eastAsia="仿宋" w:hAnsi="仿宋" w:cs="仿宋" w:hint="eastAsia"/>
          <w:sz w:val="32"/>
          <w:szCs w:val="32"/>
        </w:rPr>
        <w:t>过时未报送视为放弃</w:t>
      </w:r>
      <w:r>
        <w:rPr>
          <w:rFonts w:ascii="仿宋_GB2312" w:eastAsia="仿宋_GB2312" w:hAnsi="宋体" w:cs="Times New Roman" w:hint="eastAsia"/>
          <w:b/>
          <w:bCs/>
          <w:color w:val="auto"/>
          <w:sz w:val="32"/>
          <w:szCs w:val="32"/>
        </w:rPr>
        <w:t>。</w:t>
      </w:r>
    </w:p>
    <w:p w14:paraId="279A3366" w14:textId="77777777" w:rsidR="00BE1454" w:rsidRDefault="00D11007">
      <w:pPr>
        <w:ind w:firstLineChars="200" w:firstLine="640"/>
        <w:rPr>
          <w:rFonts w:ascii="黑体" w:eastAsia="黑体" w:hAnsi="黑体" w:cs="Times New Roman"/>
          <w:color w:val="auto"/>
          <w:sz w:val="32"/>
          <w:szCs w:val="32"/>
        </w:rPr>
      </w:pPr>
      <w:r>
        <w:rPr>
          <w:rFonts w:ascii="黑体" w:eastAsia="黑体" w:hAnsi="黑体" w:cs="Times New Roman" w:hint="eastAsia"/>
          <w:color w:val="auto"/>
          <w:sz w:val="32"/>
          <w:szCs w:val="32"/>
        </w:rPr>
        <w:t xml:space="preserve">四、工作要求 </w:t>
      </w:r>
    </w:p>
    <w:p w14:paraId="61B2A9F8" w14:textId="77777777" w:rsidR="00BE1454" w:rsidRDefault="00D11007">
      <w:pPr>
        <w:ind w:firstLineChars="200" w:firstLine="643"/>
        <w:rPr>
          <w:rFonts w:ascii="仿宋_GB2312" w:eastAsia="仿宋_GB2312" w:hAnsi="宋体" w:cs="Times New Roman"/>
          <w:color w:val="auto"/>
          <w:sz w:val="32"/>
          <w:szCs w:val="32"/>
        </w:rPr>
      </w:pPr>
      <w:r>
        <w:rPr>
          <w:rFonts w:ascii="仿宋_GB2312" w:eastAsia="仿宋_GB2312" w:hAnsi="宋体" w:cs="Times New Roman" w:hint="eastAsia"/>
          <w:b/>
          <w:bCs/>
          <w:color w:val="auto"/>
          <w:sz w:val="32"/>
          <w:szCs w:val="32"/>
        </w:rPr>
        <w:t>1.加强党的领导，严把公平公正。</w:t>
      </w:r>
      <w:r>
        <w:rPr>
          <w:rFonts w:ascii="仿宋_GB2312" w:eastAsia="仿宋_GB2312" w:hAnsi="宋体" w:cs="Times New Roman" w:hint="eastAsia"/>
          <w:color w:val="auto"/>
          <w:sz w:val="32"/>
          <w:szCs w:val="32"/>
        </w:rPr>
        <w:t>评选工作应在学校党委领导下进行，具体工作由共青团组织承担。要严格按照评选标准，坚持程序原则，细致审查评选对象的条件，保证参评学生符合基本推报条件。</w:t>
      </w:r>
    </w:p>
    <w:p w14:paraId="1E2F67BC" w14:textId="77777777" w:rsidR="00BE1454" w:rsidRDefault="00D11007">
      <w:pPr>
        <w:pStyle w:val="a9"/>
        <w:spacing w:before="0" w:beforeAutospacing="0" w:after="0" w:afterAutospacing="0"/>
        <w:ind w:firstLine="480"/>
        <w:rPr>
          <w:rFonts w:ascii="微软雅黑" w:eastAsia="微软雅黑" w:hAnsi="微软雅黑"/>
          <w:color w:val="333333"/>
          <w:sz w:val="27"/>
          <w:szCs w:val="27"/>
        </w:rPr>
      </w:pPr>
      <w:r>
        <w:rPr>
          <w:rFonts w:ascii="仿宋_GB2312" w:eastAsia="仿宋_GB2312" w:cs="Times New Roman" w:hint="eastAsia"/>
          <w:b/>
          <w:bCs/>
          <w:sz w:val="32"/>
          <w:szCs w:val="32"/>
        </w:rPr>
        <w:t xml:space="preserve"> 2.扩大宣传教育，推进以评促建。</w:t>
      </w:r>
      <w:r>
        <w:rPr>
          <w:rFonts w:ascii="仿宋_GB2312" w:eastAsia="仿宋_GB2312" w:cs="Times New Roman" w:hint="eastAsia"/>
          <w:sz w:val="32"/>
          <w:szCs w:val="32"/>
        </w:rPr>
        <w:t>各二级学院要通过此次评选活动，对学生进行一次成才标准和成才途径的生动教育。同时要通过评比督促班集体查找不足，强化学生基层班团组织建设。</w:t>
      </w:r>
    </w:p>
    <w:p w14:paraId="5AE6383C" w14:textId="77777777" w:rsidR="00DA6728" w:rsidRPr="00DA6728" w:rsidRDefault="00DA6728" w:rsidP="00DA6728">
      <w:pPr>
        <w:pStyle w:val="a0"/>
      </w:pPr>
    </w:p>
    <w:p w14:paraId="4A47D96A" w14:textId="77777777" w:rsidR="00BE1454" w:rsidRDefault="00D11007">
      <w:pPr>
        <w:tabs>
          <w:tab w:val="left" w:pos="7488"/>
        </w:tabs>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联 系 人：张奥妮</w:t>
      </w:r>
      <w:r>
        <w:rPr>
          <w:rFonts w:ascii="仿宋_GB2312" w:eastAsia="仿宋_GB2312" w:hAnsi="宋体" w:cs="Times New Roman" w:hint="eastAsia"/>
          <w:color w:val="auto"/>
          <w:sz w:val="32"/>
          <w:szCs w:val="32"/>
        </w:rPr>
        <w:tab/>
      </w:r>
    </w:p>
    <w:p w14:paraId="416C9BE9" w14:textId="77777777" w:rsidR="00BE1454" w:rsidRDefault="00D11007">
      <w:pPr>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联系电话：84778237</w:t>
      </w:r>
    </w:p>
    <w:p w14:paraId="7EA622C4" w14:textId="77777777" w:rsidR="00BE1454" w:rsidRDefault="00D11007">
      <w:pPr>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联系邮箱：tuanwei@bjypc.eud.cn</w:t>
      </w:r>
    </w:p>
    <w:p w14:paraId="4690B356" w14:textId="42C16EAD" w:rsidR="00BE1454" w:rsidRDefault="00BE1454">
      <w:pPr>
        <w:ind w:firstLineChars="200" w:firstLine="640"/>
        <w:jc w:val="right"/>
        <w:rPr>
          <w:rFonts w:ascii="仿宋_GB2312" w:eastAsia="仿宋_GB2312" w:hAnsi="宋体" w:cs="Times New Roman"/>
          <w:color w:val="auto"/>
          <w:sz w:val="32"/>
          <w:szCs w:val="32"/>
        </w:rPr>
      </w:pPr>
    </w:p>
    <w:p w14:paraId="11BFBB57" w14:textId="0407C764" w:rsidR="00DA6728" w:rsidRDefault="00DA6728" w:rsidP="00DA6728">
      <w:pPr>
        <w:pStyle w:val="a0"/>
      </w:pPr>
    </w:p>
    <w:p w14:paraId="72DE2FA0" w14:textId="77777777" w:rsidR="00DA6728" w:rsidRDefault="00DA6728" w:rsidP="00DA6728">
      <w:pPr>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附件：</w:t>
      </w:r>
    </w:p>
    <w:p w14:paraId="50D5F2A7" w14:textId="77777777" w:rsidR="00DA6728" w:rsidRDefault="00DA6728" w:rsidP="00DA6728">
      <w:pPr>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1.北京市高等学校三好学生、优秀学生干部、先进集体参评名额分配表；</w:t>
      </w:r>
    </w:p>
    <w:p w14:paraId="3ACACF4E" w14:textId="77777777" w:rsidR="00DA6728" w:rsidRDefault="00DA6728" w:rsidP="00DA6728">
      <w:pPr>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2.北京市三好学生登记表；</w:t>
      </w:r>
    </w:p>
    <w:p w14:paraId="117FA6A0" w14:textId="77777777" w:rsidR="00DA6728" w:rsidRDefault="00DA6728" w:rsidP="00DA6728">
      <w:pPr>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lastRenderedPageBreak/>
        <w:t>3.北京市优秀学生干部登记表；</w:t>
      </w:r>
    </w:p>
    <w:p w14:paraId="6927FFF2" w14:textId="77777777" w:rsidR="00DA6728" w:rsidRDefault="00DA6728" w:rsidP="00DA6728">
      <w:pPr>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4.北京市先进班集体登记表；</w:t>
      </w:r>
    </w:p>
    <w:p w14:paraId="3E92CD1E" w14:textId="77777777" w:rsidR="00DA6728" w:rsidRDefault="00DA6728" w:rsidP="00DA6728">
      <w:pPr>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5.北京市三好学生汇总表；</w:t>
      </w:r>
    </w:p>
    <w:p w14:paraId="20D3C873" w14:textId="77777777" w:rsidR="00DA6728" w:rsidRDefault="00DA6728" w:rsidP="00DA6728">
      <w:pPr>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6.北京市优秀学生干部汇总表；</w:t>
      </w:r>
    </w:p>
    <w:p w14:paraId="77BDA15E" w14:textId="77777777" w:rsidR="00DA6728" w:rsidRDefault="00DA6728" w:rsidP="00DA6728">
      <w:pPr>
        <w:ind w:firstLineChars="200" w:firstLine="640"/>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7.北京市先进班集体汇总表。</w:t>
      </w:r>
    </w:p>
    <w:p w14:paraId="397905BE" w14:textId="77777777" w:rsidR="00DA6728" w:rsidRPr="00DA6728" w:rsidRDefault="00DA6728" w:rsidP="00DA6728">
      <w:pPr>
        <w:pStyle w:val="a0"/>
      </w:pPr>
    </w:p>
    <w:p w14:paraId="4A0A3107" w14:textId="0547F17C" w:rsidR="00DA6728" w:rsidRDefault="00DA6728" w:rsidP="00DA6728">
      <w:pPr>
        <w:pStyle w:val="a0"/>
      </w:pPr>
    </w:p>
    <w:p w14:paraId="3407DD2B" w14:textId="77777777" w:rsidR="00180018" w:rsidRPr="00DA6728" w:rsidRDefault="00180018" w:rsidP="00DA6728">
      <w:pPr>
        <w:pStyle w:val="a0"/>
      </w:pPr>
    </w:p>
    <w:p w14:paraId="383CC714" w14:textId="5B879049" w:rsidR="00BE1454" w:rsidRDefault="00D11007">
      <w:pPr>
        <w:ind w:firstLineChars="200" w:firstLine="640"/>
        <w:jc w:val="right"/>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共青团北京青年政治学院委员会</w:t>
      </w:r>
    </w:p>
    <w:p w14:paraId="0EAE2622" w14:textId="04C9E212" w:rsidR="00BE1454" w:rsidRDefault="00D11007">
      <w:pPr>
        <w:ind w:firstLineChars="200" w:firstLine="640"/>
        <w:jc w:val="right"/>
        <w:rPr>
          <w:rFonts w:ascii="仿宋_GB2312" w:eastAsia="仿宋_GB2312" w:hAnsi="宋体" w:cs="Times New Roman"/>
          <w:color w:val="auto"/>
          <w:sz w:val="32"/>
          <w:szCs w:val="32"/>
        </w:rPr>
      </w:pPr>
      <w:r>
        <w:rPr>
          <w:rFonts w:ascii="仿宋_GB2312" w:eastAsia="仿宋_GB2312" w:hAnsi="宋体" w:cs="Times New Roman" w:hint="eastAsia"/>
          <w:color w:val="auto"/>
          <w:sz w:val="32"/>
          <w:szCs w:val="32"/>
        </w:rPr>
        <w:t>2024年11月1</w:t>
      </w:r>
      <w:r w:rsidR="00B63530">
        <w:rPr>
          <w:rFonts w:ascii="仿宋_GB2312" w:eastAsia="仿宋_GB2312" w:hAnsi="宋体" w:cs="Times New Roman"/>
          <w:color w:val="auto"/>
          <w:sz w:val="32"/>
          <w:szCs w:val="32"/>
        </w:rPr>
        <w:t>3</w:t>
      </w:r>
      <w:r>
        <w:rPr>
          <w:rFonts w:ascii="仿宋_GB2312" w:eastAsia="仿宋_GB2312" w:hAnsi="宋体" w:cs="Times New Roman" w:hint="eastAsia"/>
          <w:color w:val="auto"/>
          <w:sz w:val="32"/>
          <w:szCs w:val="32"/>
        </w:rPr>
        <w:t>日</w:t>
      </w:r>
    </w:p>
    <w:sectPr w:rsidR="00BE145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C42D2" w14:textId="77777777" w:rsidR="000F2E1A" w:rsidRDefault="000F2E1A">
      <w:r>
        <w:separator/>
      </w:r>
    </w:p>
  </w:endnote>
  <w:endnote w:type="continuationSeparator" w:id="0">
    <w:p w14:paraId="67DC62C3" w14:textId="77777777" w:rsidR="000F2E1A" w:rsidRDefault="000F2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6"/>
    <w:family w:val="swiss"/>
    <w:pitch w:val="default"/>
    <w:sig w:usb0="FFFFFFFF" w:usb1="E9FFFFFF" w:usb2="0000003F" w:usb3="00000000" w:csb0="603F01FF" w:csb1="FFFF0000"/>
  </w:font>
  <w:font w:name="宋体">
    <w:altName w:val="SimSun"/>
    <w:panose1 w:val="02010600030101010101"/>
    <w:charset w:val="86"/>
    <w:family w:val="auto"/>
    <w:pitch w:val="variable"/>
    <w:sig w:usb0="00000203" w:usb1="288F0000" w:usb2="00000016" w:usb3="00000000" w:csb0="00040001" w:csb1="00000000"/>
  </w:font>
  <w:font w:name="方正宋黑简体">
    <w:altName w:val="微软雅黑"/>
    <w:charset w:val="86"/>
    <w:family w:val="auto"/>
    <w:pitch w:val="default"/>
    <w:sig w:usb0="00000000" w:usb1="00000000" w:usb2="00000012"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535286"/>
    </w:sdtPr>
    <w:sdtEndPr>
      <w:rPr>
        <w:sz w:val="21"/>
        <w:szCs w:val="21"/>
      </w:rPr>
    </w:sdtEndPr>
    <w:sdtContent>
      <w:p w14:paraId="199CF2BA" w14:textId="77777777" w:rsidR="00BE1454" w:rsidRDefault="00D11007">
        <w:pPr>
          <w:pStyle w:val="a5"/>
          <w:jc w:val="center"/>
          <w:rPr>
            <w:sz w:val="21"/>
            <w:szCs w:val="21"/>
          </w:rPr>
        </w:pPr>
        <w:r>
          <w:rPr>
            <w:sz w:val="21"/>
            <w:szCs w:val="21"/>
          </w:rPr>
          <w:fldChar w:fldCharType="begin"/>
        </w:r>
        <w:r>
          <w:rPr>
            <w:sz w:val="21"/>
            <w:szCs w:val="21"/>
          </w:rPr>
          <w:instrText>PAGE   \* MERGEFORMAT</w:instrText>
        </w:r>
        <w:r>
          <w:rPr>
            <w:sz w:val="21"/>
            <w:szCs w:val="21"/>
          </w:rPr>
          <w:fldChar w:fldCharType="separate"/>
        </w:r>
        <w:r>
          <w:rPr>
            <w:sz w:val="21"/>
            <w:szCs w:val="21"/>
            <w:lang w:val="zh-CN"/>
          </w:rPr>
          <w:t>1</w:t>
        </w:r>
        <w:r>
          <w:rPr>
            <w:sz w:val="21"/>
            <w:szCs w:val="21"/>
          </w:rPr>
          <w:fldChar w:fldCharType="end"/>
        </w:r>
      </w:p>
    </w:sdtContent>
  </w:sdt>
  <w:p w14:paraId="35189B05" w14:textId="77777777" w:rsidR="00BE1454" w:rsidRDefault="00BE14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213F6" w14:textId="77777777" w:rsidR="000F2E1A" w:rsidRDefault="000F2E1A">
      <w:r>
        <w:separator/>
      </w:r>
    </w:p>
  </w:footnote>
  <w:footnote w:type="continuationSeparator" w:id="0">
    <w:p w14:paraId="5E057AE2" w14:textId="77777777" w:rsidR="000F2E1A" w:rsidRDefault="000F2E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04D"/>
    <w:rsid w:val="0004214A"/>
    <w:rsid w:val="000F2E1A"/>
    <w:rsid w:val="00180018"/>
    <w:rsid w:val="00250E93"/>
    <w:rsid w:val="00270C54"/>
    <w:rsid w:val="002E64E4"/>
    <w:rsid w:val="00303299"/>
    <w:rsid w:val="00366621"/>
    <w:rsid w:val="003941FD"/>
    <w:rsid w:val="003D5EF5"/>
    <w:rsid w:val="00435DF3"/>
    <w:rsid w:val="00466608"/>
    <w:rsid w:val="004C29AB"/>
    <w:rsid w:val="004E6DE0"/>
    <w:rsid w:val="006C77FD"/>
    <w:rsid w:val="008B0A63"/>
    <w:rsid w:val="008D4ACD"/>
    <w:rsid w:val="00980AB4"/>
    <w:rsid w:val="00AF38EB"/>
    <w:rsid w:val="00B034F4"/>
    <w:rsid w:val="00B63530"/>
    <w:rsid w:val="00BC38C0"/>
    <w:rsid w:val="00BE0BAD"/>
    <w:rsid w:val="00BE1454"/>
    <w:rsid w:val="00D11007"/>
    <w:rsid w:val="00D66CD4"/>
    <w:rsid w:val="00DA6728"/>
    <w:rsid w:val="00E0524B"/>
    <w:rsid w:val="00E235D9"/>
    <w:rsid w:val="00E361F5"/>
    <w:rsid w:val="00EA419F"/>
    <w:rsid w:val="00F6604D"/>
    <w:rsid w:val="00F715CC"/>
    <w:rsid w:val="13C609E5"/>
    <w:rsid w:val="19B579E2"/>
    <w:rsid w:val="208F6602"/>
    <w:rsid w:val="2A0D5845"/>
    <w:rsid w:val="5CE60D7D"/>
    <w:rsid w:val="76342701"/>
    <w:rsid w:val="79B74F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72BD17"/>
  <w15:docId w15:val="{C2DF738D-6059-43B8-8F79-722B0D9F6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Times New Roman" w:eastAsia="Arial Unicode MS" w:hAnsi="Times New Roman" w:cs="Arial Unicode MS"/>
      <w:color w:val="000000"/>
      <w:kern w:val="2"/>
      <w:sz w:val="21"/>
      <w:szCs w:val="21"/>
      <w:u w:color="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semiHidden/>
    <w:unhideWhenUsed/>
    <w:pPr>
      <w:spacing w:after="120"/>
    </w:pPr>
  </w:style>
  <w:style w:type="paragraph" w:styleId="a5">
    <w:name w:val="footer"/>
    <w:basedOn w:val="a"/>
    <w:link w:val="a6"/>
    <w:uiPriority w:val="99"/>
    <w:unhideWhenUsed/>
    <w:qFormat/>
    <w:pPr>
      <w:tabs>
        <w:tab w:val="center" w:pos="4153"/>
        <w:tab w:val="right" w:pos="8306"/>
      </w:tabs>
      <w:snapToGrid w:val="0"/>
      <w:jc w:val="left"/>
    </w:pPr>
    <w:rPr>
      <w:rFonts w:asciiTheme="minorHAnsi" w:eastAsiaTheme="minorEastAsia" w:hAnsiTheme="minorHAnsi" w:cstheme="minorBidi"/>
      <w:color w:val="auto"/>
      <w:sz w:val="18"/>
      <w:szCs w:val="18"/>
      <w14:ligatures w14:val="standardContextual"/>
    </w:rPr>
  </w:style>
  <w:style w:type="paragraph" w:styleId="a7">
    <w:name w:val="header"/>
    <w:basedOn w:val="a"/>
    <w:link w:val="a8"/>
    <w:uiPriority w:val="99"/>
    <w:unhideWhenUsed/>
    <w:qFormat/>
    <w:pPr>
      <w:tabs>
        <w:tab w:val="center" w:pos="4153"/>
        <w:tab w:val="right" w:pos="8306"/>
      </w:tabs>
      <w:snapToGrid w:val="0"/>
      <w:jc w:val="center"/>
    </w:pPr>
    <w:rPr>
      <w:rFonts w:asciiTheme="minorHAnsi" w:eastAsiaTheme="minorEastAsia" w:hAnsiTheme="minorHAnsi" w:cstheme="minorBidi"/>
      <w:color w:val="auto"/>
      <w:sz w:val="18"/>
      <w:szCs w:val="18"/>
      <w14:ligatures w14:val="standardContextual"/>
    </w:rPr>
  </w:style>
  <w:style w:type="paragraph" w:styleId="a9">
    <w:name w:val="Normal (Web)"/>
    <w:basedOn w:val="a"/>
    <w:uiPriority w:val="99"/>
    <w:semiHidden/>
    <w:unhideWhenUsed/>
    <w:pPr>
      <w:widowControl/>
      <w:spacing w:before="100" w:beforeAutospacing="1" w:after="100" w:afterAutospacing="1"/>
      <w:jc w:val="left"/>
    </w:pPr>
    <w:rPr>
      <w:rFonts w:ascii="宋体" w:eastAsia="宋体" w:hAnsi="宋体" w:cs="宋体"/>
      <w:color w:val="auto"/>
      <w:kern w:val="0"/>
      <w:sz w:val="24"/>
      <w:szCs w:val="24"/>
    </w:rPr>
  </w:style>
  <w:style w:type="character" w:customStyle="1" w:styleId="a8">
    <w:name w:val="页眉 字符"/>
    <w:basedOn w:val="a1"/>
    <w:link w:val="a7"/>
    <w:uiPriority w:val="99"/>
    <w:qFormat/>
    <w:rPr>
      <w:sz w:val="18"/>
      <w:szCs w:val="18"/>
    </w:rPr>
  </w:style>
  <w:style w:type="character" w:customStyle="1" w:styleId="a6">
    <w:name w:val="页脚 字符"/>
    <w:basedOn w:val="a1"/>
    <w:link w:val="a5"/>
    <w:uiPriority w:val="99"/>
    <w:qFormat/>
    <w:rPr>
      <w:sz w:val="18"/>
      <w:szCs w:val="18"/>
    </w:rPr>
  </w:style>
  <w:style w:type="character" w:customStyle="1" w:styleId="a4">
    <w:name w:val="正文文本 字符"/>
    <w:basedOn w:val="a1"/>
    <w:link w:val="a0"/>
    <w:uiPriority w:val="99"/>
    <w:semiHidden/>
    <w:rPr>
      <w:rFonts w:ascii="Times New Roman" w:eastAsia="Arial Unicode MS" w:hAnsi="Times New Roman" w:cs="Arial Unicode MS"/>
      <w:color w:val="000000"/>
      <w:szCs w:val="21"/>
      <w:u w:color="00000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400</Words>
  <Characters>2284</Characters>
  <Application>Microsoft Office Word</Application>
  <DocSecurity>0</DocSecurity>
  <Lines>19</Lines>
  <Paragraphs>5</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扬 何</cp:lastModifiedBy>
  <cp:revision>16</cp:revision>
  <dcterms:created xsi:type="dcterms:W3CDTF">2023-11-09T00:09:00Z</dcterms:created>
  <dcterms:modified xsi:type="dcterms:W3CDTF">2024-11-13T04:32:00Z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856F83F6E120489FA7A64027E712506A_12</vt:lpwstr>
  </property>
</Properties>
</file>