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EEA63">
      <w:pPr>
        <w:jc w:val="distribute"/>
        <w:rPr>
          <w:rFonts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5762A2F8">
      <w:pPr>
        <w:jc w:val="distribute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7E12D71C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33D35744">
      <w:pPr>
        <w:spacing w:line="560" w:lineRule="exact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19050" t="19050" r="33020" b="1905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7E7627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关于组织开展2</w:t>
      </w:r>
      <w:r>
        <w:rPr>
          <w:rFonts w:ascii="方正小标宋简体" w:eastAsia="方正小标宋简体"/>
          <w:sz w:val="44"/>
          <w:szCs w:val="44"/>
        </w:rPr>
        <w:t>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年度北京青年政治学院</w:t>
      </w:r>
    </w:p>
    <w:p w14:paraId="1433427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“活力北青之星”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评选</w:t>
      </w:r>
      <w:r>
        <w:rPr>
          <w:rFonts w:hint="eastAsia" w:ascii="方正小标宋简体" w:eastAsia="方正小标宋简体"/>
          <w:sz w:val="44"/>
          <w:szCs w:val="44"/>
        </w:rPr>
        <w:t>工作的通知</w:t>
      </w:r>
    </w:p>
    <w:p w14:paraId="63E7C940">
      <w:pPr>
        <w:rPr>
          <w:rFonts w:ascii="仿宋_GB2312" w:eastAsia="仿宋_GB2312"/>
          <w:sz w:val="28"/>
          <w:szCs w:val="28"/>
        </w:rPr>
      </w:pPr>
    </w:p>
    <w:p w14:paraId="281B46B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各二级学院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平谷校区</w:t>
      </w:r>
      <w:r>
        <w:rPr>
          <w:rFonts w:hint="eastAsia" w:ascii="仿宋_GB2312" w:eastAsia="仿宋_GB2312"/>
          <w:sz w:val="32"/>
          <w:szCs w:val="32"/>
        </w:rPr>
        <w:t>团委、学生会：</w:t>
      </w:r>
    </w:p>
    <w:p w14:paraId="5F5F641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深入实施和持续推动“活力北青”北京青年政治学院学生素养提升工程，营造积极向上的校园氛围，表彰在各类文体活动中表现积极，或取得显著成绩的学生，树立榜样，激励更多人积极参与到文体活动中来，推动各类文体活动深入持久开展，特开展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年度北京青年政治学院“活力北青之星”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工作。通知如下：</w:t>
      </w:r>
    </w:p>
    <w:p w14:paraId="6990221E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一、奖项设置</w:t>
      </w:r>
    </w:p>
    <w:p w14:paraId="4CBCFF5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文化之星、艺术之星、体育之星、劳动之星。</w:t>
      </w:r>
    </w:p>
    <w:p w14:paraId="099D2B11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b/>
          <w:bCs/>
          <w:sz w:val="32"/>
          <w:szCs w:val="32"/>
        </w:rPr>
        <w:t>范围与条件</w:t>
      </w:r>
    </w:p>
    <w:p w14:paraId="6D89D8F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活动面向全校所有全日制在校生，在一年中积极参与“活力北青”各类文化、艺术、体育和劳动活动的学生。</w:t>
      </w:r>
    </w:p>
    <w:p w14:paraId="5C55082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条件：</w:t>
      </w:r>
    </w:p>
    <w:p w14:paraId="4527397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1.文化之星：在“书香北青”系列活动、中华经典诵写讲大赛、中国诗词大会等各类文化类活动和比赛中表现突出，成绩优异，有较强的文化素养，能起到积极的带头作用。</w:t>
      </w:r>
    </w:p>
    <w:p w14:paraId="0CD3FD3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2.艺术之星：在红五月歌咏比赛、校园歌手大赛、凌霄花廊音乐节、迎新晚会等各类艺术活动中表现突出，有较高的艺术修养和审美能力，能够展现个人艺术才华，能够带动周围同学积极参与。</w:t>
      </w:r>
    </w:p>
    <w:p w14:paraId="3BA529C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3.体育之星：在各级各类运动会、篮球赛、羽毛球赛、乒乓球赛、拔河比赛等各类体育比赛中取得优异成绩，有良好的体育精神和团队协作能力，能够带动周围同学积极参加体育活动。</w:t>
      </w:r>
    </w:p>
    <w:p w14:paraId="4A407D2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劳动之星：在学雷锋活动月、爱国卫生运动、美化校园系列活动等劳动教育活动中，以及在学院各级各类活动的服务保障和志愿服务工作中任劳任怨、表现积极，具有较强的劳动精神和实践能力，能够带动周围同学积极参与。</w:t>
      </w:r>
    </w:p>
    <w:p w14:paraId="270D198E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b/>
          <w:bCs/>
          <w:sz w:val="32"/>
          <w:szCs w:val="32"/>
        </w:rPr>
        <w:t>说明</w:t>
      </w:r>
    </w:p>
    <w:p w14:paraId="0D9F5B13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各二级学院团委、学生会按照分配名额，根据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条件，结合各二级学院的实际情况开展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工作，并将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结果在各二级学院范围进行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2A65FC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工作依照公平、公正、公开的原则进行。各二级学院名额分配情况详见名额分配表（附件1），各二级学院团委、学生会可结合实际情况研究制定适合本学院的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工作实施细则。</w:t>
      </w:r>
    </w:p>
    <w:p w14:paraId="330C85B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校团委将适时举办“活力北青之星”发布活动，对</w:t>
      </w:r>
      <w:r>
        <w:rPr>
          <w:rFonts w:hint="eastAsia" w:ascii="仿宋_GB2312" w:eastAsia="仿宋_GB2312"/>
          <w:sz w:val="32"/>
          <w:szCs w:val="32"/>
          <w:lang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出的“活力北青之星”进行表彰，树立榜样，激励更多人参与到文体活动中来。活动将为每位“活力北青之星”颁发荣誉证书。</w:t>
      </w:r>
    </w:p>
    <w:p w14:paraId="3501FDA1">
      <w:pPr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四、材</w:t>
      </w:r>
      <w:r>
        <w:rPr>
          <w:rFonts w:hint="eastAsia" w:ascii="仿宋_GB2312" w:hAnsi="黑体" w:eastAsia="仿宋_GB2312" w:cs="黑体"/>
          <w:b/>
          <w:sz w:val="32"/>
          <w:szCs w:val="32"/>
        </w:rPr>
        <w:t>料提交</w:t>
      </w:r>
    </w:p>
    <w:p w14:paraId="7987065A">
      <w:pPr>
        <w:ind w:firstLine="640" w:firstLineChars="200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请</w:t>
      </w:r>
      <w:r>
        <w:rPr>
          <w:rFonts w:hint="eastAsia" w:ascii="仿宋_GB2312" w:eastAsia="仿宋_GB2312"/>
          <w:sz w:val="32"/>
          <w:szCs w:val="32"/>
        </w:rPr>
        <w:t>各二级学院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平谷校区</w:t>
      </w:r>
      <w:r>
        <w:rPr>
          <w:rFonts w:hint="eastAsia" w:ascii="仿宋_GB2312" w:eastAsia="仿宋_GB2312"/>
          <w:sz w:val="32"/>
          <w:szCs w:val="32"/>
        </w:rPr>
        <w:t>团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委、学生会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将纸质版《“活力北青之星”登记表》（附件</w:t>
      </w:r>
      <w:r>
        <w:rPr>
          <w:rFonts w:ascii="仿宋_GB2312" w:hAnsi="仿宋" w:eastAsia="仿宋_GB2312" w:cs="仿宋_GB2312"/>
          <w:kern w:val="0"/>
          <w:sz w:val="32"/>
          <w:szCs w:val="32"/>
        </w:rPr>
        <w:t>2）、《“活力北青之星”汇总表》（附件3）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于</w:t>
      </w:r>
      <w:r>
        <w:rPr>
          <w:rFonts w:ascii="仿宋_GB2312" w:hAnsi="仿宋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ascii="仿宋_GB2312" w:hAnsi="仿宋" w:eastAsia="仿宋_GB2312" w:cs="仿宋_GB2312"/>
          <w:kern w:val="0"/>
          <w:sz w:val="32"/>
          <w:szCs w:val="32"/>
        </w:rPr>
        <w:t>年12月2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ascii="仿宋_GB2312" w:hAnsi="仿宋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16:00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前交到团委办公室，电子版</w:t>
      </w:r>
      <w:r>
        <w:rPr>
          <w:rFonts w:ascii="仿宋_GB2312" w:hAnsi="仿宋" w:eastAsia="仿宋_GB2312" w:cs="仿宋_GB2312"/>
          <w:kern w:val="0"/>
          <w:sz w:val="32"/>
          <w:szCs w:val="32"/>
        </w:rPr>
        <w:t>发送至团委邮箱tuanwei@bjypc.edu.cn。</w:t>
      </w:r>
    </w:p>
    <w:p w14:paraId="472B51F4">
      <w:pPr>
        <w:ind w:firstLine="640" w:firstLineChars="200"/>
        <w:rPr>
          <w:rFonts w:ascii="仿宋_GB2312" w:hAnsi="仿宋" w:eastAsia="仿宋_GB2312" w:cs="仿宋_GB2312"/>
          <w:kern w:val="0"/>
          <w:sz w:val="32"/>
          <w:szCs w:val="32"/>
        </w:rPr>
      </w:pPr>
    </w:p>
    <w:p w14:paraId="32DF4A9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附件：</w:t>
      </w:r>
      <w:r>
        <w:rPr>
          <w:rFonts w:ascii="仿宋_GB2312" w:hAnsi="仿宋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“活力北青之星”名额分配表</w:t>
      </w:r>
    </w:p>
    <w:p w14:paraId="4B2584CE">
      <w:pPr>
        <w:ind w:left="640" w:firstLine="960" w:firstLineChars="3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“活力北青之星”登记表</w:t>
      </w:r>
    </w:p>
    <w:p w14:paraId="1965182C">
      <w:pPr>
        <w:ind w:firstLine="1600" w:firstLineChars="500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“活力北青之星”汇总表</w:t>
      </w:r>
    </w:p>
    <w:p w14:paraId="13F804C5">
      <w:pPr>
        <w:ind w:firstLine="1600" w:firstLineChars="500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4</w:t>
      </w:r>
      <w:r>
        <w:rPr>
          <w:rFonts w:ascii="仿宋_GB2312" w:hAnsi="仿宋" w:eastAsia="仿宋_GB2312" w:cs="仿宋_GB2312"/>
          <w:kern w:val="0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“活力北青”北京青年政治学院学生素养提升工程实施方案</w:t>
      </w:r>
    </w:p>
    <w:p w14:paraId="558DF6DF">
      <w:pPr>
        <w:ind w:firstLine="640" w:firstLineChars="200"/>
        <w:rPr>
          <w:rFonts w:ascii="仿宋_GB2312" w:hAnsi="仿宋" w:eastAsia="仿宋_GB2312" w:cs="仿宋_GB2312"/>
          <w:kern w:val="0"/>
          <w:sz w:val="32"/>
          <w:szCs w:val="32"/>
        </w:rPr>
      </w:pPr>
    </w:p>
    <w:p w14:paraId="057862C9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共青团北京青年政治学院委员会</w:t>
      </w:r>
    </w:p>
    <w:p w14:paraId="5CE16990"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25"/>
    <w:rsid w:val="00004976"/>
    <w:rsid w:val="0009170C"/>
    <w:rsid w:val="000B7825"/>
    <w:rsid w:val="000C366D"/>
    <w:rsid w:val="000D3225"/>
    <w:rsid w:val="00112466"/>
    <w:rsid w:val="00136CA5"/>
    <w:rsid w:val="00172500"/>
    <w:rsid w:val="001F7D3C"/>
    <w:rsid w:val="0026057F"/>
    <w:rsid w:val="002639A1"/>
    <w:rsid w:val="00276AF4"/>
    <w:rsid w:val="002911F7"/>
    <w:rsid w:val="002930E1"/>
    <w:rsid w:val="002A3B8C"/>
    <w:rsid w:val="002F7F8D"/>
    <w:rsid w:val="00354414"/>
    <w:rsid w:val="00361061"/>
    <w:rsid w:val="00372C30"/>
    <w:rsid w:val="00391486"/>
    <w:rsid w:val="003A5266"/>
    <w:rsid w:val="003A5286"/>
    <w:rsid w:val="0044558F"/>
    <w:rsid w:val="004A4107"/>
    <w:rsid w:val="004C2008"/>
    <w:rsid w:val="004F0BE8"/>
    <w:rsid w:val="00506DA0"/>
    <w:rsid w:val="00574A22"/>
    <w:rsid w:val="005E0B1C"/>
    <w:rsid w:val="005E5DC5"/>
    <w:rsid w:val="00622FF5"/>
    <w:rsid w:val="00635622"/>
    <w:rsid w:val="007220B6"/>
    <w:rsid w:val="00723075"/>
    <w:rsid w:val="00796942"/>
    <w:rsid w:val="007C1D1A"/>
    <w:rsid w:val="007C234F"/>
    <w:rsid w:val="00804B4F"/>
    <w:rsid w:val="0082043C"/>
    <w:rsid w:val="008430B3"/>
    <w:rsid w:val="008717CD"/>
    <w:rsid w:val="00873922"/>
    <w:rsid w:val="00874A52"/>
    <w:rsid w:val="009222A3"/>
    <w:rsid w:val="00926F84"/>
    <w:rsid w:val="00952D89"/>
    <w:rsid w:val="009A6ADB"/>
    <w:rsid w:val="00AB7951"/>
    <w:rsid w:val="00AF35C1"/>
    <w:rsid w:val="00B16899"/>
    <w:rsid w:val="00B53B53"/>
    <w:rsid w:val="00BD54E4"/>
    <w:rsid w:val="00BF4052"/>
    <w:rsid w:val="00C14AC9"/>
    <w:rsid w:val="00C878AC"/>
    <w:rsid w:val="00CC2FF3"/>
    <w:rsid w:val="00CE15E1"/>
    <w:rsid w:val="00D03E99"/>
    <w:rsid w:val="00D95F47"/>
    <w:rsid w:val="00DA11AD"/>
    <w:rsid w:val="00E30162"/>
    <w:rsid w:val="00E30290"/>
    <w:rsid w:val="00E416C6"/>
    <w:rsid w:val="00E433F9"/>
    <w:rsid w:val="00E52B87"/>
    <w:rsid w:val="00E91755"/>
    <w:rsid w:val="00EA01FF"/>
    <w:rsid w:val="00EA277A"/>
    <w:rsid w:val="00EA6282"/>
    <w:rsid w:val="00F31968"/>
    <w:rsid w:val="00F32D6D"/>
    <w:rsid w:val="00F52CDC"/>
    <w:rsid w:val="00F761D2"/>
    <w:rsid w:val="00F97544"/>
    <w:rsid w:val="00FB51ED"/>
    <w:rsid w:val="00FE203F"/>
    <w:rsid w:val="03452E16"/>
    <w:rsid w:val="04D94B9F"/>
    <w:rsid w:val="15A05265"/>
    <w:rsid w:val="17CC0594"/>
    <w:rsid w:val="187C78C4"/>
    <w:rsid w:val="18ED2570"/>
    <w:rsid w:val="1DB418AE"/>
    <w:rsid w:val="1DC80DD6"/>
    <w:rsid w:val="29562BF2"/>
    <w:rsid w:val="2976035F"/>
    <w:rsid w:val="37A02F1C"/>
    <w:rsid w:val="39CE572A"/>
    <w:rsid w:val="3FAE3F57"/>
    <w:rsid w:val="42156510"/>
    <w:rsid w:val="4358610B"/>
    <w:rsid w:val="446B68BB"/>
    <w:rsid w:val="452D1DC2"/>
    <w:rsid w:val="4710374A"/>
    <w:rsid w:val="575E5E0B"/>
    <w:rsid w:val="587F428B"/>
    <w:rsid w:val="59417793"/>
    <w:rsid w:val="5ABC17C7"/>
    <w:rsid w:val="5D4635C9"/>
    <w:rsid w:val="5DB04EE7"/>
    <w:rsid w:val="60305969"/>
    <w:rsid w:val="62782477"/>
    <w:rsid w:val="63FC70D8"/>
    <w:rsid w:val="68E33322"/>
    <w:rsid w:val="6A813E93"/>
    <w:rsid w:val="76EC4D8A"/>
    <w:rsid w:val="77316C41"/>
    <w:rsid w:val="7AEA15E0"/>
    <w:rsid w:val="7E130E4E"/>
    <w:rsid w:val="7E26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99"/>
    <w:pPr>
      <w:adjustRightInd w:val="0"/>
      <w:snapToGrid w:val="0"/>
      <w:spacing w:line="300" w:lineRule="exact"/>
      <w:ind w:firstLine="480"/>
      <w:textAlignment w:val="baseline"/>
    </w:pPr>
    <w:rPr>
      <w:rFonts w:ascii="仿宋_GB2312" w:hAnsi="Times New Roman" w:eastAsia="仿宋_GB2312" w:cs="仿宋_GB2312"/>
      <w:kern w:val="0"/>
      <w:sz w:val="24"/>
      <w:szCs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正文文本缩进 2 字符"/>
    <w:basedOn w:val="6"/>
    <w:link w:val="2"/>
    <w:qFormat/>
    <w:uiPriority w:val="99"/>
    <w:rPr>
      <w:rFonts w:ascii="仿宋_GB2312" w:hAnsi="Times New Roman" w:eastAsia="仿宋_GB2312" w:cs="仿宋_GB2312"/>
      <w:kern w:val="0"/>
      <w:sz w:val="24"/>
      <w:szCs w:val="24"/>
    </w:r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1042</Words>
  <Characters>1092</Characters>
  <Lines>7</Lines>
  <Paragraphs>2</Paragraphs>
  <TotalTime>3</TotalTime>
  <ScaleCrop>false</ScaleCrop>
  <LinksUpToDate>false</LinksUpToDate>
  <CharactersWithSpaces>1113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2024-12-07T03:22:00Z</dcterms:created>
  <dc:creator>扬 何</dc:creator>
  <cp:lastModifiedBy>20140010</cp:lastModifiedBy>
  <cp:lastPrinted>2024-12-09T07:06:00Z</cp:lastPrinted>
  <dcterms:modified xsi:type="dcterms:W3CDTF">2025-12-04T07:46:13Z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FEFD7C8D989449B4BC34C481368D34B2_13</vt:lpwstr>
  </property>
</Properties>
</file>