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DDE787">
      <w:pPr>
        <w:spacing w:line="360" w:lineRule="auto"/>
        <w:jc w:val="center"/>
        <w:rPr>
          <w:rFonts w:hint="eastAsia" w:ascii="方正小标宋简体" w:eastAsia="方正小标宋简体"/>
          <w:sz w:val="44"/>
          <w:szCs w:val="44"/>
          <w:lang w:eastAsia="zh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关于举办“青创北京”2026年“挑战杯”首都大学生创业计划竞赛校赛的预通</w:t>
      </w:r>
      <w:r>
        <w:rPr>
          <w:rFonts w:hint="eastAsia" w:ascii="方正小标宋简体" w:eastAsia="方正小标宋简体"/>
          <w:sz w:val="44"/>
          <w:szCs w:val="44"/>
          <w:lang w:eastAsia="zh"/>
        </w:rPr>
        <w:t>知</w:t>
      </w:r>
    </w:p>
    <w:bookmarkEnd w:id="0"/>
    <w:p w14:paraId="1B9A23F1">
      <w:pPr>
        <w:pStyle w:val="2"/>
        <w:rPr>
          <w:rFonts w:hint="eastAsia"/>
        </w:rPr>
      </w:pPr>
    </w:p>
    <w:p w14:paraId="6AE44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深入学习贯彻习近平新时代中国特色社会主义思想，引导和激励我校学生把握时代脉搏，将所学知识与经济社会发展紧密结合，培养和提高创新、创造、创业的意识和能力，拟于近期启动“青创北京”2026年“挑战杯”首都大学生创业计划竞赛校赛，并为市赛遴选优秀项目。现将相关事宜通知如下：</w:t>
      </w:r>
    </w:p>
    <w:p w14:paraId="2A6A0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一、赛事简介</w:t>
      </w:r>
    </w:p>
    <w:p w14:paraId="3B53D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挑战杯”中国大学生创业计划竞赛是由共青团中央、中国科学技术协会、教育部、中国社会科学院、中华全国学生联合会、举办地人民政府共同主办的全国性创新创业赛事，每两年举办一届。赛事旨在引导大学生将创新实践与社会需求结合，覆盖全国</w:t>
      </w:r>
      <w:r>
        <w:rPr>
          <w:rFonts w:ascii="仿宋_GB2312" w:eastAsia="仿宋_GB2312"/>
          <w:sz w:val="32"/>
          <w:szCs w:val="32"/>
        </w:rPr>
        <w:t>2000余所高校，累计吸引近千万学生参与，是当前国内大学生创新创业类竞赛中层次最高、规模最大、影响最广的赛事之一。</w:t>
      </w:r>
    </w:p>
    <w:p w14:paraId="42297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二、竞赛内容</w:t>
      </w:r>
    </w:p>
    <w:p w14:paraId="5A72C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竞赛聚焦创新、协调、绿色、开放、共享五大发展理念，设置以下五个组别，重点考察项目的社会价值、实践过程、创新意义、发展前景和团队协作能力：</w:t>
      </w:r>
    </w:p>
    <w:p w14:paraId="139DD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1.科技创新和未来产业：围绕创新驱动发展战略，推动数字经济健康发展，在智能制造、信息技术、大数据、人工智能、生命科学、新材料、军民融合等领域，结合实践观察设计项目。</w:t>
      </w:r>
    </w:p>
    <w:p w14:paraId="29CC3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2.乡村振兴和农业农村现代化：围绕实施乡村振兴战略，在农林牧渔、电子商务、乡村旅游、城乡融合等领域，结合实践观察设计项目。</w:t>
      </w:r>
    </w:p>
    <w:p w14:paraId="1B92D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3.城市治理和社会服务：围绕国家治理体系和治理能力现代化建设，在政务服务、消费生活、公共卫生与医疗服务、金融与财经法务、教育培训、交通物流、人力资源等领域，结合实践观察设计项目。</w:t>
      </w:r>
    </w:p>
    <w:p w14:paraId="6AEA8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4.生态环保和可持续发展：围绕可持续发展战略和碳达峰碳中和目标，在环境治理、可持续资源开发、生态环保、清洁能源应用等领域，结合实践观察设计项目。</w:t>
      </w:r>
    </w:p>
    <w:p w14:paraId="11396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5.文化创意和区域合作：突出共融、共享、铸牢中华民族共同体意识，紧密围绕“一带一路”和京津冀、长三角地区、粤港澳大湾区以及成渝地区双城经济圈、长江中游城市群等区域合作，在工业设计、动漫广告、体育竞技和国际文化传播、对外交流培训、对外经贸等领域，结合实践观察设计项目。</w:t>
      </w:r>
    </w:p>
    <w:p w14:paraId="4A853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三、参赛要求</w:t>
      </w:r>
    </w:p>
    <w:p w14:paraId="5DB16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（一）参赛对象</w:t>
      </w:r>
    </w:p>
    <w:p w14:paraId="59AE0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</w:rPr>
        <w:t>6</w:t>
      </w:r>
      <w:r>
        <w:rPr>
          <w:rFonts w:ascii="仿宋_GB2312" w:hAnsi="黑体" w:eastAsia="仿宋_GB2312"/>
          <w:sz w:val="32"/>
          <w:szCs w:val="32"/>
        </w:rPr>
        <w:t>年</w:t>
      </w:r>
      <w:r>
        <w:rPr>
          <w:rFonts w:hint="eastAsia" w:ascii="仿宋_GB2312" w:hAnsi="黑体" w:eastAsia="仿宋_GB2312"/>
          <w:sz w:val="32"/>
          <w:szCs w:val="32"/>
        </w:rPr>
        <w:t>6</w:t>
      </w:r>
      <w:r>
        <w:rPr>
          <w:rFonts w:ascii="仿宋_GB2312" w:hAnsi="黑体" w:eastAsia="仿宋_GB2312"/>
          <w:sz w:val="32"/>
          <w:szCs w:val="32"/>
        </w:rPr>
        <w:t>月1日前正式注册的全日制在校生。</w:t>
      </w:r>
    </w:p>
    <w:p w14:paraId="3794F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（二）参赛形式</w:t>
      </w:r>
    </w:p>
    <w:p w14:paraId="3FE4E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1.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 w:ascii="仿宋_GB2312" w:hAnsi="黑体" w:eastAsia="仿宋_GB2312"/>
          <w:sz w:val="32"/>
          <w:szCs w:val="32"/>
        </w:rPr>
        <w:t>同一作品不得同时申报不同赛道，每人限报</w:t>
      </w:r>
      <w:r>
        <w:rPr>
          <w:rFonts w:ascii="仿宋_GB2312" w:hAnsi="黑体" w:eastAsia="仿宋_GB2312"/>
          <w:sz w:val="32"/>
          <w:szCs w:val="32"/>
        </w:rPr>
        <w:t>1 件作品，每个团队人数原则上不超过8 人，每个项目指导教师原则上不超过3 人，每名指导老师原则上指导队伍不超过2支。</w:t>
      </w:r>
    </w:p>
    <w:p w14:paraId="3AAFF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  <w:szCs w:val="32"/>
        </w:rPr>
        <w:t>.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 w:ascii="仿宋_GB2312" w:hAnsi="黑体" w:eastAsia="仿宋_GB2312"/>
          <w:sz w:val="32"/>
          <w:szCs w:val="32"/>
        </w:rPr>
        <w:t>鼓励不同知识结构、专业背景、学历层次的学生跨学科、跨专业自由组队。对于跨校组队参赛的项目，各成员须事先协商明确项目的申报单位。</w:t>
      </w:r>
    </w:p>
    <w:p w14:paraId="3E3D2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（三）作品提交</w:t>
      </w:r>
    </w:p>
    <w:p w14:paraId="12917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参赛材料提交以参赛队伍为单位，统一报送至邮箱。提交时间等信息暂定于</w:t>
      </w:r>
      <w:r>
        <w:rPr>
          <w:rFonts w:ascii="仿宋_GB2312" w:hAnsi="黑体" w:eastAsia="仿宋_GB2312"/>
          <w:sz w:val="32"/>
          <w:szCs w:val="32"/>
        </w:rPr>
        <w:t>2026年3月通知，请留意后续信息。</w:t>
      </w:r>
    </w:p>
    <w:p w14:paraId="38209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四、评审要点</w:t>
      </w:r>
    </w:p>
    <w:p w14:paraId="23EF2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突出实践导向，在考察项目商业价值的基础上，更加注重考察学生了解社会现状、关注社会民生、解决社会问题的意识、能力和水平。具体包括项目的社会价值、实践过程、创新意义、发展前景和团队协作等方面。（评分细则详见附件</w:t>
      </w:r>
      <w:r>
        <w:rPr>
          <w:rFonts w:ascii="仿宋_GB2312" w:hAnsi="黑体" w:eastAsia="仿宋_GB2312"/>
          <w:sz w:val="32"/>
          <w:szCs w:val="32"/>
        </w:rPr>
        <w:t>）</w:t>
      </w:r>
    </w:p>
    <w:p w14:paraId="7745C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五、赛事安排</w:t>
      </w:r>
    </w:p>
    <w:p w14:paraId="2C033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（一）宣传启动阶段（</w:t>
      </w: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6</w:t>
      </w:r>
      <w:r>
        <w:rPr>
          <w:rFonts w:ascii="仿宋_GB2312" w:hAnsi="黑体" w:eastAsia="仿宋_GB2312"/>
          <w:sz w:val="32"/>
          <w:szCs w:val="32"/>
        </w:rPr>
        <w:t>年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</w:t>
      </w:r>
      <w:r>
        <w:rPr>
          <w:rFonts w:ascii="仿宋_GB2312" w:hAnsi="黑体" w:eastAsia="仿宋_GB2312"/>
          <w:sz w:val="32"/>
          <w:szCs w:val="32"/>
        </w:rPr>
        <w:t>月）</w:t>
      </w:r>
    </w:p>
    <w:p w14:paraId="12EF2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发布竞赛通知，通过校团委公众号、智慧校园平台、线下宣讲等渠道宣传赛事，各团队开始项目选题和团队组建工作。</w:t>
      </w:r>
    </w:p>
    <w:p w14:paraId="7CEB1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（二）作品准备与完善阶段（</w:t>
      </w: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6</w:t>
      </w:r>
      <w:r>
        <w:rPr>
          <w:rFonts w:ascii="仿宋_GB2312" w:hAnsi="黑体" w:eastAsia="仿宋_GB2312"/>
          <w:sz w:val="32"/>
          <w:szCs w:val="32"/>
        </w:rPr>
        <w:t>年1月-2026年2月）</w:t>
      </w:r>
    </w:p>
    <w:p w14:paraId="61832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各参赛团队在指导教师指导下，开展社会调研、完善产品设计、技术研发、完善参赛作品文本。</w:t>
      </w:r>
    </w:p>
    <w:p w14:paraId="7E99E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（三）校级竞赛阶段（</w:t>
      </w:r>
      <w:r>
        <w:rPr>
          <w:rFonts w:ascii="仿宋_GB2312" w:hAnsi="黑体" w:eastAsia="仿宋_GB2312"/>
          <w:sz w:val="32"/>
          <w:szCs w:val="32"/>
        </w:rPr>
        <w:t>2026年3月-4月）</w:t>
      </w:r>
    </w:p>
    <w:p w14:paraId="704E0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1.作品提交：</w:t>
      </w:r>
      <w:r>
        <w:rPr>
          <w:rFonts w:ascii="仿宋_GB2312" w:hAnsi="黑体" w:eastAsia="仿宋_GB2312"/>
          <w:sz w:val="32"/>
          <w:szCs w:val="32"/>
        </w:rPr>
        <w:t>2026年3月</w:t>
      </w:r>
      <w:r>
        <w:rPr>
          <w:rFonts w:hint="eastAsia" w:ascii="仿宋_GB2312" w:hAnsi="黑体" w:eastAsia="仿宋_GB2312"/>
          <w:sz w:val="32"/>
          <w:szCs w:val="32"/>
        </w:rPr>
        <w:t>上旬</w:t>
      </w:r>
      <w:r>
        <w:rPr>
          <w:rFonts w:ascii="仿宋_GB2312" w:hAnsi="黑体" w:eastAsia="仿宋_GB2312"/>
          <w:sz w:val="32"/>
          <w:szCs w:val="32"/>
        </w:rPr>
        <w:t>，将参赛作品报送至</w:t>
      </w:r>
      <w:r>
        <w:rPr>
          <w:rFonts w:hint="eastAsia" w:ascii="仿宋_GB2312" w:hAnsi="黑体" w:eastAsia="仿宋_GB2312"/>
          <w:sz w:val="32"/>
          <w:szCs w:val="32"/>
        </w:rPr>
        <w:t>指定邮箱，校赛组委会将对于参赛作品进行资格审查，确定最终符合参赛资格作品名单。</w:t>
      </w:r>
    </w:p>
    <w:p w14:paraId="7DAF4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2.校级评审：</w:t>
      </w:r>
      <w:r>
        <w:rPr>
          <w:rFonts w:ascii="仿宋_GB2312" w:hAnsi="黑体" w:eastAsia="仿宋_GB2312"/>
          <w:sz w:val="32"/>
          <w:szCs w:val="32"/>
        </w:rPr>
        <w:t>2026年3月下旬-4月上旬，</w:t>
      </w:r>
      <w:r>
        <w:rPr>
          <w:rFonts w:hint="eastAsia" w:ascii="仿宋_GB2312" w:hAnsi="黑体" w:eastAsia="仿宋_GB2312"/>
          <w:sz w:val="32"/>
          <w:szCs w:val="32"/>
        </w:rPr>
        <w:t>校赛组委会根据参赛作品数量，组织校内外评委，以线上评审、线下答辩等方式，对参赛作品进行审核。择优推荐项目参加市级竞赛。</w:t>
      </w:r>
    </w:p>
    <w:p w14:paraId="70DAB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3.结果公示：</w:t>
      </w:r>
      <w:r>
        <w:rPr>
          <w:rFonts w:ascii="仿宋_GB2312" w:hAnsi="黑体" w:eastAsia="仿宋_GB2312"/>
          <w:sz w:val="32"/>
          <w:szCs w:val="32"/>
        </w:rPr>
        <w:t>2026年4月中旬，公示推荐参加市赛项目名单</w:t>
      </w:r>
      <w:r>
        <w:rPr>
          <w:rFonts w:hint="eastAsia" w:ascii="仿宋_GB2312" w:hAnsi="黑体" w:eastAsia="仿宋_GB2312"/>
          <w:sz w:val="32"/>
          <w:szCs w:val="32"/>
        </w:rPr>
        <w:t>。</w:t>
      </w:r>
    </w:p>
    <w:p w14:paraId="7132B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六、注意事项</w:t>
      </w:r>
    </w:p>
    <w:p w14:paraId="5D7D6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1.所有作品需做好匿名处理工作，保证作品和附加材料中不能出现如作者姓名、指导教师姓名、所在学校名称及相关标志性景色、LOGO</w:t>
      </w:r>
      <w:r>
        <w:rPr>
          <w:rFonts w:ascii="仿宋_GB2312" w:hAnsi="黑体" w:eastAsia="仿宋_GB2312"/>
          <w:sz w:val="32"/>
          <w:szCs w:val="32"/>
        </w:rPr>
        <w:t>等信息。</w:t>
      </w:r>
    </w:p>
    <w:p w14:paraId="5D4EB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</w:t>
      </w:r>
      <w:r>
        <w:rPr>
          <w:rFonts w:hint="eastAsia" w:ascii="仿宋_GB2312" w:hAnsi="宋体" w:eastAsia="仿宋_GB2312"/>
          <w:sz w:val="32"/>
          <w:szCs w:val="32"/>
        </w:rPr>
        <w:t>赛事报名、作品提交等后续通知，请留意校团委微信公众号“北青团宣”及智慧校园平台“通知公告”栏目。</w:t>
      </w:r>
    </w:p>
    <w:p w14:paraId="68A5C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3.有意参赛的同学请务必进入赛事交流群。</w:t>
      </w:r>
    </w:p>
    <w:p w14:paraId="5E0F3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七、未尽事宜，以赛事组委会解释为准</w:t>
      </w:r>
    </w:p>
    <w:p w14:paraId="1F744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联系人：张奥妮</w:t>
      </w:r>
    </w:p>
    <w:p w14:paraId="49DA5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联系方式：84778238</w:t>
      </w:r>
    </w:p>
    <w:p w14:paraId="49B54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赛事交流群：</w:t>
      </w: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HYPERLINK "https://docs.qq.com/doc/DSHVCV3FGY0FYRXBN" </w:instrText>
      </w:r>
      <w:r>
        <w:rPr>
          <w:sz w:val="32"/>
          <w:szCs w:val="32"/>
        </w:rPr>
        <w:fldChar w:fldCharType="separate"/>
      </w:r>
      <w:r>
        <w:rPr>
          <w:rStyle w:val="18"/>
          <w:rFonts w:ascii="仿宋_GB2312" w:hAnsi="黑体" w:eastAsia="仿宋_GB2312"/>
          <w:sz w:val="32"/>
          <w:szCs w:val="32"/>
        </w:rPr>
        <w:t>https://docs.qq.com/doc/DSHVCV3FGY0FYRXBN</w:t>
      </w:r>
      <w:r>
        <w:rPr>
          <w:rStyle w:val="18"/>
          <w:rFonts w:ascii="仿宋_GB2312" w:hAnsi="黑体" w:eastAsia="仿宋_GB2312"/>
          <w:sz w:val="32"/>
          <w:szCs w:val="32"/>
        </w:rPr>
        <w:fldChar w:fldCharType="end"/>
      </w:r>
    </w:p>
    <w:p w14:paraId="47AB9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黑体" w:eastAsia="仿宋_GB2312"/>
          <w:sz w:val="32"/>
          <w:szCs w:val="32"/>
        </w:rPr>
      </w:pPr>
    </w:p>
    <w:p w14:paraId="56D581E6">
      <w:pPr>
        <w:pStyle w:val="2"/>
        <w:rPr>
          <w:rFonts w:hint="eastAsia"/>
        </w:rPr>
      </w:pPr>
    </w:p>
    <w:p w14:paraId="7BC7622A">
      <w:pPr>
        <w:jc w:val="righ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共青团北京青年政治学院委员会</w:t>
      </w:r>
    </w:p>
    <w:p w14:paraId="3C93F803">
      <w:pPr>
        <w:ind w:right="560"/>
        <w:jc w:val="righ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2026年1月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黑体" w:eastAsia="仿宋_GB2312"/>
          <w:sz w:val="32"/>
          <w:szCs w:val="32"/>
        </w:rPr>
        <w:t>日</w:t>
      </w:r>
    </w:p>
    <w:p w14:paraId="10ADE9D2">
      <w:pPr>
        <w:rPr>
          <w:rFonts w:hint="eastAsia" w:ascii="仿宋_GB2312" w:hAnsi="仿宋_GB2312" w:eastAsia="仿宋_GB2312"/>
        </w:rPr>
      </w:pPr>
    </w:p>
    <w:p w14:paraId="1A81993E">
      <w:pPr>
        <w:ind w:right="560"/>
        <w:jc w:val="center"/>
        <w:rPr>
          <w:rFonts w:hint="eastAsia" w:ascii="仿宋_GB2312" w:hAnsi="黑体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黑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wNzMzMzNiNjc4Mzk0NTQ2ODQ4YTI2NjFkMGQ4NWYifQ=="/>
  </w:docVars>
  <w:rsids>
    <w:rsidRoot w:val="00761DA3"/>
    <w:rsid w:val="00012D23"/>
    <w:rsid w:val="0002095B"/>
    <w:rsid w:val="0003090D"/>
    <w:rsid w:val="00032FD7"/>
    <w:rsid w:val="000A7DD0"/>
    <w:rsid w:val="00141EB0"/>
    <w:rsid w:val="00157466"/>
    <w:rsid w:val="002D2151"/>
    <w:rsid w:val="002E1483"/>
    <w:rsid w:val="00312938"/>
    <w:rsid w:val="00373475"/>
    <w:rsid w:val="003F64E8"/>
    <w:rsid w:val="004A423E"/>
    <w:rsid w:val="004D542D"/>
    <w:rsid w:val="004F755B"/>
    <w:rsid w:val="00592EC0"/>
    <w:rsid w:val="005947D8"/>
    <w:rsid w:val="00597F87"/>
    <w:rsid w:val="0064365C"/>
    <w:rsid w:val="00761DA3"/>
    <w:rsid w:val="007A303A"/>
    <w:rsid w:val="007A692A"/>
    <w:rsid w:val="007B1CA6"/>
    <w:rsid w:val="007B39D7"/>
    <w:rsid w:val="007C3F37"/>
    <w:rsid w:val="00861347"/>
    <w:rsid w:val="00930274"/>
    <w:rsid w:val="00960D66"/>
    <w:rsid w:val="00960DA6"/>
    <w:rsid w:val="009774A3"/>
    <w:rsid w:val="009A4501"/>
    <w:rsid w:val="009D29BB"/>
    <w:rsid w:val="009E35C4"/>
    <w:rsid w:val="00A07331"/>
    <w:rsid w:val="00A1693E"/>
    <w:rsid w:val="00A4184A"/>
    <w:rsid w:val="00A46550"/>
    <w:rsid w:val="00A77C27"/>
    <w:rsid w:val="00A82685"/>
    <w:rsid w:val="00AC599B"/>
    <w:rsid w:val="00AF4830"/>
    <w:rsid w:val="00B24D8E"/>
    <w:rsid w:val="00B258D7"/>
    <w:rsid w:val="00BE19B3"/>
    <w:rsid w:val="00C334CC"/>
    <w:rsid w:val="00C62780"/>
    <w:rsid w:val="00CD3071"/>
    <w:rsid w:val="00D37FD7"/>
    <w:rsid w:val="00DE170F"/>
    <w:rsid w:val="00E30305"/>
    <w:rsid w:val="00EA69D4"/>
    <w:rsid w:val="00EC0B1B"/>
    <w:rsid w:val="00FC4C89"/>
    <w:rsid w:val="02422B94"/>
    <w:rsid w:val="02A61321"/>
    <w:rsid w:val="0A300E42"/>
    <w:rsid w:val="47D43B27"/>
    <w:rsid w:val="604C2CB0"/>
    <w:rsid w:val="7217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3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4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5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6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7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8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9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6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7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7"/>
    <w:link w:val="8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9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0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41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42">
    <w:name w:val="页码1"/>
    <w:basedOn w:val="43"/>
    <w:qFormat/>
    <w:uiPriority w:val="0"/>
  </w:style>
  <w:style w:type="character" w:customStyle="1" w:styleId="43">
    <w:name w:val="默认段落字体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1718</Words>
  <Characters>1826</Characters>
  <Lines>52</Lines>
  <Paragraphs>47</Paragraphs>
  <TotalTime>9</TotalTime>
  <ScaleCrop>false</ScaleCrop>
  <LinksUpToDate>false</LinksUpToDate>
  <CharactersWithSpaces>1831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2025-12-18T10:45:00Z</dcterms:created>
  <dc:creator>泰麟 刘</dc:creator>
  <cp:lastModifiedBy>20140010</cp:lastModifiedBy>
  <dcterms:modified xsi:type="dcterms:W3CDTF">2026-01-06T01:02:24Z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C65331132AF6430FA27C852F0A2A2E6D_12</vt:lpwstr>
  </property>
  <property fmtid="{D5CDD505-2E9C-101B-9397-08002B2CF9AE}" pid="4" name="KSOTemplateDocerSaveRecord">
    <vt:lpwstr>eyJoZGlkIjoiZjNlMjVlZTJiYTllZGVkODhiZWQwY2EzYzgzMmI4ZTUiLCJ1c2VySWQiOiIxNjg0NzU2NTg5In0=</vt:lpwstr>
  </property>
</Properties>
</file>