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AB01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jc w:val="left"/>
        <w:textAlignment w:val="auto"/>
        <w:outlineLvl w:val="1"/>
        <w:rPr>
          <w:rFonts w:hint="default" w:ascii="Times New Roman" w:hAnsi="Times New Roman" w:eastAsia="黑体" w:cs="Times New Roman"/>
          <w:bCs/>
          <w:color w:val="000000"/>
          <w:kern w:val="0"/>
          <w:sz w:val="32"/>
          <w:szCs w:val="32"/>
          <w:highlight w:val="none"/>
          <w:lang w:val="en-US" w:eastAsia="zh-CN"/>
        </w:rPr>
      </w:pPr>
      <w:r>
        <w:rPr>
          <w:rFonts w:hint="default" w:ascii="Times New Roman" w:hAnsi="Times New Roman" w:eastAsia="黑体" w:cs="Times New Roman"/>
          <w:bCs/>
          <w:color w:val="000000"/>
          <w:kern w:val="0"/>
          <w:sz w:val="32"/>
          <w:szCs w:val="32"/>
          <w:highlight w:val="none"/>
          <w:lang w:val="en-US" w:eastAsia="zh-CN"/>
        </w:rPr>
        <w:t>附件1：</w:t>
      </w:r>
    </w:p>
    <w:p w14:paraId="08F183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jc w:val="left"/>
        <w:textAlignment w:val="auto"/>
        <w:outlineLvl w:val="1"/>
        <w:rPr>
          <w:rFonts w:hint="eastAsia" w:ascii="黑体" w:hAnsi="黑体" w:eastAsia="黑体" w:cs="黑体"/>
          <w:bCs/>
          <w:color w:val="000000"/>
          <w:kern w:val="0"/>
          <w:sz w:val="32"/>
          <w:szCs w:val="32"/>
          <w:lang w:val="en-US" w:eastAsia="zh-CN"/>
        </w:rPr>
      </w:pPr>
      <w:bookmarkStart w:id="8" w:name="_GoBack"/>
      <w:bookmarkEnd w:id="8"/>
      <w:bookmarkStart w:id="0" w:name="_Toc25412"/>
      <w:bookmarkStart w:id="1" w:name="_Toc21986"/>
      <w:bookmarkStart w:id="2" w:name="_Toc109"/>
      <w:bookmarkStart w:id="3" w:name="_Toc29231"/>
      <w:bookmarkStart w:id="4" w:name="_Toc16135"/>
      <w:bookmarkStart w:id="5" w:name="_Toc24933"/>
      <w:bookmarkStart w:id="6" w:name="_Toc31810"/>
      <w:bookmarkStart w:id="7" w:name="_Toc6244"/>
    </w:p>
    <w:p w14:paraId="4D7CF7F2">
      <w:pPr>
        <w:spacing w:before="0" w:after="0" w:line="520" w:lineRule="exact"/>
        <w:jc w:val="center"/>
        <w:outlineLvl w:val="1"/>
        <w:rPr>
          <w:rFonts w:ascii="方正小标宋简体" w:hAnsi="方正小标宋简体" w:eastAsia="方正小标宋简体" w:cs="方正小标宋简体"/>
          <w:b/>
          <w:bCs/>
          <w:color w:val="000000"/>
          <w:kern w:val="0"/>
          <w:sz w:val="44"/>
          <w:szCs w:val="44"/>
        </w:rPr>
      </w:pPr>
      <w:r>
        <w:rPr>
          <w:rFonts w:ascii="方正小标宋简体" w:hAnsi="方正小标宋简体" w:eastAsia="方正小标宋简体" w:cs="方正小标宋简体"/>
          <w:bCs/>
          <w:color w:val="000000"/>
          <w:kern w:val="0"/>
          <w:sz w:val="44"/>
          <w:szCs w:val="44"/>
        </w:rPr>
        <w:t>问题线索处置审批表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tbl>
      <w:tblPr>
        <w:tblStyle w:val="2"/>
        <w:tblW w:w="878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0"/>
        <w:gridCol w:w="1022"/>
        <w:gridCol w:w="1125"/>
        <w:gridCol w:w="907"/>
        <w:gridCol w:w="1160"/>
        <w:gridCol w:w="1906"/>
        <w:gridCol w:w="1301"/>
      </w:tblGrid>
      <w:tr w14:paraId="70D3AB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8781" w:type="dxa"/>
            <w:gridSpan w:val="7"/>
            <w:tcBorders>
              <w:top w:val="nil"/>
              <w:left w:val="nil"/>
              <w:bottom w:val="single" w:color="auto" w:sz="8" w:space="0"/>
              <w:right w:val="nil"/>
            </w:tcBorders>
            <w:vAlign w:val="center"/>
          </w:tcPr>
          <w:p w14:paraId="4D15629B">
            <w:pPr>
              <w:pageBreakBefore w:val="0"/>
              <w:widowControl w:val="0"/>
              <w:kinsoku/>
              <w:topLinePunct w:val="0"/>
              <w:autoSpaceDE/>
              <w:autoSpaceDN/>
              <w:bidi w:val="0"/>
              <w:spacing w:line="400" w:lineRule="exact"/>
              <w:jc w:val="center"/>
              <w:rPr>
                <w:rFonts w:ascii="Times New Roman" w:hAnsi="Times New Roman" w:eastAsia="方正仿宋简体"/>
                <w:bCs/>
                <w:sz w:val="32"/>
                <w:szCs w:val="32"/>
              </w:rPr>
            </w:pPr>
            <w:r>
              <w:rPr>
                <w:rFonts w:ascii="Times New Roman" w:hAnsi="Times New Roman" w:eastAsia="方正仿宋_GBK" w:cs="Times New Roman"/>
                <w:bCs/>
                <w:color w:val="auto"/>
                <w:sz w:val="32"/>
                <w:szCs w:val="32"/>
              </w:rPr>
              <w:t xml:space="preserve">                          </w:t>
            </w:r>
            <w:r>
              <w:rPr>
                <w:rFonts w:ascii="Times New Roman" w:hAnsi="Times New Roman" w:eastAsia="方正黑体简体" w:cs="Times New Roman"/>
                <w:bCs/>
                <w:color w:val="auto"/>
                <w:sz w:val="32"/>
                <w:szCs w:val="32"/>
              </w:rPr>
              <w:t xml:space="preserve"> </w:t>
            </w:r>
            <w:r>
              <w:rPr>
                <w:rFonts w:ascii="Times New Roman" w:hAnsi="Times New Roman" w:eastAsia="方正黑体简体" w:cs="Times New Roman"/>
                <w:bCs/>
                <w:color w:val="auto"/>
                <w:sz w:val="28"/>
                <w:szCs w:val="28"/>
              </w:rPr>
              <w:t xml:space="preserve">          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8"/>
                <w:szCs w:val="28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  <w:t>编号：20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××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eastAsia="zh-CN"/>
              </w:rPr>
              <w:t>—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××</w:t>
            </w:r>
          </w:p>
        </w:tc>
      </w:tr>
      <w:tr w14:paraId="733DED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3" w:hRule="atLeast"/>
          <w:jc w:val="center"/>
        </w:trPr>
        <w:tc>
          <w:tcPr>
            <w:tcW w:w="1360" w:type="dxa"/>
            <w:vMerge w:val="restart"/>
            <w:vAlign w:val="center"/>
          </w:tcPr>
          <w:p w14:paraId="24021A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 w:eastAsia="方正黑体简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方正黑体简体" w:cs="Times New Roman"/>
                <w:color w:val="auto"/>
                <w:sz w:val="24"/>
                <w:szCs w:val="24"/>
              </w:rPr>
              <w:t>被反映人</w:t>
            </w:r>
          </w:p>
        </w:tc>
        <w:tc>
          <w:tcPr>
            <w:tcW w:w="1022" w:type="dxa"/>
            <w:vAlign w:val="center"/>
          </w:tcPr>
          <w:p w14:paraId="08966D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 w:eastAsia="方正黑体简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方正黑体简体" w:cs="Times New Roman"/>
                <w:color w:val="auto"/>
                <w:sz w:val="24"/>
                <w:szCs w:val="24"/>
              </w:rPr>
              <w:t>姓</w:t>
            </w:r>
            <w:r>
              <w:rPr>
                <w:rFonts w:ascii="Times New Roman" w:hAnsi="Times New Roman" w:eastAsia="方正黑体简体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方正黑体简体" w:cs="Times New Roman"/>
                <w:color w:val="auto"/>
                <w:sz w:val="24"/>
                <w:szCs w:val="24"/>
              </w:rPr>
              <w:t>名</w:t>
            </w:r>
          </w:p>
        </w:tc>
        <w:tc>
          <w:tcPr>
            <w:tcW w:w="1125" w:type="dxa"/>
            <w:vAlign w:val="center"/>
          </w:tcPr>
          <w:p w14:paraId="39DC709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 w:eastAsia="方正黑体简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方正黑体简体" w:cs="Times New Roman"/>
                <w:color w:val="auto"/>
                <w:sz w:val="24"/>
                <w:szCs w:val="24"/>
              </w:rPr>
              <w:t>性</w:t>
            </w:r>
            <w:r>
              <w:rPr>
                <w:rFonts w:ascii="Times New Roman" w:hAnsi="Times New Roman" w:eastAsia="方正黑体简体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方正黑体简体" w:cs="Times New Roman"/>
                <w:color w:val="auto"/>
                <w:sz w:val="24"/>
                <w:szCs w:val="24"/>
              </w:rPr>
              <w:t>别</w:t>
            </w:r>
          </w:p>
        </w:tc>
        <w:tc>
          <w:tcPr>
            <w:tcW w:w="907" w:type="dxa"/>
            <w:vAlign w:val="center"/>
          </w:tcPr>
          <w:p w14:paraId="188E87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 w:eastAsia="方正黑体简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方正黑体简体" w:cs="Times New Roman"/>
                <w:color w:val="auto"/>
                <w:sz w:val="24"/>
                <w:szCs w:val="24"/>
              </w:rPr>
              <w:t>政治</w:t>
            </w:r>
          </w:p>
          <w:p w14:paraId="2FD123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 w:eastAsia="方正黑体简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方正黑体简体" w:cs="Times New Roman"/>
                <w:color w:val="auto"/>
                <w:sz w:val="24"/>
                <w:szCs w:val="24"/>
              </w:rPr>
              <w:t>面貌</w:t>
            </w:r>
          </w:p>
        </w:tc>
        <w:tc>
          <w:tcPr>
            <w:tcW w:w="1160" w:type="dxa"/>
            <w:vAlign w:val="center"/>
          </w:tcPr>
          <w:p w14:paraId="6AA282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 w:eastAsia="方正黑体简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方正黑体简体" w:cs="Times New Roman"/>
                <w:color w:val="auto"/>
                <w:sz w:val="24"/>
                <w:szCs w:val="24"/>
              </w:rPr>
              <w:t>年</w:t>
            </w:r>
            <w:r>
              <w:rPr>
                <w:rFonts w:ascii="Times New Roman" w:hAnsi="Times New Roman" w:eastAsia="方正黑体简体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方正黑体简体" w:cs="Times New Roman"/>
                <w:color w:val="auto"/>
                <w:sz w:val="24"/>
                <w:szCs w:val="24"/>
              </w:rPr>
              <w:t>龄</w:t>
            </w:r>
          </w:p>
        </w:tc>
        <w:tc>
          <w:tcPr>
            <w:tcW w:w="1906" w:type="dxa"/>
            <w:vAlign w:val="center"/>
          </w:tcPr>
          <w:p w14:paraId="11EFE83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 w:eastAsia="方正黑体简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方正黑体简体" w:cs="Times New Roman"/>
                <w:color w:val="auto"/>
                <w:sz w:val="24"/>
                <w:szCs w:val="24"/>
              </w:rPr>
              <w:t>单</w:t>
            </w:r>
            <w:r>
              <w:rPr>
                <w:rFonts w:ascii="Times New Roman" w:hAnsi="Times New Roman" w:eastAsia="方正黑体简体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方正黑体简体" w:cs="Times New Roman"/>
                <w:color w:val="auto"/>
                <w:sz w:val="24"/>
                <w:szCs w:val="24"/>
              </w:rPr>
              <w:t>位</w:t>
            </w:r>
          </w:p>
          <w:p w14:paraId="741123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 w:eastAsia="方正黑体简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方正黑体简体" w:cs="Times New Roman"/>
                <w:color w:val="auto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方正黑体简体" w:cs="Times New Roman"/>
                <w:color w:val="auto"/>
                <w:sz w:val="24"/>
                <w:szCs w:val="24"/>
                <w:lang w:val="en-US" w:eastAsia="zh-CN"/>
              </w:rPr>
              <w:t>二级团组织</w:t>
            </w:r>
            <w:r>
              <w:rPr>
                <w:rFonts w:hint="eastAsia" w:ascii="Times New Roman" w:hAnsi="Times New Roman" w:eastAsia="方正黑体简体" w:cs="Times New Roman"/>
                <w:color w:val="auto"/>
                <w:sz w:val="24"/>
                <w:szCs w:val="24"/>
              </w:rPr>
              <w:t>）</w:t>
            </w:r>
          </w:p>
        </w:tc>
        <w:tc>
          <w:tcPr>
            <w:tcW w:w="1301" w:type="dxa"/>
            <w:vAlign w:val="center"/>
          </w:tcPr>
          <w:p w14:paraId="5F5111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 w:eastAsia="方正黑体简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方正黑体简体" w:cs="Times New Roman"/>
                <w:color w:val="auto"/>
                <w:sz w:val="24"/>
                <w:szCs w:val="24"/>
              </w:rPr>
              <w:t>职</w:t>
            </w:r>
            <w:r>
              <w:rPr>
                <w:rFonts w:ascii="Times New Roman" w:hAnsi="Times New Roman" w:eastAsia="方正黑体简体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方正黑体简体" w:cs="Times New Roman"/>
                <w:color w:val="auto"/>
                <w:sz w:val="24"/>
                <w:szCs w:val="24"/>
              </w:rPr>
              <w:t>务</w:t>
            </w:r>
          </w:p>
          <w:p w14:paraId="3C1544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 w:eastAsia="方正黑体简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方正黑体简体" w:cs="Times New Roman"/>
                <w:color w:val="auto"/>
                <w:sz w:val="24"/>
                <w:szCs w:val="24"/>
              </w:rPr>
              <w:t>（</w:t>
            </w:r>
            <w:r>
              <w:rPr>
                <w:rFonts w:hint="eastAsia" w:ascii="Times New Roman" w:hAnsi="Times New Roman" w:eastAsia="方正黑体简体"/>
                <w:sz w:val="24"/>
                <w:szCs w:val="24"/>
              </w:rPr>
              <w:t>班</w:t>
            </w:r>
            <w:r>
              <w:rPr>
                <w:rFonts w:hint="eastAsia" w:ascii="Times New Roman" w:hAnsi="Times New Roman" w:eastAsia="方正黑体简体" w:cs="Times New Roman"/>
                <w:color w:val="auto"/>
                <w:sz w:val="24"/>
                <w:szCs w:val="24"/>
              </w:rPr>
              <w:t>级）</w:t>
            </w:r>
          </w:p>
        </w:tc>
      </w:tr>
      <w:tr w14:paraId="12973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1360" w:type="dxa"/>
            <w:vMerge w:val="continue"/>
            <w:vAlign w:val="center"/>
          </w:tcPr>
          <w:p w14:paraId="4CBF50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 w:eastAsia="方正黑体简体" w:cs="Times New Roman"/>
                <w:sz w:val="24"/>
                <w:szCs w:val="24"/>
              </w:rPr>
            </w:pPr>
          </w:p>
        </w:tc>
        <w:tc>
          <w:tcPr>
            <w:tcW w:w="1022" w:type="dxa"/>
            <w:vAlign w:val="center"/>
          </w:tcPr>
          <w:p w14:paraId="707E81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 w:eastAsia="方正黑体简体" w:cs="Times New Roman"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14:paraId="60BCEB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 w:eastAsia="方正黑体简体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476B0A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 w:eastAsia="方正黑体简体" w:cs="Times New Roman"/>
                <w:sz w:val="24"/>
                <w:szCs w:val="24"/>
              </w:rPr>
            </w:pPr>
          </w:p>
        </w:tc>
        <w:tc>
          <w:tcPr>
            <w:tcW w:w="1160" w:type="dxa"/>
            <w:vAlign w:val="center"/>
          </w:tcPr>
          <w:p w14:paraId="6B24AF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 w:eastAsia="方正黑体简体" w:cs="Times New Roman"/>
                <w:sz w:val="24"/>
                <w:szCs w:val="24"/>
              </w:rPr>
            </w:pPr>
          </w:p>
        </w:tc>
        <w:tc>
          <w:tcPr>
            <w:tcW w:w="1906" w:type="dxa"/>
            <w:vAlign w:val="center"/>
          </w:tcPr>
          <w:p w14:paraId="6883F7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 w:eastAsia="方正黑体简体" w:cs="Times New Roman"/>
                <w:sz w:val="24"/>
                <w:szCs w:val="24"/>
              </w:rPr>
            </w:pPr>
          </w:p>
        </w:tc>
        <w:tc>
          <w:tcPr>
            <w:tcW w:w="1301" w:type="dxa"/>
            <w:vAlign w:val="center"/>
          </w:tcPr>
          <w:p w14:paraId="676C9D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 w:eastAsia="方正黑体简体" w:cs="Times New Roman"/>
                <w:sz w:val="24"/>
                <w:szCs w:val="24"/>
              </w:rPr>
            </w:pPr>
          </w:p>
        </w:tc>
      </w:tr>
      <w:tr w14:paraId="47B405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360" w:type="dxa"/>
            <w:vAlign w:val="center"/>
          </w:tcPr>
          <w:p w14:paraId="0DD1B0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 w:eastAsia="方正黑体简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方正黑体简体"/>
                <w:sz w:val="24"/>
                <w:szCs w:val="24"/>
              </w:rPr>
              <w:t>其他</w:t>
            </w:r>
            <w:r>
              <w:rPr>
                <w:rFonts w:hint="eastAsia" w:ascii="Times New Roman" w:hAnsi="Times New Roman" w:eastAsia="方正黑体简体" w:cs="Times New Roman"/>
                <w:color w:val="auto"/>
                <w:sz w:val="24"/>
                <w:szCs w:val="24"/>
              </w:rPr>
              <w:t>主要</w:t>
            </w:r>
          </w:p>
          <w:p w14:paraId="42BB05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 w:eastAsia="方正黑体简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方正黑体简体" w:cs="Times New Roman"/>
                <w:color w:val="auto"/>
                <w:sz w:val="24"/>
                <w:szCs w:val="24"/>
              </w:rPr>
              <w:t>涉案人</w:t>
            </w:r>
          </w:p>
        </w:tc>
        <w:tc>
          <w:tcPr>
            <w:tcW w:w="1022" w:type="dxa"/>
            <w:vAlign w:val="center"/>
          </w:tcPr>
          <w:p w14:paraId="090970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 w:eastAsia="方正黑体简体" w:cs="Times New Roman"/>
                <w:sz w:val="24"/>
                <w:szCs w:val="24"/>
              </w:rPr>
            </w:pPr>
          </w:p>
        </w:tc>
        <w:tc>
          <w:tcPr>
            <w:tcW w:w="1125" w:type="dxa"/>
            <w:vAlign w:val="center"/>
          </w:tcPr>
          <w:p w14:paraId="62524A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 w:eastAsia="方正黑体简体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25FE2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 w:eastAsia="方正黑体简体" w:cs="Times New Roman"/>
                <w:sz w:val="24"/>
                <w:szCs w:val="24"/>
              </w:rPr>
            </w:pPr>
          </w:p>
        </w:tc>
        <w:tc>
          <w:tcPr>
            <w:tcW w:w="1160" w:type="dxa"/>
            <w:vAlign w:val="center"/>
          </w:tcPr>
          <w:p w14:paraId="1FD822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 w:eastAsia="方正黑体简体" w:cs="Times New Roman"/>
                <w:sz w:val="24"/>
                <w:szCs w:val="24"/>
              </w:rPr>
            </w:pPr>
          </w:p>
        </w:tc>
        <w:tc>
          <w:tcPr>
            <w:tcW w:w="1906" w:type="dxa"/>
            <w:vAlign w:val="center"/>
          </w:tcPr>
          <w:p w14:paraId="755BB3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 w:eastAsia="方正黑体简体" w:cs="Times New Roman"/>
                <w:sz w:val="24"/>
                <w:szCs w:val="24"/>
              </w:rPr>
            </w:pPr>
          </w:p>
        </w:tc>
        <w:tc>
          <w:tcPr>
            <w:tcW w:w="1301" w:type="dxa"/>
            <w:vAlign w:val="center"/>
          </w:tcPr>
          <w:p w14:paraId="1C186F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 w:eastAsia="方正黑体简体" w:cs="Times New Roman"/>
                <w:sz w:val="24"/>
                <w:szCs w:val="24"/>
              </w:rPr>
            </w:pPr>
          </w:p>
        </w:tc>
      </w:tr>
      <w:tr w14:paraId="7525BD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7" w:hRule="atLeast"/>
          <w:jc w:val="center"/>
        </w:trPr>
        <w:tc>
          <w:tcPr>
            <w:tcW w:w="13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C594A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 w:eastAsia="方正黑体简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方正黑体简体" w:cs="Times New Roman"/>
                <w:bCs/>
                <w:color w:val="auto"/>
                <w:sz w:val="24"/>
                <w:szCs w:val="24"/>
              </w:rPr>
              <w:t>问题线索</w:t>
            </w:r>
          </w:p>
          <w:p w14:paraId="2B02B1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 w:eastAsia="方正黑体简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方正黑体简体" w:cs="Times New Roman"/>
                <w:bCs/>
                <w:color w:val="auto"/>
                <w:sz w:val="24"/>
                <w:szCs w:val="24"/>
              </w:rPr>
              <w:t>来</w:t>
            </w:r>
            <w:r>
              <w:rPr>
                <w:rFonts w:ascii="Times New Roman" w:hAnsi="Times New Roman" w:eastAsia="方正黑体简体" w:cs="Times New Roman"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 w:ascii="Times New Roman" w:hAnsi="Times New Roman" w:eastAsia="方正黑体简体" w:cs="Times New Roman"/>
                <w:bCs/>
                <w:color w:val="auto"/>
                <w:sz w:val="24"/>
                <w:szCs w:val="24"/>
              </w:rPr>
              <w:t>源</w:t>
            </w:r>
          </w:p>
        </w:tc>
        <w:tc>
          <w:tcPr>
            <w:tcW w:w="7421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F6E6F7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360" w:firstLineChars="150"/>
              <w:textAlignment w:val="auto"/>
              <w:rPr>
                <w:rFonts w:ascii="Times New Roman" w:hAnsi="Times New Roman" w:eastAsia="方正仿宋简体" w:cs="Times New Roman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×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  <w:t>年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×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  <w:t>月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×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  <w:t>日，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××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  <w:t>转来（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××移交/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  <w:t>信访举报等）关于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××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  <w:t>的问题线索。</w:t>
            </w:r>
          </w:p>
        </w:tc>
      </w:tr>
      <w:tr w14:paraId="36920B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  <w:jc w:val="center"/>
        </w:trPr>
        <w:tc>
          <w:tcPr>
            <w:tcW w:w="1360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 w14:paraId="41F7C5B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 w:eastAsia="方正黑体简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方正黑体简体" w:cs="Times New Roman"/>
                <w:bCs/>
                <w:color w:val="auto"/>
                <w:sz w:val="24"/>
                <w:szCs w:val="24"/>
              </w:rPr>
              <w:t>被反映人</w:t>
            </w:r>
          </w:p>
          <w:p w14:paraId="7905D6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 w:eastAsia="方正黑体简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方正黑体简体" w:cs="Times New Roman"/>
                <w:bCs/>
                <w:color w:val="auto"/>
                <w:sz w:val="24"/>
                <w:szCs w:val="24"/>
              </w:rPr>
              <w:t>基本情况</w:t>
            </w:r>
          </w:p>
        </w:tc>
        <w:tc>
          <w:tcPr>
            <w:tcW w:w="7421" w:type="dxa"/>
            <w:gridSpan w:val="6"/>
            <w:tcBorders>
              <w:top w:val="single" w:color="auto" w:sz="8" w:space="0"/>
              <w:left w:val="single" w:color="auto" w:sz="8" w:space="0"/>
            </w:tcBorders>
            <w:vAlign w:val="center"/>
          </w:tcPr>
          <w:p w14:paraId="6FBE96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textAlignment w:val="auto"/>
              <w:rPr>
                <w:rFonts w:ascii="Times New Roman" w:hAnsi="Times New Roman" w:eastAsia="方正仿宋简体" w:cs="Times New Roman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  <w:t>姓名，性别，民族，籍贯，政治面貌，出生年月，入团时间，目前所任职务（含团内职务）等。</w:t>
            </w:r>
          </w:p>
        </w:tc>
      </w:tr>
      <w:tr w14:paraId="320FD6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6" w:hRule="atLeast"/>
          <w:jc w:val="center"/>
        </w:trPr>
        <w:tc>
          <w:tcPr>
            <w:tcW w:w="136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FC060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 w:eastAsia="方正黑体简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方正黑体简体" w:cs="Times New Roman"/>
                <w:bCs/>
                <w:color w:val="auto"/>
                <w:sz w:val="24"/>
                <w:szCs w:val="24"/>
              </w:rPr>
              <w:t>主要问题</w:t>
            </w:r>
          </w:p>
          <w:p w14:paraId="1102004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 w:eastAsia="方正黑体简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方正黑体简体" w:cs="Times New Roman"/>
                <w:bCs/>
                <w:color w:val="auto"/>
                <w:sz w:val="24"/>
                <w:szCs w:val="24"/>
              </w:rPr>
              <w:t>摘</w:t>
            </w:r>
            <w:r>
              <w:rPr>
                <w:rFonts w:ascii="Times New Roman" w:hAnsi="Times New Roman" w:eastAsia="方正黑体简体" w:cs="Times New Roman"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 w:ascii="Times New Roman" w:hAnsi="Times New Roman" w:eastAsia="方正黑体简体" w:cs="Times New Roman"/>
                <w:bCs/>
                <w:color w:val="auto"/>
                <w:sz w:val="24"/>
                <w:szCs w:val="24"/>
              </w:rPr>
              <w:t>要</w:t>
            </w:r>
          </w:p>
        </w:tc>
        <w:tc>
          <w:tcPr>
            <w:tcW w:w="7421" w:type="dxa"/>
            <w:gridSpan w:val="6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EFE303D">
            <w:pPr>
              <w:spacing w:line="320" w:lineRule="exact"/>
              <w:ind w:firstLine="240" w:firstLineChars="100"/>
              <w:rPr>
                <w:rFonts w:hint="eastAsia" w:ascii="Times New Roman" w:hAnsi="Times New Roman" w:eastAsia="方正仿宋简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/>
                <w:bCs/>
                <w:color w:val="auto"/>
                <w:sz w:val="24"/>
                <w:szCs w:val="24"/>
              </w:rPr>
              <w:t>1．</w:t>
            </w:r>
            <w:r>
              <w:rPr>
                <w:rFonts w:hint="eastAsia" w:ascii="Times New Roman" w:hAnsi="Times New Roman" w:eastAsia="方正仿宋简体"/>
                <w:bCs/>
                <w:color w:val="auto"/>
                <w:sz w:val="24"/>
                <w:szCs w:val="24"/>
                <w:lang w:eastAsia="zh-CN"/>
              </w:rPr>
              <w:t>……</w:t>
            </w:r>
          </w:p>
          <w:p w14:paraId="565F3221">
            <w:pPr>
              <w:spacing w:line="320" w:lineRule="exact"/>
              <w:ind w:firstLine="240" w:firstLineChars="100"/>
              <w:rPr>
                <w:rFonts w:hint="eastAsia" w:ascii="Times New Roman" w:hAnsi="Times New Roman" w:eastAsia="方正仿宋简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方正仿宋简体"/>
                <w:bCs/>
                <w:color w:val="auto"/>
                <w:sz w:val="24"/>
                <w:szCs w:val="24"/>
              </w:rPr>
              <w:t>2．</w:t>
            </w:r>
            <w:r>
              <w:rPr>
                <w:rFonts w:hint="eastAsia" w:ascii="Times New Roman" w:hAnsi="Times New Roman" w:eastAsia="方正仿宋简体"/>
                <w:bCs/>
                <w:color w:val="auto"/>
                <w:sz w:val="24"/>
                <w:szCs w:val="24"/>
                <w:lang w:eastAsia="zh-CN"/>
              </w:rPr>
              <w:t>……</w:t>
            </w:r>
          </w:p>
        </w:tc>
      </w:tr>
      <w:tr w14:paraId="145BEA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6" w:hRule="atLeast"/>
          <w:jc w:val="center"/>
        </w:trPr>
        <w:tc>
          <w:tcPr>
            <w:tcW w:w="1360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 w14:paraId="1FF5DE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 w:eastAsia="方正黑体简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方正黑体简体"/>
                <w:bCs/>
                <w:sz w:val="24"/>
                <w:szCs w:val="24"/>
              </w:rPr>
              <w:t>办理</w:t>
            </w:r>
            <w:r>
              <w:rPr>
                <w:rFonts w:hint="eastAsia" w:ascii="Times New Roman" w:hAnsi="Times New Roman" w:eastAsia="方正黑体简体" w:cs="Times New Roman"/>
                <w:bCs/>
                <w:color w:val="auto"/>
                <w:sz w:val="24"/>
                <w:szCs w:val="24"/>
              </w:rPr>
              <w:t>意见</w:t>
            </w:r>
          </w:p>
        </w:tc>
        <w:tc>
          <w:tcPr>
            <w:tcW w:w="7421" w:type="dxa"/>
            <w:gridSpan w:val="6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 w14:paraId="5CA7E7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textAlignment w:val="auto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  <w:t>依据《中国共产主义青年团纪律处分工作规则（试行）》规定，建议对反映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×××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  <w:t>同志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××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  <w:t>问题初步核实（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审查/启动处分程序/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  <w:t>予以了结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/移送至××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  <w:t>）。拟提请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××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  <w:t>会议研究。</w:t>
            </w:r>
          </w:p>
          <w:p w14:paraId="1B01A17D">
            <w:pPr>
              <w:spacing w:line="320" w:lineRule="exact"/>
              <w:ind w:firstLine="4080" w:firstLineChars="1700"/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  <w:t>承办人：</w:t>
            </w:r>
          </w:p>
          <w:p w14:paraId="737112F8">
            <w:pPr>
              <w:spacing w:line="320" w:lineRule="exact"/>
              <w:ind w:firstLine="0" w:firstLineChars="0"/>
              <w:jc w:val="right"/>
              <w:rPr>
                <w:rFonts w:ascii="Times New Roman" w:hAnsi="Times New Roman" w:eastAsia="方正仿宋简体" w:cs="Times New Roman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×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  <w:t>年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×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  <w:t>月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×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  <w:t>日</w:t>
            </w:r>
          </w:p>
        </w:tc>
      </w:tr>
      <w:tr w14:paraId="0A7A20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8" w:hRule="atLeast"/>
          <w:jc w:val="center"/>
        </w:trPr>
        <w:tc>
          <w:tcPr>
            <w:tcW w:w="1360" w:type="dxa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0C4B39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 w:eastAsia="方正黑体简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方正黑体简体" w:cs="Times New Roman"/>
                <w:bCs/>
                <w:color w:val="auto"/>
                <w:sz w:val="24"/>
                <w:szCs w:val="24"/>
              </w:rPr>
              <w:t>领导审批</w:t>
            </w:r>
          </w:p>
          <w:p w14:paraId="2749DD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 w:eastAsia="方正黑体简体" w:cs="Times New Roman"/>
                <w:bCs/>
                <w:sz w:val="24"/>
                <w:szCs w:val="24"/>
              </w:rPr>
            </w:pPr>
            <w:r>
              <w:rPr>
                <w:rFonts w:hint="eastAsia" w:ascii="Times New Roman" w:hAnsi="Times New Roman" w:eastAsia="方正黑体简体" w:cs="Times New Roman"/>
                <w:bCs/>
                <w:color w:val="auto"/>
                <w:sz w:val="24"/>
                <w:szCs w:val="24"/>
              </w:rPr>
              <w:t>意见</w:t>
            </w:r>
          </w:p>
        </w:tc>
        <w:tc>
          <w:tcPr>
            <w:tcW w:w="7421" w:type="dxa"/>
            <w:gridSpan w:val="6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706B0F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textAlignment w:val="auto"/>
              <w:rPr>
                <w:rFonts w:ascii="Times New Roman" w:hAnsi="Times New Roman" w:eastAsia="方正仿宋简体" w:cs="Times New Roman"/>
                <w:bCs/>
                <w:sz w:val="24"/>
                <w:szCs w:val="24"/>
              </w:rPr>
            </w:pPr>
          </w:p>
        </w:tc>
      </w:tr>
      <w:tr w14:paraId="409B8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4" w:hRule="atLeast"/>
          <w:jc w:val="center"/>
        </w:trPr>
        <w:tc>
          <w:tcPr>
            <w:tcW w:w="1360" w:type="dxa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0BCD2A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 w:eastAsia="方正黑体简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方正黑体简体" w:cs="Times New Roman"/>
                <w:color w:val="auto"/>
                <w:sz w:val="24"/>
                <w:szCs w:val="24"/>
              </w:rPr>
              <w:t>附</w:t>
            </w:r>
            <w:r>
              <w:rPr>
                <w:rFonts w:ascii="Times New Roman" w:hAnsi="Times New Roman" w:eastAsia="方正黑体简体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方正黑体简体" w:cs="Times New Roman"/>
                <w:color w:val="auto"/>
                <w:sz w:val="24"/>
                <w:szCs w:val="24"/>
              </w:rPr>
              <w:t>件</w:t>
            </w:r>
          </w:p>
        </w:tc>
        <w:tc>
          <w:tcPr>
            <w:tcW w:w="7421" w:type="dxa"/>
            <w:gridSpan w:val="6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1563FD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textAlignment w:val="auto"/>
              <w:rPr>
                <w:rFonts w:ascii="Times New Roman" w:hAnsi="Times New Roman" w:eastAsia="方正仿宋简体" w:cs="Times New Roman"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  <w:t>关于对反映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×××（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  <w:t>单位、职务、姓名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）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  <w:lang w:eastAsia="zh-CN"/>
              </w:rPr>
              <w:t>同志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  <w:t>有关问题的初步核实（审查）工作方案</w:t>
            </w:r>
          </w:p>
        </w:tc>
      </w:tr>
      <w:tr w14:paraId="7CCE69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3" w:hRule="atLeast"/>
          <w:jc w:val="center"/>
        </w:trPr>
        <w:tc>
          <w:tcPr>
            <w:tcW w:w="1360" w:type="dxa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123087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ascii="Times New Roman" w:hAnsi="Times New Roman" w:eastAsia="方正黑体简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方正黑体简体" w:cs="Times New Roman"/>
                <w:color w:val="auto"/>
                <w:sz w:val="24"/>
                <w:szCs w:val="24"/>
              </w:rPr>
              <w:t>备</w:t>
            </w:r>
            <w:r>
              <w:rPr>
                <w:rFonts w:ascii="Times New Roman" w:hAnsi="Times New Roman" w:eastAsia="方正黑体简体" w:cs="Times New Roman"/>
                <w:color w:val="auto"/>
                <w:sz w:val="24"/>
                <w:szCs w:val="24"/>
              </w:rPr>
              <w:t xml:space="preserve"> </w:t>
            </w:r>
            <w:r>
              <w:rPr>
                <w:rFonts w:hint="eastAsia" w:ascii="Times New Roman" w:hAnsi="Times New Roman" w:eastAsia="方正黑体简体" w:cs="Times New Roman"/>
                <w:color w:val="auto"/>
                <w:sz w:val="24"/>
                <w:szCs w:val="24"/>
              </w:rPr>
              <w:t>注</w:t>
            </w:r>
          </w:p>
        </w:tc>
        <w:tc>
          <w:tcPr>
            <w:tcW w:w="7421" w:type="dxa"/>
            <w:gridSpan w:val="6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 w14:paraId="6666D68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ind w:firstLine="480" w:firstLineChars="200"/>
              <w:textAlignment w:val="auto"/>
              <w:rPr>
                <w:rFonts w:ascii="Times New Roman" w:hAnsi="Times New Roman" w:eastAsia="方正仿宋简体" w:cs="Times New Roman"/>
                <w:b/>
                <w:bCs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×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  <w:t>年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×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  <w:t>月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×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  <w:t>日，经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××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  <w:t>会议研究，决定对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反映×××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  <w:t>同志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××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  <w:t>问题初步核实（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>审查/启动处分程序/予以了结/移送至××</w:t>
            </w:r>
            <w:r>
              <w:rPr>
                <w:rFonts w:hint="eastAsia" w:ascii="仿宋_GB2312" w:hAnsi="仿宋_GB2312" w:eastAsia="仿宋_GB2312" w:cs="仿宋_GB2312"/>
                <w:bCs/>
                <w:color w:val="auto"/>
                <w:sz w:val="24"/>
                <w:szCs w:val="24"/>
              </w:rPr>
              <w:t>）</w:t>
            </w:r>
            <w:r>
              <w:rPr>
                <w:rFonts w:hint="eastAsia" w:ascii="仿宋_GB2312" w:hAnsi="仿宋_GB2312" w:eastAsia="仿宋_GB2312" w:cs="仿宋_GB2312"/>
                <w:bCs/>
                <w:sz w:val="24"/>
                <w:szCs w:val="24"/>
              </w:rPr>
              <w:t xml:space="preserve">                       承办人签名：</w:t>
            </w:r>
          </w:p>
        </w:tc>
      </w:tr>
    </w:tbl>
    <w:p w14:paraId="2FDF687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altName w:val="微软雅黑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方正黑体简体">
    <w:altName w:val="微软雅黑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02514F8"/>
    <w:rsid w:val="2F4E72CC"/>
    <w:rsid w:val="60251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359</Words>
  <Characters>360</Characters>
  <Lines>0</Lines>
  <Paragraphs>0</Paragraphs>
  <TotalTime>0</TotalTime>
  <ScaleCrop>false</ScaleCrop>
  <LinksUpToDate>false</LinksUpToDate>
  <CharactersWithSpaces>432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2025-12-30T05:28:00Z</dcterms:created>
  <dc:creator>U</dc:creator>
  <cp:lastModifiedBy>U</cp:lastModifiedBy>
  <dcterms:modified xsi:type="dcterms:W3CDTF">2025-12-30T05:54:55Z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7928C095C83F4BBFB8ED55342995A4EC_11</vt:lpwstr>
  </property>
  <property fmtid="{D5CDD505-2E9C-101B-9397-08002B2CF9AE}" pid="4" name="KSOTemplateDocerSaveRecord">
    <vt:lpwstr>eyJoZGlkIjoiNzRmN2Y5ZTQyOTRiZDA5ZTU4OGJjYjg4NDBkNjY2YTgiLCJ1c2VySWQiOiIyNzgyMzY5ODkifQ==</vt:lpwstr>
  </property>
</Properties>
</file>