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共青团</w:t>
      </w:r>
    </w:p>
    <w:p>
      <w:pPr>
        <w:jc w:val="distribute"/>
        <w:rPr>
          <w:rFonts w:ascii="宋体" w:hAnsi="宋体" w:cs="宋体"/>
          <w:b/>
          <w:bCs/>
          <w:sz w:val="44"/>
          <w:szCs w:val="44"/>
        </w:rPr>
      </w:pPr>
      <w:r>
        <w:rPr>
          <w:rFonts w:hint="eastAsia" w:ascii="方正宋黑简体" w:hAnsi="方正宋黑简体" w:eastAsia="方正宋黑简体" w:cs="方正宋黑简体"/>
          <w:b/>
          <w:bCs/>
          <w:color w:val="FF0000"/>
          <w:sz w:val="72"/>
          <w:szCs w:val="72"/>
        </w:rPr>
        <w:t>北京青年政治学院委员会</w:t>
      </w:r>
    </w:p>
    <w:p>
      <w:pPr>
        <w:jc w:val="center"/>
        <w:rPr>
          <w:rFonts w:ascii="仿宋" w:hAnsi="仿宋" w:eastAsia="仿宋" w:cs="仿宋"/>
          <w:sz w:val="32"/>
          <w:szCs w:val="32"/>
        </w:rPr>
      </w:pPr>
      <w:r>
        <w:rPr>
          <w:rFonts w:hint="eastAsia" w:ascii="仿宋" w:hAnsi="仿宋" w:eastAsia="仿宋" w:cs="仿宋"/>
          <w:sz w:val="32"/>
          <w:szCs w:val="32"/>
        </w:rPr>
        <w:t>院团发〔202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14</w:t>
      </w:r>
      <w:r>
        <w:rPr>
          <w:rFonts w:hint="eastAsia" w:ascii="仿宋" w:hAnsi="仿宋" w:eastAsia="仿宋" w:cs="仿宋"/>
          <w:sz w:val="32"/>
          <w:szCs w:val="32"/>
        </w:rPr>
        <w:t>号</w:t>
      </w:r>
    </w:p>
    <w:p>
      <w:pPr>
        <w:spacing w:line="560" w:lineRule="exact"/>
        <w:rPr>
          <w:rFonts w:ascii="宋体" w:hAnsi="宋体" w:cs="宋体"/>
          <w:b/>
          <w:bCs/>
          <w:sz w:val="44"/>
          <w:szCs w:val="44"/>
        </w:rPr>
      </w:pPr>
      <w:r>
        <w:rPr>
          <w:rFonts w:hint="eastAsia"/>
          <w:szCs w:val="22"/>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19050" t="19050" r="33020" b="19050"/>
                <wp:wrapNone/>
                <wp:docPr id="3" name="直接连接符 3"/>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flip:y;margin-left:-32.6pt;margin-top:5.1pt;height:1.5pt;width:487.9pt;z-index:251659264;mso-width-relative:page;mso-height-relative:page;" filled="f" stroked="t" coordsize="21600,21600" o:gfxdata="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JQToBHZAAAACQEAAA8AAAAAAAAA&#10;AQAgAAAAOAAAAGRycy9kb3ducmV2LnhtbFBLAQIUABQAAAAIAIdO4kBDBqt2+gEAAM4DAAAOAAAA&#10;AAAAAAEAIAAAAD4BAABkcnMvZTJvRG9jLnhtbFBLBQYAAAAABgAGAFkBAACqBQAAAAA=&#10;">
                <v:fill on="f" focussize="0,0"/>
                <v:stroke weight="2.25pt" color="#FF0000" miterlimit="8" joinstyle="miter"/>
                <v:imagedata o:title=""/>
                <o:lock v:ext="edit" aspectratio="f"/>
              </v:line>
            </w:pict>
          </mc:Fallback>
        </mc:AlternateContent>
      </w:r>
    </w:p>
    <w:p>
      <w:pPr>
        <w:jc w:val="center"/>
        <w:rPr>
          <w:rFonts w:ascii="黑体" w:hAnsi="黑体" w:eastAsia="黑体" w:cs="华文中宋"/>
          <w:sz w:val="36"/>
          <w:szCs w:val="36"/>
        </w:rPr>
      </w:pPr>
      <w:r>
        <w:rPr>
          <w:rFonts w:hint="eastAsia" w:ascii="黑体" w:hAnsi="黑体" w:eastAsia="黑体" w:cs="文鼎大标宋"/>
          <w:sz w:val="36"/>
          <w:szCs w:val="36"/>
        </w:rPr>
        <w:t>关于做好202</w:t>
      </w:r>
      <w:r>
        <w:rPr>
          <w:rFonts w:hint="eastAsia" w:ascii="黑体" w:hAnsi="黑体" w:eastAsia="黑体" w:cs="文鼎大标宋"/>
          <w:sz w:val="36"/>
          <w:szCs w:val="36"/>
          <w:lang w:val="en-US" w:eastAsia="zh-CN"/>
        </w:rPr>
        <w:t>6</w:t>
      </w:r>
      <w:r>
        <w:rPr>
          <w:rFonts w:hint="eastAsia" w:ascii="黑体" w:hAnsi="黑体" w:eastAsia="黑体" w:cs="文鼎大标宋"/>
          <w:sz w:val="36"/>
          <w:szCs w:val="36"/>
        </w:rPr>
        <w:t xml:space="preserve">年团员发展工作的通知 </w:t>
      </w:r>
    </w:p>
    <w:p>
      <w:pPr>
        <w:jc w:val="center"/>
        <w:rPr>
          <w:rFonts w:ascii="华文中宋" w:hAnsi="华文中宋" w:eastAsia="华文中宋" w:cs="华文中宋"/>
          <w:sz w:val="36"/>
          <w:szCs w:val="36"/>
        </w:rPr>
      </w:pPr>
    </w:p>
    <w:p>
      <w:pPr>
        <w:rPr>
          <w:rFonts w:ascii="仿宋" w:hAnsi="仿宋" w:eastAsia="仿宋" w:cs="仿宋"/>
          <w:sz w:val="32"/>
          <w:szCs w:val="32"/>
        </w:rPr>
      </w:pPr>
      <w:r>
        <w:rPr>
          <w:rFonts w:hint="eastAsia" w:ascii="仿宋" w:hAnsi="仿宋" w:eastAsia="仿宋" w:cs="仿宋"/>
          <w:sz w:val="32"/>
          <w:szCs w:val="32"/>
        </w:rPr>
        <w:t>各二级学院团委：</w:t>
      </w:r>
    </w:p>
    <w:p>
      <w:pPr>
        <w:ind w:firstLine="640" w:firstLineChars="200"/>
        <w:rPr>
          <w:rFonts w:ascii="仿宋" w:hAnsi="仿宋" w:eastAsia="仿宋" w:cs="仿宋"/>
          <w:sz w:val="32"/>
          <w:szCs w:val="32"/>
        </w:rPr>
      </w:pPr>
      <w:r>
        <w:rPr>
          <w:rFonts w:hint="eastAsia" w:ascii="仿宋" w:hAnsi="仿宋" w:eastAsia="仿宋" w:cs="仿宋"/>
          <w:sz w:val="32"/>
          <w:szCs w:val="32"/>
        </w:rPr>
        <w:t>为深入贯彻落实习近平总书记关于加强新时代团员队伍先进性建设的重要指示，优化团员队伍规模结构，提高发展团员工作质量，</w:t>
      </w:r>
      <w:r>
        <w:rPr>
          <w:rFonts w:hint="eastAsia" w:ascii="仿宋" w:hAnsi="仿宋" w:eastAsia="仿宋" w:cs="仿宋"/>
          <w:color w:val="000000" w:themeColor="text1"/>
          <w:sz w:val="32"/>
          <w:szCs w:val="32"/>
          <w14:textFill>
            <w14:solidFill>
              <w14:schemeClr w14:val="tx1"/>
            </w14:solidFill>
          </w14:textFill>
        </w:rPr>
        <w:t>根据</w:t>
      </w:r>
      <w:r>
        <w:rPr>
          <w:rFonts w:hint="eastAsia" w:ascii="仿宋" w:hAnsi="仿宋" w:eastAsia="仿宋" w:cs="仿宋"/>
          <w:color w:val="000000" w:themeColor="text1"/>
          <w:sz w:val="32"/>
          <w:szCs w:val="32"/>
          <w:lang w:val="en-US" w:eastAsia="zh-CN"/>
          <w14:textFill>
            <w14:solidFill>
              <w14:schemeClr w14:val="tx1"/>
            </w14:solidFill>
          </w14:textFill>
        </w:rPr>
        <w:t>团市委</w:t>
      </w:r>
      <w:r>
        <w:rPr>
          <w:rFonts w:hint="eastAsia" w:ascii="仿宋" w:hAnsi="仿宋" w:eastAsia="仿宋" w:cs="仿宋"/>
          <w:color w:val="000000" w:themeColor="text1"/>
          <w:sz w:val="32"/>
          <w:szCs w:val="32"/>
          <w14:textFill>
            <w14:solidFill>
              <w14:schemeClr w14:val="tx1"/>
            </w14:solidFill>
          </w14:textFill>
        </w:rPr>
        <w:t>《北京高校共青团202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年团员发展工作指引》</w:t>
      </w:r>
      <w:r>
        <w:rPr>
          <w:rFonts w:hint="eastAsia" w:ascii="仿宋" w:hAnsi="仿宋" w:eastAsia="仿宋" w:cs="仿宋"/>
          <w:color w:val="000000" w:themeColor="text1"/>
          <w:sz w:val="32"/>
          <w:szCs w:val="32"/>
          <w:lang w:eastAsia="zh-CN"/>
          <w14:textFill>
            <w14:solidFill>
              <w14:schemeClr w14:val="tx1"/>
            </w14:solidFill>
          </w14:textFill>
        </w:rPr>
        <w:t>（附件</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和上级</w:t>
      </w:r>
      <w:r>
        <w:rPr>
          <w:rFonts w:hint="eastAsia" w:ascii="仿宋" w:hAnsi="仿宋" w:eastAsia="仿宋" w:cs="仿宋"/>
          <w:color w:val="000000" w:themeColor="text1"/>
          <w:sz w:val="32"/>
          <w:szCs w:val="32"/>
          <w:lang w:val="en-US" w:eastAsia="zh-CN"/>
          <w14:textFill>
            <w14:solidFill>
              <w14:schemeClr w14:val="tx1"/>
            </w14:solidFill>
          </w14:textFill>
        </w:rPr>
        <w:t>有</w:t>
      </w:r>
      <w:r>
        <w:rPr>
          <w:rFonts w:hint="eastAsia" w:ascii="仿宋" w:hAnsi="仿宋" w:eastAsia="仿宋" w:cs="仿宋"/>
          <w:color w:val="000000" w:themeColor="text1"/>
          <w:sz w:val="32"/>
          <w:szCs w:val="32"/>
          <w14:textFill>
            <w14:solidFill>
              <w14:schemeClr w14:val="tx1"/>
            </w14:solidFill>
          </w14:textFill>
        </w:rPr>
        <w:t>关文</w:t>
      </w:r>
      <w:r>
        <w:rPr>
          <w:rFonts w:hint="eastAsia" w:ascii="仿宋" w:hAnsi="仿宋" w:eastAsia="仿宋" w:cs="仿宋"/>
          <w:sz w:val="32"/>
          <w:szCs w:val="32"/>
        </w:rPr>
        <w:t>件精神，结合我校实际，进一步突出政治标准，突出数量调控，严格团员发展程序，扎实做好202</w:t>
      </w:r>
      <w:r>
        <w:rPr>
          <w:rFonts w:hint="eastAsia" w:ascii="仿宋" w:hAnsi="仿宋" w:eastAsia="仿宋" w:cs="仿宋"/>
          <w:sz w:val="32"/>
          <w:szCs w:val="32"/>
          <w:lang w:val="en-US" w:eastAsia="zh-CN"/>
        </w:rPr>
        <w:t>6</w:t>
      </w:r>
      <w:r>
        <w:rPr>
          <w:rFonts w:hint="eastAsia" w:ascii="仿宋" w:hAnsi="仿宋" w:eastAsia="仿宋" w:cs="仿宋"/>
          <w:sz w:val="32"/>
          <w:szCs w:val="32"/>
        </w:rPr>
        <w:t>年团员发展工作。现将有关事项通知如下：</w:t>
      </w:r>
    </w:p>
    <w:p>
      <w:pPr>
        <w:ind w:firstLine="643"/>
        <w:rPr>
          <w:rFonts w:ascii="仿宋" w:hAnsi="仿宋" w:eastAsia="仿宋" w:cs="仿宋"/>
          <w:b/>
          <w:bCs/>
          <w:sz w:val="32"/>
          <w:szCs w:val="32"/>
        </w:rPr>
      </w:pPr>
      <w:r>
        <w:rPr>
          <w:rFonts w:hint="eastAsia" w:ascii="仿宋" w:hAnsi="仿宋" w:eastAsia="仿宋" w:cs="仿宋"/>
          <w:b/>
          <w:bCs/>
          <w:sz w:val="32"/>
          <w:szCs w:val="32"/>
        </w:rPr>
        <w:t>一、发展配额</w:t>
      </w:r>
    </w:p>
    <w:p>
      <w:pPr>
        <w:ind w:firstLine="640" w:firstLineChars="200"/>
        <w:rPr>
          <w:rFonts w:ascii="仿宋" w:hAnsi="仿宋" w:eastAsia="仿宋" w:cs="仿宋"/>
          <w:sz w:val="32"/>
          <w:szCs w:val="32"/>
        </w:rPr>
      </w:pPr>
      <w:r>
        <w:rPr>
          <w:rFonts w:hint="eastAsia" w:ascii="仿宋" w:hAnsi="仿宋" w:eastAsia="仿宋" w:cs="仿宋"/>
          <w:sz w:val="32"/>
          <w:szCs w:val="32"/>
        </w:rPr>
        <w:t>北京青年政治学院2</w:t>
      </w:r>
      <w:r>
        <w:rPr>
          <w:rFonts w:ascii="仿宋" w:hAnsi="仿宋" w:eastAsia="仿宋" w:cs="仿宋"/>
          <w:sz w:val="32"/>
          <w:szCs w:val="32"/>
        </w:rPr>
        <w:t>0</w:t>
      </w:r>
      <w:r>
        <w:rPr>
          <w:rFonts w:hint="eastAsia" w:ascii="仿宋" w:hAnsi="仿宋" w:eastAsia="仿宋" w:cs="仿宋"/>
          <w:sz w:val="32"/>
          <w:szCs w:val="32"/>
          <w:lang w:val="en-US" w:eastAsia="zh-CN"/>
        </w:rPr>
        <w:t>26</w:t>
      </w:r>
      <w:r>
        <w:rPr>
          <w:rFonts w:hint="eastAsia" w:ascii="仿宋" w:hAnsi="仿宋" w:eastAsia="仿宋" w:cs="仿宋"/>
          <w:sz w:val="32"/>
          <w:szCs w:val="32"/>
        </w:rPr>
        <w:t>年团员发展名额根据团市委批复数，主要依据团内统计青年基数，并综合考虑2</w:t>
      </w:r>
      <w:r>
        <w:rPr>
          <w:rFonts w:ascii="仿宋" w:hAnsi="仿宋" w:eastAsia="仿宋" w:cs="仿宋"/>
          <w:sz w:val="32"/>
          <w:szCs w:val="32"/>
        </w:rPr>
        <w:t>02</w:t>
      </w:r>
      <w:r>
        <w:rPr>
          <w:rFonts w:hint="eastAsia" w:ascii="仿宋" w:hAnsi="仿宋" w:eastAsia="仿宋" w:cs="仿宋"/>
          <w:sz w:val="32"/>
          <w:szCs w:val="32"/>
          <w:lang w:val="en-US" w:eastAsia="zh-CN"/>
        </w:rPr>
        <w:t>5</w:t>
      </w:r>
      <w:r>
        <w:rPr>
          <w:rFonts w:hint="eastAsia" w:ascii="仿宋" w:hAnsi="仿宋" w:eastAsia="仿宋" w:cs="仿宋"/>
          <w:sz w:val="32"/>
          <w:szCs w:val="32"/>
        </w:rPr>
        <w:t>年度团员发展和入团积极分子基数</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结合各二级学院实际情况进行</w:t>
      </w:r>
      <w:r>
        <w:rPr>
          <w:rFonts w:hint="eastAsia" w:ascii="仿宋" w:hAnsi="仿宋" w:eastAsia="仿宋" w:cs="仿宋"/>
          <w:color w:val="000000" w:themeColor="text1"/>
          <w:sz w:val="32"/>
          <w:szCs w:val="32"/>
          <w14:textFill>
            <w14:solidFill>
              <w14:schemeClr w14:val="tx1"/>
            </w14:solidFill>
          </w14:textFill>
        </w:rPr>
        <w:t>配发，</w:t>
      </w:r>
      <w:r>
        <w:rPr>
          <w:rFonts w:hint="eastAsia" w:ascii="仿宋" w:hAnsi="仿宋" w:eastAsia="仿宋" w:cs="仿宋"/>
          <w:sz w:val="32"/>
          <w:szCs w:val="32"/>
        </w:rPr>
        <w:t>详见“各二级学院团委202</w:t>
      </w:r>
      <w:r>
        <w:rPr>
          <w:rFonts w:hint="eastAsia" w:ascii="仿宋" w:hAnsi="仿宋" w:eastAsia="仿宋" w:cs="仿宋"/>
          <w:sz w:val="32"/>
          <w:szCs w:val="32"/>
          <w:lang w:val="en-US" w:eastAsia="zh-CN"/>
        </w:rPr>
        <w:t>6</w:t>
      </w:r>
      <w:r>
        <w:rPr>
          <w:rFonts w:hint="eastAsia" w:ascii="仿宋" w:hAnsi="仿宋" w:eastAsia="仿宋" w:cs="仿宋"/>
          <w:sz w:val="32"/>
          <w:szCs w:val="32"/>
        </w:rPr>
        <w:t>年团员发展配额（附件1）”。</w:t>
      </w:r>
    </w:p>
    <w:p>
      <w:pPr>
        <w:ind w:firstLine="642" w:firstLineChars="200"/>
        <w:rPr>
          <w:rFonts w:ascii="仿宋" w:hAnsi="仿宋" w:eastAsia="仿宋" w:cs="仿宋"/>
          <w:b/>
          <w:bCs/>
          <w:sz w:val="32"/>
          <w:szCs w:val="32"/>
        </w:rPr>
      </w:pPr>
      <w:r>
        <w:rPr>
          <w:rFonts w:hint="eastAsia" w:ascii="仿宋" w:hAnsi="仿宋" w:eastAsia="仿宋" w:cs="仿宋"/>
          <w:b/>
          <w:bCs/>
          <w:sz w:val="32"/>
          <w:szCs w:val="32"/>
        </w:rPr>
        <w:t>二、工作安排</w:t>
      </w:r>
    </w:p>
    <w:p>
      <w:pPr>
        <w:ind w:firstLine="640" w:firstLineChars="200"/>
        <w:rPr>
          <w:rFonts w:ascii="仿宋" w:hAnsi="仿宋" w:eastAsia="仿宋" w:cs="仿宋"/>
          <w:sz w:val="32"/>
          <w:szCs w:val="32"/>
        </w:rPr>
      </w:pPr>
      <w:r>
        <w:rPr>
          <w:rFonts w:hint="eastAsia" w:ascii="仿宋" w:hAnsi="仿宋" w:eastAsia="仿宋" w:cs="仿宋"/>
          <w:sz w:val="32"/>
          <w:szCs w:val="32"/>
        </w:rPr>
        <w:t>各二级学院团委按照团员发展计划，根据《中国共产主义青年团章程》《中国共产主义青年团发展团员工作细则》</w:t>
      </w:r>
      <w:r>
        <w:rPr>
          <w:rFonts w:hint="eastAsia" w:ascii="仿宋" w:hAnsi="仿宋" w:eastAsia="仿宋" w:cs="仿宋"/>
          <w:sz w:val="32"/>
          <w:szCs w:val="32"/>
          <w:lang w:eastAsia="zh-CN"/>
        </w:rPr>
        <w:t>的</w:t>
      </w:r>
      <w:r>
        <w:rPr>
          <w:rFonts w:hint="eastAsia" w:ascii="仿宋" w:hAnsi="仿宋" w:eastAsia="仿宋" w:cs="仿宋"/>
          <w:sz w:val="32"/>
          <w:szCs w:val="32"/>
        </w:rPr>
        <w:t>规定，在春季和秋季学期适时启动团员发展工作，有序开展团员发展，做好台账记录，确保202</w:t>
      </w:r>
      <w:r>
        <w:rPr>
          <w:rFonts w:hint="eastAsia" w:ascii="仿宋" w:hAnsi="仿宋" w:eastAsia="仿宋" w:cs="仿宋"/>
          <w:sz w:val="32"/>
          <w:szCs w:val="32"/>
          <w:lang w:val="en-US" w:eastAsia="zh-CN"/>
        </w:rPr>
        <w:t>6</w:t>
      </w:r>
      <w:r>
        <w:rPr>
          <w:rFonts w:hint="eastAsia" w:ascii="仿宋" w:hAnsi="仿宋" w:eastAsia="仿宋" w:cs="仿宋"/>
          <w:sz w:val="32"/>
          <w:szCs w:val="32"/>
        </w:rPr>
        <w:t>年12月</w:t>
      </w:r>
      <w:r>
        <w:rPr>
          <w:rFonts w:ascii="仿宋" w:hAnsi="仿宋" w:eastAsia="仿宋" w:cs="仿宋"/>
          <w:sz w:val="32"/>
          <w:szCs w:val="32"/>
        </w:rPr>
        <w:t>1</w:t>
      </w:r>
      <w:r>
        <w:rPr>
          <w:rFonts w:hint="eastAsia" w:ascii="仿宋" w:hAnsi="仿宋" w:eastAsia="仿宋" w:cs="仿宋"/>
          <w:sz w:val="32"/>
          <w:szCs w:val="32"/>
          <w:lang w:val="en-US" w:eastAsia="zh-CN"/>
        </w:rPr>
        <w:t>8</w:t>
      </w:r>
      <w:r>
        <w:rPr>
          <w:rFonts w:hint="eastAsia" w:ascii="仿宋" w:hAnsi="仿宋" w:eastAsia="仿宋" w:cs="仿宋"/>
          <w:sz w:val="32"/>
          <w:szCs w:val="32"/>
        </w:rPr>
        <w:t>日前发展配额有效执行率、电子档案有效录入率达到100%。发展团员规范程度、发展进度、指标使用率等将作为重要指标纳入年度考核评价。</w:t>
      </w:r>
    </w:p>
    <w:p>
      <w:pPr>
        <w:ind w:firstLine="590" w:firstLineChars="196"/>
        <w:rPr>
          <w:rFonts w:ascii="仿宋" w:hAnsi="仿宋" w:eastAsia="仿宋" w:cs="仿宋"/>
          <w:b/>
          <w:bCs/>
          <w:sz w:val="30"/>
          <w:szCs w:val="30"/>
        </w:rPr>
      </w:pPr>
      <w:r>
        <w:rPr>
          <w:rFonts w:hint="eastAsia" w:ascii="仿宋" w:hAnsi="仿宋" w:eastAsia="仿宋" w:cs="仿宋"/>
          <w:b/>
          <w:bCs/>
          <w:sz w:val="30"/>
          <w:szCs w:val="30"/>
        </w:rPr>
        <w:t>三、工作要求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聚焦为党育人根本任务，坚持质量为先，加强对入团积极分子的储备、教育和考察，成熟一个、发展一个。各</w:t>
      </w:r>
      <w:r>
        <w:rPr>
          <w:rFonts w:hint="eastAsia" w:ascii="仿宋" w:hAnsi="仿宋" w:eastAsia="仿宋" w:cs="仿宋"/>
          <w:sz w:val="32"/>
          <w:szCs w:val="32"/>
          <w:lang w:eastAsia="zh-CN"/>
        </w:rPr>
        <w:t>二级学院</w:t>
      </w:r>
      <w:r>
        <w:rPr>
          <w:rFonts w:hint="eastAsia" w:ascii="仿宋" w:hAnsi="仿宋" w:eastAsia="仿宋" w:cs="仿宋"/>
          <w:sz w:val="32"/>
          <w:szCs w:val="32"/>
        </w:rPr>
        <w:t>团委要每年对积极分子队伍状况进行1次分析研判。</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1.坚持发展标准。坚持把政治标准放在首位，</w:t>
      </w:r>
      <w:r>
        <w:rPr>
          <w:rFonts w:hint="eastAsia" w:ascii="仿宋" w:hAnsi="仿宋" w:eastAsia="仿宋" w:cs="仿宋"/>
          <w:sz w:val="32"/>
          <w:szCs w:val="32"/>
          <w:lang w:eastAsia="zh-CN"/>
        </w:rPr>
        <w:t>各二级学院</w:t>
      </w:r>
      <w:r>
        <w:rPr>
          <w:rFonts w:hint="eastAsia" w:ascii="仿宋" w:hAnsi="仿宋" w:eastAsia="仿宋" w:cs="仿宋"/>
          <w:sz w:val="32"/>
          <w:szCs w:val="32"/>
        </w:rPr>
        <w:t>团委要立足“五育”并举育人体系制定入团细化标准，做好先进性评价，防止“唯成绩”、“唯票数”。入团细化标准要结合实际、实事求是</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2.抓实培养考察。落实团前教育不少于8学时、培养考察期不少于3个月等要求，禁止突击发展，禁止任何个人指定发展对象。注意听取培养联系人、党（团）员和群众意见，明确将不信仰宗教作为重要考察内容。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3.严格组织公示。落实发展对象预审和公示制度，由二级学院团委公示，公示期不少于5个工作日。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4.加强仪式教育。根据《中国共产主义青年团入团仪式仪程规范（试行）》,组织新团员参加入团仪式，注重教育实效，突出仪式政治性、严肃性。规范使用团旗、团徽和团歌。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5.规范建立档案。</w:t>
      </w:r>
      <w:r>
        <w:rPr>
          <w:rFonts w:hint="eastAsia" w:ascii="仿宋" w:hAnsi="仿宋" w:eastAsia="仿宋" w:cs="仿宋"/>
          <w:sz w:val="32"/>
          <w:szCs w:val="32"/>
          <w:lang w:eastAsia="zh-CN"/>
        </w:rPr>
        <w:t>二级学院</w:t>
      </w:r>
      <w:r>
        <w:rPr>
          <w:rFonts w:hint="eastAsia" w:ascii="仿宋" w:hAnsi="仿宋" w:eastAsia="仿宋" w:cs="仿宋"/>
          <w:sz w:val="32"/>
          <w:szCs w:val="32"/>
        </w:rPr>
        <w:t>团委应当指导发展对象规范填写入团志愿书，规范建立新发展团员电子档案</w:t>
      </w:r>
      <w:r>
        <w:rPr>
          <w:rFonts w:hint="eastAsia" w:ascii="仿宋" w:hAnsi="仿宋" w:eastAsia="仿宋" w:cs="仿宋"/>
          <w:sz w:val="32"/>
          <w:szCs w:val="32"/>
          <w:lang w:eastAsia="zh-CN"/>
        </w:rPr>
        <w:t>，</w:t>
      </w:r>
      <w:r>
        <w:rPr>
          <w:rFonts w:hint="eastAsia" w:ascii="仿宋" w:hAnsi="仿宋" w:eastAsia="仿宋" w:cs="仿宋"/>
          <w:sz w:val="32"/>
          <w:szCs w:val="32"/>
        </w:rPr>
        <w:t>做好年度新发展团员登记。</w:t>
      </w:r>
    </w:p>
    <w:p>
      <w:pPr>
        <w:ind w:firstLine="640" w:firstLineChars="200"/>
        <w:rPr>
          <w:rFonts w:hint="eastAsia" w:ascii="仿宋" w:hAnsi="仿宋" w:eastAsia="仿宋" w:cs="仿宋"/>
          <w:color w:val="000000" w:themeColor="text1"/>
          <w:sz w:val="32"/>
          <w:szCs w:val="32"/>
          <w:u w:val="none"/>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begin"/>
      </w:r>
      <w:r>
        <w:rPr>
          <w:rFonts w:hint="eastAsia" w:ascii="仿宋" w:hAnsi="仿宋" w:eastAsia="仿宋" w:cs="仿宋"/>
          <w:color w:val="000000" w:themeColor="text1"/>
          <w:sz w:val="32"/>
          <w:szCs w:val="32"/>
          <w:u w:val="none"/>
          <w:lang w:val="en-US" w:eastAsia="zh-CN"/>
          <w14:textFill>
            <w14:solidFill>
              <w14:schemeClr w14:val="tx1"/>
            </w14:solidFill>
          </w14:textFill>
        </w:rPr>
        <w:instrText xml:space="preserve"> HYPERLINK "mailto:6.各二级学院团委及时向校团委上报本学院入团积极分子名单汇总表，电子版及盖章后的扫描件发送至tuanwei@bjypc.edu.cn。" </w:instrText>
      </w:r>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separate"/>
      </w:r>
      <w:r>
        <w:rPr>
          <w:rStyle w:val="7"/>
          <w:rFonts w:hint="eastAsia" w:ascii="仿宋" w:hAnsi="仿宋" w:eastAsia="仿宋" w:cs="仿宋"/>
          <w:color w:val="000000" w:themeColor="text1"/>
          <w:sz w:val="32"/>
          <w:szCs w:val="32"/>
          <w:u w:val="none"/>
          <w:lang w:val="en-US" w:eastAsia="zh-CN"/>
          <w14:textFill>
            <w14:solidFill>
              <w14:schemeClr w14:val="tx1"/>
            </w14:solidFill>
          </w14:textFill>
        </w:rPr>
        <w:t>6</w:t>
      </w:r>
      <w:r>
        <w:rPr>
          <w:rStyle w:val="7"/>
          <w:rFonts w:hint="eastAsia" w:ascii="仿宋" w:hAnsi="仿宋" w:eastAsia="仿宋" w:cs="仿宋"/>
          <w:color w:val="000000" w:themeColor="text1"/>
          <w:sz w:val="32"/>
          <w:szCs w:val="32"/>
          <w:u w:val="none"/>
          <w14:textFill>
            <w14:solidFill>
              <w14:schemeClr w14:val="tx1"/>
            </w14:solidFill>
          </w14:textFill>
        </w:rPr>
        <w:t>.各二级学院团委及时向校团委上报本学院入团积极分子名单汇总表，电子版</w:t>
      </w:r>
      <w:r>
        <w:rPr>
          <w:rStyle w:val="7"/>
          <w:rFonts w:hint="eastAsia" w:ascii="仿宋" w:hAnsi="仿宋" w:eastAsia="仿宋" w:cs="仿宋"/>
          <w:color w:val="000000" w:themeColor="text1"/>
          <w:sz w:val="32"/>
          <w:szCs w:val="32"/>
          <w:u w:val="none"/>
          <w:lang w:eastAsia="zh-CN"/>
          <w14:textFill>
            <w14:solidFill>
              <w14:schemeClr w14:val="tx1"/>
            </w14:solidFill>
          </w14:textFill>
        </w:rPr>
        <w:t>及盖章后的扫描件</w:t>
      </w:r>
      <w:r>
        <w:rPr>
          <w:rStyle w:val="7"/>
          <w:rFonts w:hint="eastAsia" w:ascii="仿宋" w:hAnsi="仿宋" w:eastAsia="仿宋" w:cs="仿宋"/>
          <w:color w:val="000000" w:themeColor="text1"/>
          <w:sz w:val="32"/>
          <w:szCs w:val="32"/>
          <w:u w:val="none"/>
          <w14:textFill>
            <w14:solidFill>
              <w14:schemeClr w14:val="tx1"/>
            </w14:solidFill>
          </w14:textFill>
        </w:rPr>
        <w:t>发送至tuanwei@bjypc.edu.cn。</w:t>
      </w:r>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end"/>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联系人：赵 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联系电话：84778237</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邮箱：tuanwei@bjypc.edu.cn</w:t>
      </w:r>
    </w:p>
    <w:p>
      <w:pPr>
        <w:rPr>
          <w:rFonts w:ascii="仿宋" w:hAnsi="仿宋" w:eastAsia="仿宋" w:cs="Times New Roman"/>
          <w:sz w:val="30"/>
          <w:szCs w:val="30"/>
        </w:rPr>
      </w:pPr>
    </w:p>
    <w:p>
      <w:pPr>
        <w:rPr>
          <w:rFonts w:ascii="仿宋" w:hAnsi="仿宋" w:eastAsia="仿宋" w:cs="Times New Roman"/>
          <w:sz w:val="30"/>
          <w:szCs w:val="30"/>
        </w:rPr>
      </w:pPr>
      <w:r>
        <w:rPr>
          <w:rFonts w:hint="eastAsia" w:ascii="仿宋" w:hAnsi="仿宋" w:eastAsia="仿宋" w:cs="Times New Roman"/>
          <w:sz w:val="30"/>
          <w:szCs w:val="30"/>
        </w:rPr>
        <w:t>附件1：各二级学院团委202</w:t>
      </w:r>
      <w:r>
        <w:rPr>
          <w:rFonts w:hint="eastAsia" w:ascii="仿宋" w:hAnsi="仿宋" w:eastAsia="仿宋" w:cs="Times New Roman"/>
          <w:sz w:val="30"/>
          <w:szCs w:val="30"/>
          <w:lang w:val="en-US" w:eastAsia="zh-CN"/>
        </w:rPr>
        <w:t>6</w:t>
      </w:r>
      <w:r>
        <w:rPr>
          <w:rFonts w:hint="eastAsia" w:ascii="仿宋" w:hAnsi="仿宋" w:eastAsia="仿宋" w:cs="Times New Roman"/>
          <w:sz w:val="30"/>
          <w:szCs w:val="30"/>
        </w:rPr>
        <w:t>年团员发展配额</w:t>
      </w:r>
    </w:p>
    <w:p>
      <w:pPr>
        <w:rPr>
          <w:rFonts w:ascii="仿宋" w:hAnsi="仿宋" w:eastAsia="仿宋" w:cs="Times New Roman"/>
          <w:sz w:val="30"/>
          <w:szCs w:val="30"/>
        </w:rPr>
      </w:pPr>
      <w:r>
        <w:rPr>
          <w:rFonts w:hint="eastAsia" w:ascii="仿宋" w:hAnsi="仿宋" w:eastAsia="仿宋" w:cs="Times New Roman"/>
          <w:sz w:val="30"/>
          <w:szCs w:val="30"/>
        </w:rPr>
        <w:t>附件2：XX学院入团积极分子名单汇总表</w:t>
      </w:r>
    </w:p>
    <w:p>
      <w:pPr>
        <w:rPr>
          <w:rFonts w:ascii="仿宋" w:hAnsi="仿宋" w:eastAsia="仿宋" w:cs="Times New Roman"/>
          <w:sz w:val="30"/>
          <w:szCs w:val="30"/>
        </w:rPr>
      </w:pPr>
      <w:r>
        <w:rPr>
          <w:rFonts w:hint="eastAsia" w:ascii="仿宋" w:hAnsi="仿宋" w:eastAsia="仿宋" w:cs="Times New Roman"/>
          <w:sz w:val="30"/>
          <w:szCs w:val="30"/>
        </w:rPr>
        <w:t>附件3：中国共产主义青年团发展团员工作细则</w:t>
      </w:r>
    </w:p>
    <w:p>
      <w:pPr>
        <w:rPr>
          <w:rFonts w:hint="eastAsia" w:ascii="仿宋" w:hAnsi="仿宋" w:eastAsia="仿宋" w:cs="Times New Roman"/>
          <w:sz w:val="30"/>
          <w:szCs w:val="30"/>
        </w:rPr>
      </w:pPr>
      <w:r>
        <w:rPr>
          <w:rFonts w:hint="eastAsia" w:ascii="仿宋" w:hAnsi="仿宋" w:eastAsia="仿宋" w:cs="Times New Roman"/>
          <w:sz w:val="30"/>
          <w:szCs w:val="30"/>
        </w:rPr>
        <w:t>附件4：北京青年政治学院发展团员工作实施办法</w:t>
      </w:r>
      <w:bookmarkStart w:id="0" w:name="_GoBack"/>
      <w:bookmarkEnd w:id="0"/>
    </w:p>
    <w:p>
      <w:pPr>
        <w:rPr>
          <w:rFonts w:hint="default" w:ascii="仿宋" w:hAnsi="仿宋" w:eastAsia="仿宋" w:cs="Times New Roman"/>
          <w:sz w:val="30"/>
          <w:szCs w:val="30"/>
          <w:lang w:val="en-US" w:eastAsia="zh-CN"/>
        </w:rPr>
      </w:pPr>
      <w:r>
        <w:rPr>
          <w:rFonts w:hint="eastAsia" w:ascii="仿宋" w:hAnsi="仿宋" w:eastAsia="仿宋" w:cs="Times New Roman"/>
          <w:sz w:val="30"/>
          <w:szCs w:val="30"/>
          <w:lang w:eastAsia="zh-CN"/>
        </w:rPr>
        <w:t>附件</w:t>
      </w:r>
      <w:r>
        <w:rPr>
          <w:rFonts w:hint="eastAsia" w:ascii="仿宋" w:hAnsi="仿宋" w:eastAsia="仿宋" w:cs="Times New Roman"/>
          <w:sz w:val="30"/>
          <w:szCs w:val="30"/>
          <w:lang w:val="en-US" w:eastAsia="zh-CN"/>
        </w:rPr>
        <w:t>5：2026年北京市高校共青团发展团员工作指引</w:t>
      </w:r>
    </w:p>
    <w:p>
      <w:pPr>
        <w:rPr>
          <w:rFonts w:hint="eastAsia" w:ascii="仿宋" w:hAnsi="仿宋" w:eastAsia="仿宋" w:cs="Times New Roman"/>
          <w:sz w:val="30"/>
          <w:szCs w:val="30"/>
        </w:rPr>
      </w:pPr>
    </w:p>
    <w:p>
      <w:pPr>
        <w:jc w:val="right"/>
        <w:rPr>
          <w:rFonts w:ascii="仿宋" w:hAnsi="仿宋" w:eastAsia="仿宋" w:cs="Times New Roman"/>
          <w:sz w:val="30"/>
          <w:szCs w:val="30"/>
        </w:rPr>
      </w:pPr>
      <w:r>
        <w:rPr>
          <w:rFonts w:hint="eastAsia" w:ascii="仿宋" w:hAnsi="仿宋" w:eastAsia="仿宋" w:cs="Times New Roman"/>
          <w:sz w:val="30"/>
          <w:szCs w:val="30"/>
        </w:rPr>
        <w:t>共青团北京青年政治学院委员会</w:t>
      </w:r>
    </w:p>
    <w:p>
      <w:pPr>
        <w:ind w:firstLine="6000" w:firstLineChars="2000"/>
        <w:rPr>
          <w:rFonts w:ascii="仿宋" w:hAnsi="仿宋" w:eastAsia="仿宋" w:cs="仿宋"/>
          <w:sz w:val="32"/>
          <w:szCs w:val="32"/>
        </w:rPr>
      </w:pPr>
      <w:r>
        <w:rPr>
          <w:rFonts w:hint="eastAsia" w:ascii="仿宋" w:hAnsi="仿宋" w:eastAsia="仿宋" w:cs="Times New Roman"/>
          <w:color w:val="000000" w:themeColor="text1"/>
          <w:sz w:val="30"/>
          <w:szCs w:val="30"/>
          <w14:textFill>
            <w14:solidFill>
              <w14:schemeClr w14:val="tx1"/>
            </w14:solidFill>
          </w14:textFill>
        </w:rPr>
        <w:t>202</w:t>
      </w:r>
      <w:r>
        <w:rPr>
          <w:rFonts w:hint="eastAsia" w:ascii="仿宋" w:hAnsi="仿宋" w:eastAsia="仿宋" w:cs="Times New Roman"/>
          <w:color w:val="000000" w:themeColor="text1"/>
          <w:sz w:val="30"/>
          <w:szCs w:val="30"/>
          <w:lang w:val="en-US" w:eastAsia="zh-CN"/>
          <w14:textFill>
            <w14:solidFill>
              <w14:schemeClr w14:val="tx1"/>
            </w14:solidFill>
          </w14:textFill>
        </w:rPr>
        <w:t>6</w:t>
      </w:r>
      <w:r>
        <w:rPr>
          <w:rFonts w:hint="eastAsia" w:ascii="仿宋" w:hAnsi="仿宋" w:eastAsia="仿宋" w:cs="Times New Roman"/>
          <w:color w:val="000000" w:themeColor="text1"/>
          <w:sz w:val="30"/>
          <w:szCs w:val="30"/>
          <w14:textFill>
            <w14:solidFill>
              <w14:schemeClr w14:val="tx1"/>
            </w14:solidFill>
          </w14:textFill>
        </w:rPr>
        <w:t>年</w:t>
      </w:r>
      <w:r>
        <w:rPr>
          <w:rFonts w:hint="eastAsia" w:ascii="仿宋" w:hAnsi="仿宋" w:eastAsia="仿宋" w:cs="Times New Roman"/>
          <w:color w:val="000000" w:themeColor="text1"/>
          <w:sz w:val="30"/>
          <w:szCs w:val="30"/>
          <w:lang w:val="en-US" w:eastAsia="zh-CN"/>
          <w14:textFill>
            <w14:solidFill>
              <w14:schemeClr w14:val="tx1"/>
            </w14:solidFill>
          </w14:textFill>
        </w:rPr>
        <w:t>6</w:t>
      </w:r>
      <w:r>
        <w:rPr>
          <w:rFonts w:hint="eastAsia" w:ascii="仿宋" w:hAnsi="仿宋" w:eastAsia="仿宋" w:cs="Times New Roman"/>
          <w:color w:val="000000" w:themeColor="text1"/>
          <w:sz w:val="30"/>
          <w:szCs w:val="30"/>
          <w14:textFill>
            <w14:solidFill>
              <w14:schemeClr w14:val="tx1"/>
            </w14:solidFill>
          </w14:textFill>
        </w:rPr>
        <w:t>月</w:t>
      </w:r>
      <w:r>
        <w:rPr>
          <w:rFonts w:hint="eastAsia" w:ascii="仿宋" w:hAnsi="仿宋" w:eastAsia="仿宋" w:cs="Times New Roman"/>
          <w:color w:val="000000" w:themeColor="text1"/>
          <w:sz w:val="30"/>
          <w:szCs w:val="30"/>
          <w:lang w:val="en-US" w:eastAsia="zh-CN"/>
          <w14:textFill>
            <w14:solidFill>
              <w14:schemeClr w14:val="tx1"/>
            </w14:solidFill>
          </w14:textFill>
        </w:rPr>
        <w:t>2</w:t>
      </w:r>
      <w:r>
        <w:rPr>
          <w:rFonts w:hint="eastAsia" w:ascii="仿宋" w:hAnsi="仿宋" w:eastAsia="仿宋" w:cs="Times New Roman"/>
          <w:color w:val="000000" w:themeColor="text1"/>
          <w:sz w:val="30"/>
          <w:szCs w:val="30"/>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宋黑简体">
    <w:altName w:val="方正书宋_GBK"/>
    <w:panose1 w:val="00000000000000000000"/>
    <w:charset w:val="86"/>
    <w:family w:val="auto"/>
    <w:pitch w:val="default"/>
    <w:sig w:usb0="00000000" w:usb1="00000000"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
    <w:altName w:val="方正书宋_GBK"/>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49"/>
    <w:rsid w:val="00105CE4"/>
    <w:rsid w:val="00205EA1"/>
    <w:rsid w:val="003812B1"/>
    <w:rsid w:val="00393420"/>
    <w:rsid w:val="00462F49"/>
    <w:rsid w:val="00476610"/>
    <w:rsid w:val="004C559A"/>
    <w:rsid w:val="004C6582"/>
    <w:rsid w:val="004E1E63"/>
    <w:rsid w:val="00637DCB"/>
    <w:rsid w:val="00854B11"/>
    <w:rsid w:val="00953DA9"/>
    <w:rsid w:val="00B06015"/>
    <w:rsid w:val="00BB3AF7"/>
    <w:rsid w:val="00C451CA"/>
    <w:rsid w:val="00CE5556"/>
    <w:rsid w:val="00CF3B41"/>
    <w:rsid w:val="00E531EB"/>
    <w:rsid w:val="00EE2BCE"/>
    <w:rsid w:val="061116D4"/>
    <w:rsid w:val="0C88190B"/>
    <w:rsid w:val="0D4D6D03"/>
    <w:rsid w:val="0DDA46DF"/>
    <w:rsid w:val="0DE833C4"/>
    <w:rsid w:val="124102FD"/>
    <w:rsid w:val="1309726A"/>
    <w:rsid w:val="14CA6669"/>
    <w:rsid w:val="188B5413"/>
    <w:rsid w:val="1A76616F"/>
    <w:rsid w:val="1F5A2FA4"/>
    <w:rsid w:val="1F645382"/>
    <w:rsid w:val="22686A87"/>
    <w:rsid w:val="23A414B2"/>
    <w:rsid w:val="269B4853"/>
    <w:rsid w:val="303644F8"/>
    <w:rsid w:val="376A6B80"/>
    <w:rsid w:val="3E9B1F6F"/>
    <w:rsid w:val="3FF008AA"/>
    <w:rsid w:val="405B008D"/>
    <w:rsid w:val="49D87F6D"/>
    <w:rsid w:val="4A4C62B2"/>
    <w:rsid w:val="4E6C747C"/>
    <w:rsid w:val="4F50552D"/>
    <w:rsid w:val="50887082"/>
    <w:rsid w:val="5FFFEDA3"/>
    <w:rsid w:val="61AE50D4"/>
    <w:rsid w:val="65FB1F1F"/>
    <w:rsid w:val="756C0930"/>
    <w:rsid w:val="777BE470"/>
    <w:rsid w:val="77FF9F35"/>
    <w:rsid w:val="79E93D11"/>
    <w:rsid w:val="7FCB95A8"/>
    <w:rsid w:val="EFFCEE21"/>
    <w:rsid w:val="F7EE9CA0"/>
    <w:rsid w:val="FB9A87F0"/>
    <w:rsid w:val="FBF75D46"/>
    <w:rsid w:val="FDDF8584"/>
    <w:rsid w:val="FE77D5FE"/>
    <w:rsid w:val="FEFE0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uiPriority w:val="0"/>
    <w:rPr>
      <w:color w:val="0000FF"/>
      <w:u w:val="single"/>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1102</Words>
  <Characters>1167</Characters>
  <Lines>9</Lines>
  <Paragraphs>2</Paragraphs>
  <TotalTime>21</TotalTime>
  <ScaleCrop>false</ScaleCrop>
  <LinksUpToDate>false</LinksUpToDate>
  <CharactersWithSpaces>1168</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2023-04-22T22:18:00Z</dcterms:created>
  <dc:creator>Administrator</dc:creator>
  <cp:lastModifiedBy>HUAWEI</cp:lastModifiedBy>
  <dcterms:modified xsi:type="dcterms:W3CDTF">2026-06-02T14:11:50Z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E50CCAD20F246B88449BCE6775969F1D</vt:lpwstr>
  </property>
  <property fmtid="{D5CDD505-2E9C-101B-9397-08002B2CF9AE}" pid="4" name="KSOTemplateDocerSaveRecord">
    <vt:lpwstr>eyJoZGlkIjoiZjNlMjVlZTJiYTllZGVkODhiZWQwY2EzYzgzMmI4ZTUiLCJ1c2VySWQiOiIxNjg0NzU2NTg5In0=</vt:lpwstr>
  </property>
</Properties>
</file>