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4C5F78">
      <w:pPr>
        <w:jc w:val="center"/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val="en-US" w:eastAsia="zh-CN"/>
        </w:rPr>
      </w:pPr>
    </w:p>
    <w:p w14:paraId="2B719F9D">
      <w:pPr>
        <w:jc w:val="center"/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val="en-US" w:eastAsia="zh-CN"/>
        </w:rPr>
        <w:t>关于举办“智创未来”</w:t>
      </w: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</w:rPr>
        <w:t>AI+创意</w:t>
      </w: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val="en-US" w:eastAsia="zh-CN"/>
        </w:rPr>
        <w:t>作品</w:t>
      </w: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</w:rPr>
        <w:t>大赛</w:t>
      </w: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val="en-US" w:eastAsia="zh-CN"/>
        </w:rPr>
        <w:t>的通知</w:t>
      </w:r>
    </w:p>
    <w:bookmarkEnd w:id="0"/>
    <w:p w14:paraId="5F505F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</w:rPr>
      </w:pPr>
    </w:p>
    <w:p w14:paraId="79E830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为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进一步落实“文化强国”建设，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响应国家人工智能发展战略与教育数字化改革要求，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推进科技、文化融合，推动人工智能技术在专业人才培养中的应用，为数字文化创意产业培养高技能人才。现面向全校学生组织开展“智创未来”AI+创意作品大赛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。</w:t>
      </w:r>
    </w:p>
    <w:p w14:paraId="287DB3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</w:rPr>
        <w:t xml:space="preserve">一、参赛对象与要求 </w:t>
      </w:r>
    </w:p>
    <w:p w14:paraId="7CE298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1.参赛对象：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北京青年政治学院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全体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在校在籍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 xml:space="preserve">学生 </w:t>
      </w:r>
    </w:p>
    <w:p w14:paraId="3E86CA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2.组队形式：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不限专业，可跨年级、跨专业自由组队，每支参赛队限提交一份作品，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 xml:space="preserve">个人或团队参赛（团队不超过3人） </w:t>
      </w:r>
    </w:p>
    <w:p w14:paraId="11A379A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2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lang w:val="en-US" w:eastAsia="zh-CN"/>
        </w:rPr>
        <w:t>二、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</w:rPr>
        <w:t xml:space="preserve">竞赛主题 </w:t>
      </w:r>
    </w:p>
    <w:p w14:paraId="3C2B548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智创未来：讲好青年人眼中的中国故事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 xml:space="preserve"> </w:t>
      </w:r>
    </w:p>
    <w:p w14:paraId="4233659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2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lang w:val="en-US" w:eastAsia="zh-CN"/>
        </w:rPr>
        <w:t>三、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</w:rPr>
        <w:t xml:space="preserve">竞赛方式与规则 </w:t>
      </w:r>
    </w:p>
    <w:p w14:paraId="527F1BA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作品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类型</w:t>
      </w:r>
    </w:p>
    <w:p w14:paraId="0F6A85A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2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lang w:val="en-US" w:eastAsia="zh-CN"/>
        </w:rPr>
        <w:t>（1） AI视频单元</w:t>
      </w:r>
    </w:p>
    <w:p w14:paraId="136C7EB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2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lang w:val="en-US" w:eastAsia="zh-CN"/>
        </w:rPr>
        <w:t>创作要求：</w:t>
      </w:r>
    </w:p>
    <w:p w14:paraId="2B85C42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核心技术： 必须使用生成式AI工具（如即梦, 可灵，Stable Diffusion等）参与制作。</w:t>
      </w:r>
    </w:p>
    <w:p w14:paraId="4593578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内容导向： 题材不限（科幻、校园、文旅宣传、叙事短片均可），但需有完整逻辑或主题，内容健康积极向上。</w:t>
      </w:r>
    </w:p>
    <w:p w14:paraId="6FC3A3A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原创比例： AI生成的画面占比需超过60%，鼓励使用AI配音和AI配乐。</w:t>
      </w:r>
    </w:p>
    <w:p w14:paraId="0D26011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时长： 时长2-4分钟</w:t>
      </w:r>
    </w:p>
    <w:p w14:paraId="644E9DF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2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lang w:val="en-US" w:eastAsia="zh-CN"/>
        </w:rPr>
        <w:t>提交形式：</w:t>
      </w:r>
    </w:p>
    <w:p w14:paraId="394D7C3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视频文件： MP4格式，1080P分辨率，码率不低于5Mbps，文件大小≤2GB。</w:t>
      </w:r>
    </w:p>
    <w:p w14:paraId="3AAEEF0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说明文档： 提交一份PDF，简述创意构思，并列出使用的AI工具清单及关键提示词（Prompt）示例。</w:t>
      </w:r>
    </w:p>
    <w:p w14:paraId="1C63F7E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2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lang w:val="en-US" w:eastAsia="zh-CN"/>
        </w:rPr>
        <w:t>（2） AI互动单元</w:t>
      </w:r>
    </w:p>
    <w:p w14:paraId="32156D5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2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lang w:val="en-US" w:eastAsia="zh-CN"/>
        </w:rPr>
        <w:t>创作要求：</w:t>
      </w:r>
    </w:p>
    <w:p w14:paraId="45E8045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开发方式： 利用AI辅助代码生成（如deepseek,豆包等）或利用无代码/低代码AI平台制作。美术素材（角色、场景）建议使用AI生成。</w:t>
      </w:r>
    </w:p>
    <w:p w14:paraId="75D7481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运行环境： 网页端（H5）或PC端可直接运行，无需复杂配置。</w:t>
      </w:r>
    </w:p>
    <w:p w14:paraId="758D242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完成度： 必须是一个可玩的Demo，包含核心玩法循环（开始-游玩-结束/结算）。</w:t>
      </w:r>
    </w:p>
    <w:p w14:paraId="0953D98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主题： 鼓励结合专业特色（如模拟经营、益智闯关、职业体验）。</w:t>
      </w:r>
    </w:p>
    <w:p w14:paraId="5F44FFD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2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lang w:val="en-US" w:eastAsia="zh-CN"/>
        </w:rPr>
        <w:t>提交形式：</w:t>
      </w:r>
    </w:p>
    <w:p w14:paraId="06308F6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程序包： 可以在浏览器运行的链接（URL）或可执行文件压缩包（.zip）。</w:t>
      </w:r>
    </w:p>
    <w:p w14:paraId="4C2CFF3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演示视频： 30秒-1分钟的实机操作录屏（MP4格式）。</w:t>
      </w:r>
    </w:p>
    <w:p w14:paraId="5734FF6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说明文档： PDF格式，说明游戏玩法、使用的AI技术栈（如哪部分代码是AI写的，哪部分图是AI画的）。</w:t>
      </w:r>
    </w:p>
    <w:p w14:paraId="2233837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2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lang w:val="en-US" w:eastAsia="zh-CN"/>
        </w:rPr>
        <w:t>（3） AI动漫衍生品设计单元</w:t>
      </w:r>
    </w:p>
    <w:p w14:paraId="22699B6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2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lang w:val="en-US" w:eastAsia="zh-CN"/>
        </w:rPr>
        <w:t>创作要求：</w:t>
      </w:r>
    </w:p>
    <w:p w14:paraId="74BBE9A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设计对象： 基于现有的动漫IP（需注明二创）或完全原创的AI角色/场景，设计周边产品（如盲盒公仔、T恤印花、手机壳、帆布袋、文具礼盒等）。</w:t>
      </w:r>
    </w:p>
    <w:p w14:paraId="7E6540D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工具应用： 使用Midjourney、 Stable Diffusion、即梦、豆包等工具生成设计图，并使用三维建模软件（3D Max、blender、Zbrush等 ）将设计图实现为三维模型，绘制贴图材质。</w:t>
      </w:r>
    </w:p>
    <w:p w14:paraId="22792AB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落地性： 设计需考虑实际生产的可行性，不能只是单纯的一张插画，要贴合产品载体。</w:t>
      </w:r>
    </w:p>
    <w:p w14:paraId="29EBF95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系列感： 至少包含3件不同品类的单品设计（成套系）。</w:t>
      </w:r>
    </w:p>
    <w:p w14:paraId="461B925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2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lang w:val="en-US" w:eastAsia="zh-CN"/>
        </w:rPr>
        <w:t>提交形式：</w:t>
      </w:r>
    </w:p>
    <w:p w14:paraId="5BB3C56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展板文件： 一张A3尺寸的高清JPG/PDF排版图（300dpi），包含设计理念、三视图、产品效果图，三维模型的工程文件。</w:t>
      </w:r>
    </w:p>
    <w:p w14:paraId="0A8DD77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源文件/高清图： 打包提交主要的设计原图。</w:t>
      </w:r>
    </w:p>
    <w:p w14:paraId="39C315F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说明文档： 简述提示词（Prompt）思路及各种AI工具的使用情况。</w:t>
      </w:r>
    </w:p>
    <w:p w14:paraId="5510C44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（4）AI静态作品单元（数字绘画、海报设计、字体与版式设计、品牌视觉识别设计、包装设计、插画与信息图表设计、数据可视化设计等）</w:t>
      </w:r>
    </w:p>
    <w:p w14:paraId="17CC846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2.推荐工具</w:t>
      </w:r>
    </w:p>
    <w:p w14:paraId="26BB529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 xml:space="preserve">AI工具：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豆包、即梦、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RunwayML（视频生成）、Adobe Premiere AI剪辑、DeepBrain（AI虚拟主播）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等不限AIGC工具。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 xml:space="preserve"> </w:t>
      </w:r>
    </w:p>
    <w:p w14:paraId="32EB7F5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数据平台：学院官方数据资源库、企业合作案例库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其他各种资源库。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 xml:space="preserve"> </w:t>
      </w:r>
    </w:p>
    <w:p w14:paraId="39598DF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562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lang w:val="en-US" w:eastAsia="zh-CN"/>
        </w:rPr>
        <w:t>四、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</w:rPr>
        <w:t xml:space="preserve">参赛作品要求 </w:t>
      </w:r>
    </w:p>
    <w:p w14:paraId="3AB5A1C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562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</w:rPr>
        <w:t>.技术融合</w:t>
      </w:r>
    </w:p>
    <w:p w14:paraId="31C3344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560" w:firstLineChars="200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yellow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 xml:space="preserve">至少使用2类AI工具（如脚本生成、智能剪辑、虚拟场景搭建、数据可视化动画）。 </w:t>
      </w:r>
    </w:p>
    <w:p w14:paraId="2BD50450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562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lang w:val="en-US" w:eastAsia="zh-CN"/>
        </w:rPr>
        <w:t>所提交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</w:rPr>
        <w:t>文件命名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lang w:val="en-US" w:eastAsia="zh-CN"/>
        </w:rPr>
        <w:t>方式</w:t>
      </w:r>
    </w:p>
    <w:p w14:paraId="12791BC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200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lang w:val="en-US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所有提交作品以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“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学院-学号-姓名-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作品名称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”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形式命名。</w:t>
      </w:r>
    </w:p>
    <w:p w14:paraId="583016BB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562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lang w:val="en-US" w:eastAsia="zh-CN"/>
        </w:rPr>
        <w:t>呈现形式</w:t>
      </w:r>
    </w:p>
    <w:p w14:paraId="20FB38F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（1）视频格式MP4，分辨率≧1080P，时长2-4分钟，文件大小≦2G，</w:t>
      </w:r>
    </w:p>
    <w:p w14:paraId="6FCFDC8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不低于30s， 尺寸为16：9（横屏）或9：16（竖屏），音频清晰无杂音、爆音。</w:t>
      </w:r>
    </w:p>
    <w:p w14:paraId="7A16EAF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（2）静态作品：A3(297*420mm)幅面(横或竖版均可)，单幅或系列均可，分辨率150DPI以上,JPG 格式。</w:t>
      </w:r>
    </w:p>
    <w:p w14:paraId="3E590AD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562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lang w:val="en-US" w:eastAsia="zh-CN"/>
        </w:rPr>
        <w:t>五、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</w:rPr>
        <w:t>竞赛时间及报名方式</w:t>
      </w:r>
    </w:p>
    <w:p w14:paraId="53FA204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560" w:firstLineChars="200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1.作品提交：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12月17日17:00前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 xml:space="preserve"> </w:t>
      </w:r>
    </w:p>
    <w:p w14:paraId="3A488DF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560" w:firstLineChars="200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2.作品评审：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12月18日—20日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 xml:space="preserve"> </w:t>
      </w:r>
    </w:p>
    <w:p w14:paraId="279FF5E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560" w:firstLineChars="200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 xml:space="preserve">3.结果公示：将在官网及官方社交媒体公布获奖名单 </w:t>
      </w:r>
    </w:p>
    <w:p w14:paraId="233BFF7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560" w:firstLineChars="200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4.作品提交：发送至邮箱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13691484458@163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.com，邮件主题注明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“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AI视频大赛-学院-姓名-作品名称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”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 xml:space="preserve">。 </w:t>
      </w:r>
    </w:p>
    <w:p w14:paraId="23F39E4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560" w:firstLineChars="200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5.如果作品过大，可以发百度网盘的共享链接。</w:t>
      </w:r>
    </w:p>
    <w:p w14:paraId="74D0046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562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lang w:val="en-US" w:eastAsia="zh-CN"/>
        </w:rPr>
        <w:t>六、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</w:rPr>
        <w:t xml:space="preserve">奖项设置 </w:t>
      </w:r>
    </w:p>
    <w:p w14:paraId="5ADB49B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560" w:firstLineChars="200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一等奖：10%参赛选手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 xml:space="preserve"> ；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 xml:space="preserve"> 二等奖：20%参赛选手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；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 xml:space="preserve"> 三等奖：40%参赛选手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；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 xml:space="preserve"> （团队参赛时，所有成员均获同等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奖励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 xml:space="preserve">） </w:t>
      </w:r>
    </w:p>
    <w:p w14:paraId="0523F38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562" w:firstLineChars="200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lang w:val="en-US" w:eastAsia="zh-CN"/>
        </w:rPr>
        <w:t>七、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</w:rPr>
        <w:t>注意事项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 xml:space="preserve"> </w:t>
      </w:r>
    </w:p>
    <w:p w14:paraId="7895E61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560" w:firstLineChars="200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1.知识产权：作品需为原创，AI生成素材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 xml:space="preserve">引用数据需标注来源。 </w:t>
      </w:r>
    </w:p>
    <w:p w14:paraId="1EAAAE2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560" w:firstLineChars="200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2.内容合规：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所提交作品须符合国家法律法规规定，作品以弘扬社会主义核心价值观为核心，作品中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 xml:space="preserve">不得出现商业广告、敏感信息，人物采访需签署《肖像授权书》。 </w:t>
      </w:r>
    </w:p>
    <w:p w14:paraId="425D3BD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560" w:firstLineChars="200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3.技术安全：使用外部AI工具时，禁止上传涉密校园数据。</w:t>
      </w:r>
    </w:p>
    <w:p w14:paraId="3BD5A13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</w:p>
    <w:p w14:paraId="04979DD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right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 xml:space="preserve">         团委    信息传媒艺术学院</w:t>
      </w:r>
    </w:p>
    <w:p w14:paraId="69A9A22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right"/>
        <w:textAlignment w:val="auto"/>
        <w:rPr>
          <w:rFonts w:hint="default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2025年12月9日</w:t>
      </w:r>
    </w:p>
    <w:p w14:paraId="4822961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 xml:space="preserve">                                       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汉仪中圆B5">
    <w:panose1 w:val="02010600000101010101"/>
    <w:charset w:val="88"/>
    <w:family w:val="auto"/>
    <w:pitch w:val="default"/>
    <w:sig w:usb0="00000001" w:usb1="080E0800" w:usb2="00000002" w:usb3="00000000" w:csb0="00100000" w:csb1="00000000"/>
  </w:font>
  <w:font w:name="汉仪叶叶相思体简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0820429"/>
    <w:multiLevelType w:val="singleLevel"/>
    <w:tmpl w:val="A0820429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366646C"/>
    <w:rsid w:val="16E8404F"/>
    <w:rsid w:val="17A76437"/>
    <w:rsid w:val="183F5178"/>
    <w:rsid w:val="1C6012AB"/>
    <w:rsid w:val="1C98132F"/>
    <w:rsid w:val="23F747E0"/>
    <w:rsid w:val="269F636B"/>
    <w:rsid w:val="28A644E9"/>
    <w:rsid w:val="37AD5B72"/>
    <w:rsid w:val="438F5E4E"/>
    <w:rsid w:val="570E5E17"/>
    <w:rsid w:val="58130749"/>
    <w:rsid w:val="6C501B89"/>
    <w:rsid w:val="750D20E7"/>
    <w:rsid w:val="7DB52379"/>
    <w:rsid w:val="7F085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1687</Words>
  <Characters>1937</Characters>
  <Lines>0</Lines>
  <Paragraphs>0</Paragraphs>
  <TotalTime>18</TotalTime>
  <ScaleCrop>false</ScaleCrop>
  <LinksUpToDate>false</LinksUpToDate>
  <CharactersWithSpaces>2087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2025-12-04T01:36:00Z</dcterms:created>
  <dc:creator>cherr</dc:creator>
  <cp:lastModifiedBy>20140010</cp:lastModifiedBy>
  <dcterms:modified xsi:type="dcterms:W3CDTF">2025-12-09T02:52:22Z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KSOTemplateDocerSaveRecord">
    <vt:lpwstr>eyJoZGlkIjoiZjNlMjVlZTJiYTllZGVkODhiZWQwY2EzYzgzMmI4ZTUiLCJ1c2VySWQiOiIxNjg0NzU2NTg5In0=</vt:lpwstr>
  </property>
  <property fmtid="{D5CDD505-2E9C-101B-9397-08002B2CF9AE}" pid="4" name="ICV">
    <vt:lpwstr>25C43928F68445FBA63A4360B3685786_13</vt:lpwstr>
  </property>
</Properties>
</file>