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23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4"/>
      </w:tblGrid>
      <w:tr w14:paraId="11D7792B">
        <w:trPr>
          <w:trHeight w:val="1095" w:hRule="atLeast"/>
          <w:jc w:val="center"/>
        </w:trPr>
        <w:tc>
          <w:tcPr>
            <w:tcW w:w="5000" w:type="pct"/>
            <w:vAlign w:val="center"/>
          </w:tcPr>
          <w:p w14:paraId="7C8B0037">
            <w:pPr>
              <w:spacing w:line="540" w:lineRule="exact"/>
              <w:jc w:val="center"/>
              <w:rPr>
                <w:rFonts w:ascii="方正小标宋简体" w:hAnsi="宋体" w:eastAsia="方正小标宋简体"/>
                <w:color w:val="FF0000"/>
                <w:spacing w:val="-24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24"/>
              </w:rPr>
              <w:t xml:space="preserve"> </w:t>
            </w:r>
          </w:p>
        </w:tc>
      </w:tr>
      <w:tr w14:paraId="790B1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5000" w:type="pct"/>
            <w:vAlign w:val="center"/>
          </w:tcPr>
          <w:p w14:paraId="66C9FDB3">
            <w:pPr>
              <w:jc w:val="center"/>
              <w:rPr>
                <w:rFonts w:ascii="方正小标宋简体" w:hAnsi="宋体" w:eastAsia="方正小标宋简体"/>
                <w:color w:val="FF0000"/>
                <w:w w:val="75"/>
                <w:sz w:val="56"/>
                <w:szCs w:val="60"/>
              </w:rPr>
            </w:pPr>
            <w:r>
              <w:rPr>
                <w:rFonts w:hint="eastAsia" w:ascii="方正小标宋简体" w:hAnsi="宋体" w:eastAsia="方正小标宋简体"/>
                <w:bCs/>
                <w:color w:val="FF0000"/>
                <w:spacing w:val="7"/>
                <w:kern w:val="0"/>
                <w:sz w:val="58"/>
                <w:szCs w:val="62"/>
                <w:fitText w:val="8918" w:id="1432169875"/>
              </w:rPr>
              <w:t>北京青年政治学院学生工作处文</w:t>
            </w:r>
            <w:r>
              <w:rPr>
                <w:rFonts w:hint="eastAsia" w:ascii="方正小标宋简体" w:hAnsi="宋体" w:eastAsia="方正小标宋简体"/>
                <w:bCs/>
                <w:color w:val="FF0000"/>
                <w:spacing w:val="11"/>
                <w:kern w:val="0"/>
                <w:sz w:val="58"/>
                <w:szCs w:val="62"/>
                <w:fitText w:val="8918" w:id="1432169875"/>
              </w:rPr>
              <w:t>件</w:t>
            </w:r>
          </w:p>
        </w:tc>
      </w:tr>
      <w:tr w14:paraId="5518F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000" w:type="pct"/>
            <w:vAlign w:val="center"/>
          </w:tcPr>
          <w:p w14:paraId="480D7FB0">
            <w:pPr>
              <w:spacing w:line="54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2A79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000" w:type="pct"/>
            <w:vAlign w:val="center"/>
          </w:tcPr>
          <w:p w14:paraId="00A9981C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Calibri" w:hAnsi="Calibri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167005</wp:posOffset>
                      </wp:positionV>
                      <wp:extent cx="5944235" cy="685800"/>
                      <wp:effectExtent l="0" t="0" r="18415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23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D916FA">
                                  <w:pPr>
                                    <w:tabs>
                                      <w:tab w:val="left" w:pos="8647"/>
                                      <w:tab w:val="left" w:pos="8789"/>
                                      <w:tab w:val="left" w:pos="8931"/>
                                    </w:tabs>
                                  </w:pPr>
                                  <w:r>
                                    <w:rPr>
                                      <w:rFonts w:hint="eastAsia" w:ascii="华文中宋" w:hAnsi="华文中宋" w:eastAsia="华文中宋"/>
                                      <w:color w:val="FF0000"/>
                                      <w:sz w:val="44"/>
                                      <w:szCs w:val="44"/>
                                    </w:rPr>
                                    <w:t>————————— ★ —————————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.4pt;margin-top:13.15pt;height:54pt;width:468.05pt;z-index:-251657216;mso-width-relative:page;mso-height-relative:page;" fillcolor="#FFFFFF" filled="t" stroked="f" coordsize="21600,21600" o:gfxdata="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rDCiM1gAAAAgBAAAPAAAAAAAAAAEAIAAAACIAAABkcnMvZG93bnJldi54&#10;bWxQSwECFAAUAAAACACHTuJAYupha8MBAAB3AwAADgAAAAAAAAABACAAAAAlAQAAZHJzL2Uyb0Rv&#10;Yy54bWxQSwUGAAAAAAYABgBZAQAAWg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AD916FA">
                            <w:pPr>
                              <w:tabs>
                                <w:tab w:val="left" w:pos="8647"/>
                                <w:tab w:val="left" w:pos="8789"/>
                                <w:tab w:val="left" w:pos="8931"/>
                              </w:tabs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color w:val="FF0000"/>
                                <w:sz w:val="44"/>
                                <w:szCs w:val="44"/>
                              </w:rPr>
                              <w:t>————————— ★ —————————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sz w:val="32"/>
                <w:szCs w:val="32"/>
              </w:rPr>
              <w:t>学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sz w:val="32"/>
                <w:szCs w:val="32"/>
              </w:rPr>
              <w:t>号</w:t>
            </w:r>
          </w:p>
        </w:tc>
      </w:tr>
    </w:tbl>
    <w:p w14:paraId="5800C75A">
      <w:pPr>
        <w:topLinePunct/>
        <w:adjustRightInd w:val="0"/>
        <w:snapToGrid w:val="0"/>
        <w:jc w:val="center"/>
        <w:rPr>
          <w:rFonts w:ascii="黑体" w:hAnsi="宋体" w:eastAsia="黑体" w:cs="宋体"/>
          <w:kern w:val="0"/>
          <w:sz w:val="44"/>
          <w:szCs w:val="44"/>
          <w:lang w:val="zh-TW" w:eastAsia="zh-TW" w:bidi="ar"/>
        </w:rPr>
      </w:pPr>
    </w:p>
    <w:p w14:paraId="2EE4E1D6">
      <w:pPr>
        <w:topLinePunct/>
        <w:adjustRightInd w:val="0"/>
        <w:snapToGrid w:val="0"/>
        <w:jc w:val="center"/>
        <w:rPr>
          <w:rFonts w:ascii="黑体" w:hAnsi="宋体" w:eastAsia="黑体" w:cs="宋体"/>
          <w:kern w:val="0"/>
          <w:sz w:val="13"/>
          <w:szCs w:val="13"/>
          <w:lang w:val="zh-TW" w:eastAsia="zh-TW" w:bidi="ar"/>
        </w:rPr>
      </w:pPr>
    </w:p>
    <w:p w14:paraId="07C3878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关于举办北京青年政治学院</w:t>
      </w:r>
    </w:p>
    <w:p w14:paraId="7332E97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大学生诚信演讲暨AI实操能力比赛的通知</w:t>
      </w:r>
    </w:p>
    <w:bookmarkEnd w:id="0"/>
    <w:p w14:paraId="2E5EEFDF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7022B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 w14:paraId="0BEFF7D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按照《北京市教育委员会等六部门关于开展“首都师生讲诚信”信用建设质量提升系列活动（2025-2027 年）的通知》（京教信〔2025〕4号）工作要求，进一步深化校园诚信文化建设，组织开展大学生诚信演讲暨 AI实操能力比赛（以下简称比赛），现将有关事项通知如下：</w:t>
      </w:r>
    </w:p>
    <w:p w14:paraId="1002956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一、比赛主题</w:t>
      </w:r>
    </w:p>
    <w:p w14:paraId="4E2A0B5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诚信立心 AI立业</w:t>
      </w:r>
    </w:p>
    <w:p w14:paraId="3E013B81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二、比赛时间</w:t>
      </w:r>
    </w:p>
    <w:p w14:paraId="5054A13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2025年9月28日至10月9日</w:t>
      </w:r>
    </w:p>
    <w:p w14:paraId="59B9EDF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ascii="黑体" w:hAnsi="黑体" w:eastAsia="黑体" w:cs="黑体"/>
          <w:sz w:val="32"/>
          <w:szCs w:val="32"/>
        </w:rPr>
        <w:t>、参赛对象</w:t>
      </w:r>
    </w:p>
    <w:p w14:paraId="4CEBB41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全日制在校学生</w:t>
      </w:r>
    </w:p>
    <w:p w14:paraId="0967A9A6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、比赛安排</w:t>
      </w:r>
    </w:p>
    <w:p w14:paraId="68E404F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ascii="仿宋_GB2312" w:hAnsi="仿宋_GB2312" w:eastAsia="仿宋_GB2312" w:cs="仿宋_GB2312"/>
          <w:sz w:val="32"/>
          <w:szCs w:val="32"/>
        </w:rPr>
        <w:t>10月</w:t>
      </w: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日前，参赛学生登录“元数云”平台（www.cgpool.com）创建演讲数字人，并选用平台提供的场景与工具制作演讲视频（或自行使用其他平台数字人及工具制作），完成后将作品提交至“AI 演讲比赛作品专区”。</w:t>
      </w:r>
    </w:p>
    <w:p w14:paraId="0EA06D4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ascii="仿宋_GB2312" w:hAnsi="仿宋_GB2312" w:eastAsia="仿宋_GB2312" w:cs="仿宋_GB2312"/>
          <w:sz w:val="32"/>
          <w:szCs w:val="32"/>
        </w:rPr>
        <w:t>10月</w:t>
      </w: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ascii="仿宋_GB2312" w:hAnsi="仿宋_GB2312" w:eastAsia="仿宋_GB2312" w:cs="仿宋_GB2312"/>
          <w:sz w:val="32"/>
          <w:szCs w:val="32"/>
        </w:rPr>
        <w:t>日前，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学校组织专家对提交作品进行评选。</w:t>
      </w:r>
    </w:p>
    <w:p w14:paraId="3B8BF61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（三）比赛评选一等奖（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项）、二等奖（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项）、三等奖（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项）（评选参考标准见附件）</w:t>
      </w:r>
    </w:p>
    <w:p w14:paraId="036C689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（四）学校将按得分名次</w:t>
      </w:r>
      <w:r>
        <w:rPr>
          <w:rFonts w:ascii="仿宋_GB2312" w:hAnsi="仿宋_GB2312" w:eastAsia="仿宋_GB2312" w:cs="仿宋_GB2312"/>
          <w:sz w:val="32"/>
          <w:szCs w:val="32"/>
        </w:rPr>
        <w:t>推选 1 件优秀作品进入市级复赛。</w:t>
      </w:r>
    </w:p>
    <w:p w14:paraId="70F4031F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、作品规范</w:t>
      </w:r>
    </w:p>
    <w:p w14:paraId="5C28BFE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参赛作品须围绕诚信主题，结合学业、日常生活或社会认知实际，以 5-6 分钟演讲数字人或录屏视频形式呈现。需全程应用 AI 技术生成演讲文稿（可下载后调优）、PPT 及数字人形象，重在提高大学生 AI 实操能力，彰显首都大学生时代风貌。每件参赛作品参与制作团队人员不超过 5 人，指导教师不超过 2 人。</w:t>
      </w:r>
    </w:p>
    <w:p w14:paraId="22572D0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</w:t>
      </w:r>
      <w:r>
        <w:rPr>
          <w:rFonts w:ascii="黑体" w:hAnsi="黑体" w:eastAsia="黑体" w:cs="黑体"/>
          <w:sz w:val="32"/>
          <w:szCs w:val="32"/>
        </w:rPr>
        <w:t>、工作要求</w:t>
      </w:r>
    </w:p>
    <w:p w14:paraId="05674827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（一）加强组织领导</w:t>
      </w:r>
    </w:p>
    <w:p w14:paraId="6647B52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信用建设是中央决策、国家战略，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各二级学院</w:t>
      </w:r>
      <w:r>
        <w:rPr>
          <w:rFonts w:ascii="仿宋_GB2312" w:hAnsi="仿宋_GB2312" w:eastAsia="仿宋_GB2312" w:cs="仿宋_GB2312"/>
          <w:sz w:val="32"/>
          <w:szCs w:val="32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充分动员，</w:t>
      </w:r>
      <w:r>
        <w:rPr>
          <w:rFonts w:ascii="仿宋_GB2312" w:hAnsi="仿宋_GB2312" w:eastAsia="仿宋_GB2312" w:cs="仿宋_GB2312"/>
          <w:sz w:val="32"/>
          <w:szCs w:val="32"/>
        </w:rPr>
        <w:t>遴选优秀团队参赛。</w:t>
      </w:r>
    </w:p>
    <w:p w14:paraId="67FD1006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>（二）广泛动员宣传</w:t>
      </w:r>
    </w:p>
    <w:p w14:paraId="725CB03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二级学院以本次比赛为契机，将</w:t>
      </w:r>
      <w:r>
        <w:rPr>
          <w:rFonts w:ascii="仿宋_GB2312" w:hAnsi="仿宋_GB2312" w:eastAsia="仿宋_GB2312" w:cs="仿宋_GB2312"/>
          <w:sz w:val="32"/>
          <w:szCs w:val="32"/>
        </w:rPr>
        <w:t>诚信教育纳入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大学生日常教育管理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加大宣传动员力度</w:t>
      </w:r>
      <w:r>
        <w:rPr>
          <w:rFonts w:ascii="仿宋_GB2312" w:hAnsi="仿宋_GB2312" w:eastAsia="仿宋_GB2312" w:cs="仿宋_GB2312"/>
          <w:sz w:val="32"/>
          <w:szCs w:val="32"/>
        </w:rPr>
        <w:t>，强化师生诚信意识，深化活动内涵。</w:t>
      </w:r>
    </w:p>
    <w:p w14:paraId="68E1E9E0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>（三）提升能力素质</w:t>
      </w:r>
    </w:p>
    <w:p w14:paraId="3DD62EC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</w:t>
      </w:r>
      <w:r>
        <w:rPr>
          <w:rFonts w:ascii="仿宋_GB2312" w:hAnsi="仿宋_GB2312" w:eastAsia="仿宋_GB2312" w:cs="仿宋_GB2312"/>
          <w:sz w:val="32"/>
          <w:szCs w:val="32"/>
        </w:rPr>
        <w:t>要把本次活动作为提升广大师生 AI 实操能力的一次具体实践，引导广大师生讲诚信、用 AI、长本领，让参赛人员有获得感，校园诚信文化有彰显度。</w:t>
      </w:r>
    </w:p>
    <w:p w14:paraId="5CCDAAE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人：资助中心王老师</w:t>
      </w:r>
    </w:p>
    <w:p w14:paraId="5921A67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联系电话：84778412</w:t>
      </w:r>
    </w:p>
    <w:p w14:paraId="7AFB576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附件：作品评选参考标准</w:t>
      </w:r>
    </w:p>
    <w:p w14:paraId="1754EB2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FCDFDD4">
      <w:pPr>
        <w:spacing w:line="560" w:lineRule="exact"/>
        <w:ind w:firstLine="5120" w:firstLineChars="16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学生工作处</w:t>
      </w:r>
    </w:p>
    <w:tbl>
      <w:tblPr>
        <w:tblStyle w:val="4"/>
        <w:tblpPr w:leftFromText="181" w:rightFromText="181" w:horzAnchor="page" w:tblpX="1537" w:tblpYSpec="bottom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4D18BE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A201CA4">
            <w:pPr>
              <w:spacing w:line="560" w:lineRule="exact"/>
              <w:ind w:firstLine="320" w:firstLineChars="1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学生工作处                   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日印发</w:t>
            </w:r>
          </w:p>
        </w:tc>
      </w:tr>
    </w:tbl>
    <w:p w14:paraId="216F099D">
      <w:pPr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2025年9月28日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9F"/>
    <w:rsid w:val="0025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2025-09-28T03:15:00Z</dcterms:created>
  <dc:creator>王茹楠</dc:creator>
  <cp:lastModifiedBy>王茹楠</cp:lastModifiedBy>
  <dcterms:modified xsi:type="dcterms:W3CDTF">2025-09-28T03:31:57Z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416BAB2BDD154A00B47641FDDF7F771D_11</vt:lpwstr>
  </property>
  <property fmtid="{D5CDD505-2E9C-101B-9397-08002B2CF9AE}" pid="4" name="KSOTemplateDocerSaveRecord">
    <vt:lpwstr>eyJoZGlkIjoiOWRlNDFhMGUzNmEwNmM0ZGRiYjMxZDEzZjRkZjFlMjciLCJ1c2VySWQiOiIxNjE1MzIyODA4In0=</vt:lpwstr>
  </property>
</Properties>
</file>