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863" w:type="dxa"/>
        <w:jc w:val="center"/>
        <w:tblBorders>
          <w:top w:val="none" w:color="auto" w:sz="0"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63"/>
      </w:tblGrid>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3" w:hRule="atLeast"/>
          <w:jc w:val="center"/>
        </w:trPr>
        <w:tc>
          <w:tcPr>
            <w:tcW w:w="10863" w:type="dxa"/>
            <w:tcBorders>
              <w:top w:val="nil"/>
              <w:left w:val="nil"/>
              <w:bottom w:val="nil"/>
              <w:right w:val="nil"/>
            </w:tcBorders>
            <w:vAlign w:val="center"/>
          </w:tcPr>
          <w:p>
            <w:pPr>
              <w:jc w:val="center"/>
              <w:rPr>
                <w:rFonts w:hint="eastAsia" w:ascii="楷体_GB2312" w:hAnsi="宋体" w:eastAsia="楷体_GB2312"/>
                <w:bCs/>
                <w:color w:val="FF0000"/>
                <w:spacing w:val="10"/>
                <w:sz w:val="62"/>
                <w:szCs w:val="62"/>
              </w:rPr>
            </w:pPr>
            <w:r>
              <w:rPr>
                <w:rFonts w:hint="eastAsia" w:ascii="楷体_GB2312" w:hAnsi="宋体" w:eastAsia="楷体_GB2312"/>
                <w:color w:val="FF0000"/>
                <w:spacing w:val="72"/>
                <w:kern w:val="0"/>
                <w:sz w:val="64"/>
                <w:szCs w:val="64"/>
              </w:rPr>
              <mc:AlternateContent>
                <mc:Choice Requires="wps">
                  <w:drawing>
                    <wp:anchor distT="0" distB="0" distL="114300" distR="114300" simplePos="0" relativeHeight="251659264" behindDoc="0" locked="0" layoutInCell="1" allowOverlap="1">
                      <wp:simplePos x="0" y="0"/>
                      <wp:positionH relativeFrom="column">
                        <wp:posOffset>459105</wp:posOffset>
                      </wp:positionH>
                      <wp:positionV relativeFrom="paragraph">
                        <wp:posOffset>661670</wp:posOffset>
                      </wp:positionV>
                      <wp:extent cx="6019165" cy="3810"/>
                      <wp:effectExtent l="0" t="15875" r="635" b="18415"/>
                      <wp:wrapNone/>
                      <wp:docPr id="2" name="直接连接符 2"/>
                      <wp:cNvGraphicFramePr/>
                      <a:graphic xmlns:a="http://schemas.openxmlformats.org/drawingml/2006/main">
                        <a:graphicData uri="http://schemas.microsoft.com/office/word/2010/wordprocessingShape">
                          <wps:wsp>
                            <wps:cNvCnPr/>
                            <wps:spPr>
                              <a:xfrm>
                                <a:off x="0" y="0"/>
                                <a:ext cx="6019165" cy="3810"/>
                              </a:xfrm>
                              <a:prstGeom prst="line">
                                <a:avLst/>
                              </a:prstGeom>
                              <a:ln w="317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6.15pt;margin-top:52.1pt;height:0.3pt;width:473.95pt;z-index:251659264;mso-width-relative:page;mso-height-relative:page;" filled="f" stroked="t" coordsize="21600,21600" o:gfxdata="UEsDBAoAAAAAAIdO4kAAAAAAAAAAAAAAAAAEAAAAZHJzL1BLAwQUAAAACACHTuJAiXKlf9wAAAAL&#10;AQAADwAAAGRycy9kb3ducmV2LnhtbE2PQU/DMAyF70j8h8hIXKYtWYExStNJIO0AQwg2NDhmrWkq&#10;GqdrsnX8ezwucLPfe3r+nM0OrhF77ELtScN4pEAgFb6sqdLwtpoPpyBCNFSaxhNq+MYAs/z0JDNp&#10;6Xt6xf0yVoJLKKRGg42xTaUMhUVnwsi3SOx9+s6ZyGtXybIzPZe7RiZKTaQzNfEFa1q8t1h8LXdO&#10;w93N4vnp6uVhPrDvg49+vdquH9ut1udnY3ULIuIh/oXhiM/okDPTxu+oDKLRcJ1ccJJ1dZmAOAZU&#10;onja/EpTkHkm//+Q/wBQSwMEFAAAAAgAh07iQIUflhbrAQAAtQMAAA4AAABkcnMvZTJvRG9jLnht&#10;bK1TzY7TMBC+I/EOlu80SdGWJWq6h63KBUEl4AFcx0ks+U8z3qZ9CV4AiRucOHLnbVgeg7HT7cJy&#10;2QM5OOPxzDf+vhkvrw7WsL0C1N41vJqVnCknfatd3/AP7zfPLjnDKFwrjHeq4UeF/Gr19MlyDLWa&#10;+8GbVgEjEIf1GBo+xBjqokA5KCtw5oNydNh5sCLSFvqiBTESujXFvCwXxeihDeClQiTvejrkJ0R4&#10;DKDvOi3V2ssbq1ycUEEZEYkSDjogX+Xbdp2S8W3XoYrMNJyYxrxSEbJ3aS1WS1H3IMKg5ekK4jFX&#10;eMDJCu2o6BlqLaJgN6D/gbJagkffxZn0tpiIZEWIRVU+0ObdIILKXEhqDGfR8f/Byjf7LTDdNnzO&#10;mROWGn776fvPj19+/fhM6+23r2yeRBoD1hR77bZw2mHYQmJ86MCmP3Fhhyzs8SysOkQmybkoq5fV&#10;4oIzSWfPL6use3GfGwDjK+UtS0bDjXaJtqjF/jVGqkehdyHJ7fxGG5NbZxwbCbJ6cUEdlYLmsaM5&#10;INMG4oSu50yYngZdRsiQ6I1uU3oCQuh31wbYXtB4bDYlfYkslfsrLNVeCxymuHw0DY7Vkd6C0bbh&#10;lyn5Lts4AkmSTSIla+fbY9Yu+6mbucxp8tK4/LnP2fevbf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XKlf9wAAAALAQAADwAAAAAAAAABACAAAAAiAAAAZHJzL2Rvd25yZXYueG1sUEsBAhQAFAAA&#10;AAgAh07iQIUflhbrAQAAtQMAAA4AAAAAAAAAAQAgAAAAKwEAAGRycy9lMm9Eb2MueG1sUEsFBgAA&#10;AAAGAAYAWQEAAIgFAAAAAA==&#10;">
                      <v:fill on="f" focussize="0,0"/>
                      <v:stroke weight="2.5pt" color="#FF0000 [3204]" miterlimit="8" joinstyle="miter"/>
                      <v:imagedata o:title=""/>
                      <o:lock v:ext="edit" aspectratio="f"/>
                    </v:line>
                  </w:pict>
                </mc:Fallback>
              </mc:AlternateContent>
            </w:r>
            <w:r>
              <w:rPr>
                <w:rFonts w:hint="eastAsia" w:ascii="楷体_GB2312" w:hAnsi="宋体" w:eastAsia="楷体_GB2312"/>
                <w:color w:val="FF0000"/>
                <w:spacing w:val="53"/>
                <w:kern w:val="0"/>
                <w:sz w:val="64"/>
                <w:szCs w:val="64"/>
                <w:fitText w:val="9600" w:id="1590059843"/>
              </w:rPr>
              <w:t>北京青年政治学院招生就业</w:t>
            </w:r>
            <w:r>
              <w:rPr>
                <w:rFonts w:hint="eastAsia" w:ascii="楷体_GB2312" w:hAnsi="宋体" w:eastAsia="楷体_GB2312"/>
                <w:color w:val="FF0000"/>
                <w:spacing w:val="4"/>
                <w:kern w:val="0"/>
                <w:sz w:val="64"/>
                <w:szCs w:val="64"/>
                <w:fitText w:val="9600" w:id="1590059843"/>
              </w:rPr>
              <w:t>处</w:t>
            </w:r>
          </w:p>
        </w:tc>
      </w:tr>
    </w:tbl>
    <w:p>
      <w:pPr>
        <w:jc w:val="center"/>
        <w:rPr>
          <w:rFonts w:hint="eastAsia"/>
          <w:b/>
          <w:bCs/>
          <w:sz w:val="44"/>
          <w:szCs w:val="44"/>
        </w:rPr>
      </w:pPr>
      <w:r>
        <w:rPr>
          <w:rFonts w:hint="eastAsia"/>
          <w:b/>
          <w:bCs/>
          <w:sz w:val="44"/>
          <w:szCs w:val="44"/>
        </w:rPr>
        <w:t>北京青年政治学院</w:t>
      </w:r>
    </w:p>
    <w:p>
      <w:pPr>
        <w:jc w:val="center"/>
        <w:rPr>
          <w:rFonts w:hint="eastAsia"/>
          <w:b/>
          <w:bCs/>
          <w:sz w:val="44"/>
          <w:szCs w:val="44"/>
          <w:lang w:val="en-US" w:eastAsia="zh-CN"/>
        </w:rPr>
      </w:pPr>
      <w:r>
        <w:rPr>
          <w:rFonts w:hint="eastAsia"/>
          <w:b/>
          <w:bCs/>
          <w:sz w:val="44"/>
          <w:szCs w:val="44"/>
          <w:lang w:val="en-US" w:eastAsia="zh-CN"/>
        </w:rPr>
        <w:t>2024届毕业生第二批一次性求职创业补贴</w:t>
      </w:r>
    </w:p>
    <w:p>
      <w:pPr>
        <w:jc w:val="center"/>
        <w:rPr>
          <w:rFonts w:hint="eastAsia" w:ascii="仿宋_GB2312" w:eastAsia="仿宋_GB2312"/>
          <w:sz w:val="44"/>
          <w:szCs w:val="44"/>
        </w:rPr>
      </w:pPr>
      <w:r>
        <w:rPr>
          <w:rFonts w:hint="eastAsia"/>
          <w:b/>
          <w:bCs/>
          <w:sz w:val="44"/>
          <w:szCs w:val="44"/>
          <w:lang w:val="en-US" w:eastAsia="zh-CN"/>
        </w:rPr>
        <w:t>申报名单</w:t>
      </w:r>
      <w:r>
        <w:rPr>
          <w:rFonts w:hint="eastAsia"/>
          <w:b/>
          <w:bCs/>
          <w:sz w:val="44"/>
          <w:szCs w:val="44"/>
        </w:rPr>
        <w:t>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color w:val="000000"/>
          <w:kern w:val="0"/>
          <w:sz w:val="32"/>
          <w:szCs w:val="32"/>
        </w:rPr>
      </w:pPr>
      <w:r>
        <w:rPr>
          <w:rFonts w:hint="eastAsia" w:ascii="仿宋_GB2312" w:eastAsia="仿宋_GB2312"/>
          <w:sz w:val="32"/>
          <w:szCs w:val="32"/>
        </w:rPr>
        <w:t>按照《北京市人力资源和社会保障局 北京市教育委员会 北京市财政局关于做好普通高等学校毕业生求职创业补贴发放工作的通知》</w:t>
      </w:r>
      <w:r>
        <w:rPr>
          <w:rFonts w:ascii="仿宋_GB2312" w:eastAsia="仿宋_GB2312"/>
          <w:sz w:val="32"/>
          <w:szCs w:val="32"/>
        </w:rPr>
        <w:t>（</w:t>
      </w:r>
      <w:r>
        <w:rPr>
          <w:rFonts w:hint="eastAsia" w:ascii="仿宋_GB2312" w:eastAsia="仿宋_GB2312"/>
          <w:sz w:val="32"/>
          <w:szCs w:val="32"/>
        </w:rPr>
        <w:t>京人社毕发〔2018〕44号</w:t>
      </w:r>
      <w:r>
        <w:rPr>
          <w:rFonts w:ascii="仿宋_GB2312" w:eastAsia="仿宋_GB2312"/>
          <w:sz w:val="32"/>
          <w:szCs w:val="32"/>
        </w:rPr>
        <w:t>）</w:t>
      </w:r>
      <w:r>
        <w:rPr>
          <w:rFonts w:hint="eastAsia" w:ascii="仿宋_GB2312" w:eastAsia="仿宋_GB2312"/>
          <w:sz w:val="32"/>
          <w:szCs w:val="32"/>
        </w:rPr>
        <w:t>、《关于做好北京地区高校毕业生求职创业补贴发放工作的补充通知》</w:t>
      </w:r>
      <w:r>
        <w:rPr>
          <w:rFonts w:hint="eastAsia" w:ascii="仿宋_GB2312" w:eastAsia="仿宋_GB2312"/>
          <w:sz w:val="32"/>
          <w:szCs w:val="32"/>
          <w:lang w:val="en-US" w:eastAsia="zh-CN"/>
        </w:rPr>
        <w:t>和《</w:t>
      </w:r>
      <w:r>
        <w:rPr>
          <w:rFonts w:hint="eastAsia" w:ascii="仿宋_GB2312" w:eastAsia="仿宋_GB2312"/>
          <w:sz w:val="32"/>
          <w:szCs w:val="32"/>
        </w:rPr>
        <w:t>关于开展北京地区2024届毕业生第二批一次性求职创业补贴申报工作的通知</w:t>
      </w:r>
      <w:r>
        <w:rPr>
          <w:rFonts w:hint="eastAsia" w:ascii="仿宋_GB2312" w:eastAsia="仿宋_GB2312"/>
          <w:sz w:val="32"/>
          <w:szCs w:val="32"/>
          <w:lang w:val="en-US" w:eastAsia="zh-CN"/>
        </w:rPr>
        <w:t>》</w:t>
      </w:r>
      <w:r>
        <w:rPr>
          <w:rFonts w:hint="eastAsia" w:ascii="仿宋_GB2312" w:eastAsia="仿宋_GB2312"/>
          <w:sz w:val="32"/>
          <w:szCs w:val="32"/>
        </w:rPr>
        <w:t>等有关要求</w:t>
      </w:r>
      <w:r>
        <w:rPr>
          <w:rFonts w:hint="eastAsia" w:ascii="仿宋_GB2312" w:eastAsia="仿宋_GB2312"/>
          <w:sz w:val="32"/>
          <w:szCs w:val="32"/>
          <w:lang w:eastAsia="zh-CN"/>
        </w:rPr>
        <w:t>，现启动北京</w:t>
      </w:r>
      <w:r>
        <w:rPr>
          <w:rFonts w:hint="eastAsia" w:ascii="仿宋_GB2312" w:hAnsi="仿宋_GB2312" w:eastAsia="仿宋_GB2312" w:cs="仿宋_GB2312"/>
          <w:sz w:val="32"/>
          <w:szCs w:val="32"/>
          <w:lang w:eastAsia="zh-CN"/>
        </w:rPr>
        <w:t>地区院</w:t>
      </w:r>
      <w:r>
        <w:rPr>
          <w:rFonts w:hint="eastAsia" w:ascii="仿宋_GB2312" w:eastAsia="仿宋_GB2312"/>
          <w:sz w:val="32"/>
          <w:szCs w:val="32"/>
          <w:lang w:eastAsia="zh-CN"/>
        </w:rPr>
        <w:t>校202</w:t>
      </w:r>
      <w:r>
        <w:rPr>
          <w:rFonts w:hint="eastAsia" w:ascii="仿宋_GB2312" w:eastAsia="仿宋_GB2312"/>
          <w:sz w:val="32"/>
          <w:szCs w:val="32"/>
          <w:lang w:val="en-US" w:eastAsia="zh-CN"/>
        </w:rPr>
        <w:t>4</w:t>
      </w:r>
      <w:r>
        <w:rPr>
          <w:rFonts w:hint="eastAsia" w:ascii="仿宋_GB2312" w:eastAsia="仿宋_GB2312"/>
          <w:sz w:val="32"/>
          <w:szCs w:val="32"/>
          <w:lang w:eastAsia="zh-CN"/>
        </w:rPr>
        <w:t>届毕业生第</w:t>
      </w:r>
      <w:r>
        <w:rPr>
          <w:rFonts w:hint="eastAsia" w:ascii="仿宋_GB2312" w:eastAsia="仿宋_GB2312"/>
          <w:sz w:val="32"/>
          <w:szCs w:val="32"/>
          <w:lang w:val="en-US" w:eastAsia="zh-CN"/>
        </w:rPr>
        <w:t>二</w:t>
      </w:r>
      <w:r>
        <w:rPr>
          <w:rFonts w:hint="eastAsia" w:ascii="仿宋_GB2312" w:eastAsia="仿宋_GB2312"/>
          <w:sz w:val="32"/>
          <w:szCs w:val="32"/>
          <w:lang w:eastAsia="zh-CN"/>
        </w:rPr>
        <w:t>批一次性求职创业补贴申报工作，</w:t>
      </w:r>
      <w:r>
        <w:rPr>
          <w:rFonts w:hint="eastAsia" w:ascii="仿宋_GB2312" w:eastAsia="仿宋_GB2312"/>
          <w:sz w:val="32"/>
          <w:szCs w:val="32"/>
        </w:rPr>
        <w:t>经</w:t>
      </w:r>
      <w:r>
        <w:rPr>
          <w:rFonts w:hint="eastAsia" w:ascii="仿宋_GB2312" w:eastAsia="仿宋_GB2312"/>
          <w:sz w:val="32"/>
          <w:szCs w:val="32"/>
          <w:lang w:eastAsia="zh-CN"/>
        </w:rPr>
        <w:t>各二级学院组织申报、就业指导中心初审，共</w:t>
      </w:r>
      <w:r>
        <w:rPr>
          <w:rFonts w:hint="eastAsia" w:ascii="仿宋_GB2312" w:eastAsia="仿宋_GB2312"/>
          <w:sz w:val="32"/>
          <w:szCs w:val="32"/>
          <w:lang w:val="en-US" w:eastAsia="zh-CN"/>
        </w:rPr>
        <w:t>17位同学通过初审，现将</w:t>
      </w:r>
      <w:r>
        <w:rPr>
          <w:rFonts w:hint="eastAsia" w:ascii="仿宋_GB2312" w:hAnsi="Arial" w:eastAsia="仿宋_GB2312" w:cs="Arial"/>
          <w:color w:val="000000"/>
          <w:kern w:val="0"/>
          <w:sz w:val="32"/>
          <w:szCs w:val="32"/>
        </w:rPr>
        <w:t>名单公示如下：</w:t>
      </w:r>
    </w:p>
    <w:tbl>
      <w:tblPr>
        <w:tblStyle w:val="4"/>
        <w:tblW w:w="107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3"/>
        <w:gridCol w:w="1637"/>
        <w:gridCol w:w="1640"/>
        <w:gridCol w:w="1085"/>
        <w:gridCol w:w="858"/>
        <w:gridCol w:w="1585"/>
        <w:gridCol w:w="1829"/>
        <w:gridCol w:w="13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8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Style w:val="21"/>
                <w:lang w:val="en-US" w:eastAsia="zh-CN" w:bidi="ar"/>
              </w:rPr>
              <w:t>序号</w:t>
            </w:r>
          </w:p>
        </w:tc>
        <w:tc>
          <w:tcPr>
            <w:tcW w:w="16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专业名称</w:t>
            </w:r>
          </w:p>
        </w:tc>
        <w:tc>
          <w:tcPr>
            <w:tcW w:w="16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Style w:val="21"/>
                <w:lang w:val="en-US" w:eastAsia="zh-CN" w:bidi="ar"/>
              </w:rPr>
              <w:t>学号</w:t>
            </w:r>
          </w:p>
        </w:tc>
        <w:tc>
          <w:tcPr>
            <w:tcW w:w="10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Style w:val="21"/>
                <w:lang w:val="en-US" w:eastAsia="zh-CN" w:bidi="ar"/>
              </w:rPr>
              <w:t>姓名</w:t>
            </w:r>
          </w:p>
        </w:tc>
        <w:tc>
          <w:tcPr>
            <w:tcW w:w="85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Style w:val="21"/>
                <w:lang w:val="en-US" w:eastAsia="zh-CN" w:bidi="ar"/>
              </w:rPr>
              <w:t>序号</w:t>
            </w:r>
          </w:p>
        </w:tc>
        <w:tc>
          <w:tcPr>
            <w:tcW w:w="1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专业名称</w:t>
            </w:r>
          </w:p>
        </w:tc>
        <w:tc>
          <w:tcPr>
            <w:tcW w:w="182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Style w:val="21"/>
                <w:lang w:val="en-US" w:eastAsia="zh-CN" w:bidi="ar"/>
              </w:rPr>
              <w:t>学号</w:t>
            </w:r>
          </w:p>
        </w:tc>
        <w:tc>
          <w:tcPr>
            <w:tcW w:w="13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Style w:val="21"/>
                <w:lang w:val="en-US" w:eastAsia="zh-CN" w:bidi="ar"/>
              </w:rPr>
              <w:t>姓名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8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w:t>
            </w:r>
          </w:p>
        </w:tc>
        <w:tc>
          <w:tcPr>
            <w:tcW w:w="16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学前教育（中外）</w:t>
            </w:r>
          </w:p>
        </w:tc>
        <w:tc>
          <w:tcPr>
            <w:tcW w:w="16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2021053217</w:t>
            </w:r>
          </w:p>
        </w:tc>
        <w:tc>
          <w:tcPr>
            <w:tcW w:w="10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王佳祎</w:t>
            </w:r>
          </w:p>
        </w:tc>
        <w:tc>
          <w:tcPr>
            <w:tcW w:w="85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10</w:t>
            </w:r>
          </w:p>
        </w:tc>
        <w:tc>
          <w:tcPr>
            <w:tcW w:w="15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学前教育（师范）</w:t>
            </w:r>
          </w:p>
        </w:tc>
        <w:tc>
          <w:tcPr>
            <w:tcW w:w="182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2021021312</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郭静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jc w:val="center"/>
        </w:trPr>
        <w:tc>
          <w:tcPr>
            <w:tcW w:w="78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2</w:t>
            </w:r>
          </w:p>
        </w:tc>
        <w:tc>
          <w:tcPr>
            <w:tcW w:w="16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旅游英语</w:t>
            </w:r>
          </w:p>
        </w:tc>
        <w:tc>
          <w:tcPr>
            <w:tcW w:w="16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2021051219</w:t>
            </w:r>
          </w:p>
        </w:tc>
        <w:tc>
          <w:tcPr>
            <w:tcW w:w="10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郭东雪</w:t>
            </w:r>
          </w:p>
        </w:tc>
        <w:tc>
          <w:tcPr>
            <w:tcW w:w="85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11</w:t>
            </w:r>
          </w:p>
        </w:tc>
        <w:tc>
          <w:tcPr>
            <w:tcW w:w="15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学前教育（师范）</w:t>
            </w:r>
          </w:p>
        </w:tc>
        <w:tc>
          <w:tcPr>
            <w:tcW w:w="182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2021021526</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司迎春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3</w:t>
            </w:r>
          </w:p>
        </w:tc>
        <w:tc>
          <w:tcPr>
            <w:tcW w:w="16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旅游英语</w:t>
            </w:r>
          </w:p>
        </w:tc>
        <w:tc>
          <w:tcPr>
            <w:tcW w:w="16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2021051225</w:t>
            </w:r>
          </w:p>
        </w:tc>
        <w:tc>
          <w:tcPr>
            <w:tcW w:w="10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陈宇洁</w:t>
            </w:r>
          </w:p>
        </w:tc>
        <w:tc>
          <w:tcPr>
            <w:tcW w:w="8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12</w:t>
            </w:r>
          </w:p>
        </w:tc>
        <w:tc>
          <w:tcPr>
            <w:tcW w:w="15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心理咨询</w:t>
            </w:r>
          </w:p>
        </w:tc>
        <w:tc>
          <w:tcPr>
            <w:tcW w:w="182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2021013129</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窦钰琴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4</w:t>
            </w:r>
          </w:p>
        </w:tc>
        <w:tc>
          <w:tcPr>
            <w:tcW w:w="16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旅游英语</w:t>
            </w:r>
          </w:p>
        </w:tc>
        <w:tc>
          <w:tcPr>
            <w:tcW w:w="16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2021051222</w:t>
            </w:r>
          </w:p>
        </w:tc>
        <w:tc>
          <w:tcPr>
            <w:tcW w:w="10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关源杰</w:t>
            </w:r>
          </w:p>
        </w:tc>
        <w:tc>
          <w:tcPr>
            <w:tcW w:w="8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13</w:t>
            </w:r>
          </w:p>
        </w:tc>
        <w:tc>
          <w:tcPr>
            <w:tcW w:w="15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社会工作</w:t>
            </w:r>
          </w:p>
        </w:tc>
        <w:tc>
          <w:tcPr>
            <w:tcW w:w="182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2021012124</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卢学文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5</w:t>
            </w:r>
          </w:p>
        </w:tc>
        <w:tc>
          <w:tcPr>
            <w:tcW w:w="16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旅游英语</w:t>
            </w:r>
          </w:p>
        </w:tc>
        <w:tc>
          <w:tcPr>
            <w:tcW w:w="16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2021051221</w:t>
            </w:r>
          </w:p>
        </w:tc>
        <w:tc>
          <w:tcPr>
            <w:tcW w:w="10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李子怡</w:t>
            </w:r>
          </w:p>
        </w:tc>
        <w:tc>
          <w:tcPr>
            <w:tcW w:w="8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14</w:t>
            </w:r>
          </w:p>
        </w:tc>
        <w:tc>
          <w:tcPr>
            <w:tcW w:w="15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法律事务</w:t>
            </w:r>
          </w:p>
        </w:tc>
        <w:tc>
          <w:tcPr>
            <w:tcW w:w="182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2019012116</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王磊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6</w:t>
            </w:r>
          </w:p>
        </w:tc>
        <w:tc>
          <w:tcPr>
            <w:tcW w:w="16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新闻采编与制作</w:t>
            </w:r>
          </w:p>
        </w:tc>
        <w:tc>
          <w:tcPr>
            <w:tcW w:w="16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2021041223</w:t>
            </w:r>
          </w:p>
        </w:tc>
        <w:tc>
          <w:tcPr>
            <w:tcW w:w="10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康艺</w:t>
            </w:r>
          </w:p>
        </w:tc>
        <w:tc>
          <w:tcPr>
            <w:tcW w:w="8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15</w:t>
            </w:r>
          </w:p>
        </w:tc>
        <w:tc>
          <w:tcPr>
            <w:tcW w:w="15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工商企业管理</w:t>
            </w:r>
          </w:p>
        </w:tc>
        <w:tc>
          <w:tcPr>
            <w:tcW w:w="182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2021031130</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师宇变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3"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7</w:t>
            </w:r>
          </w:p>
        </w:tc>
        <w:tc>
          <w:tcPr>
            <w:tcW w:w="163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新闻采编与制作</w:t>
            </w:r>
          </w:p>
        </w:tc>
        <w:tc>
          <w:tcPr>
            <w:tcW w:w="1640"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2021041227</w:t>
            </w:r>
          </w:p>
        </w:tc>
        <w:tc>
          <w:tcPr>
            <w:tcW w:w="1085"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highlight w:val="none"/>
                <w:u w:val="none"/>
                <w:lang w:val="en-US" w:eastAsia="zh-CN" w:bidi="ar"/>
              </w:rPr>
              <w:t>廖家欣</w:t>
            </w:r>
          </w:p>
        </w:tc>
        <w:tc>
          <w:tcPr>
            <w:tcW w:w="858"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16</w:t>
            </w:r>
          </w:p>
        </w:tc>
        <w:tc>
          <w:tcPr>
            <w:tcW w:w="1585"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电子商务</w:t>
            </w:r>
          </w:p>
        </w:tc>
        <w:tc>
          <w:tcPr>
            <w:tcW w:w="182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2021032114</w:t>
            </w:r>
          </w:p>
        </w:tc>
        <w:tc>
          <w:tcPr>
            <w:tcW w:w="1371"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曹思羽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8</w:t>
            </w:r>
          </w:p>
        </w:tc>
        <w:tc>
          <w:tcPr>
            <w:tcW w:w="16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数字媒体艺术设计</w:t>
            </w:r>
          </w:p>
        </w:tc>
        <w:tc>
          <w:tcPr>
            <w:tcW w:w="16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2021043112</w:t>
            </w: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宋子彤</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w:t>
            </w:r>
            <w:r>
              <w:rPr>
                <w:rFonts w:hint="eastAsia" w:ascii="仿宋_GB2312" w:hAnsi="宋体" w:eastAsia="仿宋_GB2312" w:cs="仿宋_GB2312"/>
                <w:i w:val="0"/>
                <w:iCs w:val="0"/>
                <w:color w:val="000000"/>
                <w:kern w:val="0"/>
                <w:sz w:val="24"/>
                <w:szCs w:val="24"/>
                <w:u w:val="none"/>
                <w:lang w:val="en-US" w:eastAsia="zh-CN" w:bidi="ar"/>
              </w:rPr>
              <w:t>7</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软件技术</w:t>
            </w:r>
          </w:p>
        </w:tc>
        <w:tc>
          <w:tcPr>
            <w:tcW w:w="18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2021046123</w:t>
            </w:r>
          </w:p>
        </w:tc>
        <w:tc>
          <w:tcPr>
            <w:tcW w:w="13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杨佳敏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9</w:t>
            </w:r>
          </w:p>
        </w:tc>
        <w:tc>
          <w:tcPr>
            <w:tcW w:w="16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游戏艺术设计</w:t>
            </w:r>
          </w:p>
        </w:tc>
        <w:tc>
          <w:tcPr>
            <w:tcW w:w="16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2021047114</w:t>
            </w: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4"/>
                <w:szCs w:val="24"/>
                <w:highlight w:val="none"/>
                <w:u w:val="none"/>
                <w:lang w:val="en-US" w:eastAsia="zh-CN" w:bidi="ar-SA"/>
              </w:rPr>
            </w:pPr>
            <w:r>
              <w:rPr>
                <w:rFonts w:hint="default" w:ascii="仿宋_GB2312" w:hAnsi="宋体" w:eastAsia="仿宋_GB2312" w:cs="仿宋_GB2312"/>
                <w:i w:val="0"/>
                <w:iCs w:val="0"/>
                <w:color w:val="000000"/>
                <w:kern w:val="0"/>
                <w:sz w:val="24"/>
                <w:szCs w:val="24"/>
                <w:highlight w:val="none"/>
                <w:u w:val="none"/>
                <w:lang w:val="en-US" w:eastAsia="zh-CN" w:bidi="ar"/>
              </w:rPr>
              <w:t>翁淳治</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c>
          <w:tcPr>
            <w:tcW w:w="18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c>
          <w:tcPr>
            <w:tcW w:w="13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r>
    </w:tbl>
    <w:p>
      <w:pPr>
        <w:pStyle w:val="2"/>
        <w:rPr>
          <w:rFonts w:hint="eastAsia" w:ascii="仿宋_GB2312" w:eastAsia="仿宋_GB2312"/>
          <w:sz w:val="32"/>
          <w:szCs w:val="32"/>
        </w:rPr>
      </w:pPr>
    </w:p>
    <w:p>
      <w:pPr>
        <w:spacing w:line="560" w:lineRule="exact"/>
        <w:ind w:firstLine="640" w:firstLineChars="200"/>
        <w:rPr>
          <w:rFonts w:hint="eastAsia" w:ascii="仿宋_GB2312" w:hAnsi="Arial" w:eastAsia="仿宋_GB2312" w:cs="Arial"/>
          <w:color w:val="000000"/>
          <w:kern w:val="0"/>
          <w:sz w:val="32"/>
          <w:szCs w:val="32"/>
        </w:rPr>
      </w:pPr>
      <w:r>
        <w:rPr>
          <w:rFonts w:hint="eastAsia" w:ascii="仿宋_GB2312" w:hAnsi="Arial" w:eastAsia="仿宋_GB2312" w:cs="Arial"/>
          <w:color w:val="000000"/>
          <w:kern w:val="0"/>
          <w:sz w:val="32"/>
          <w:szCs w:val="32"/>
        </w:rPr>
        <w:t>公示时间：</w:t>
      </w:r>
      <w:r>
        <w:rPr>
          <w:rFonts w:hint="eastAsia" w:ascii="仿宋_GB2312" w:hAnsi="Arial" w:eastAsia="仿宋_GB2312" w:cs="Arial"/>
          <w:color w:val="000000"/>
          <w:kern w:val="0"/>
          <w:sz w:val="32"/>
          <w:szCs w:val="32"/>
          <w:lang w:val="en-US" w:eastAsia="zh-CN"/>
        </w:rPr>
        <w:t>2024</w:t>
      </w:r>
      <w:r>
        <w:rPr>
          <w:rFonts w:hint="eastAsia" w:ascii="仿宋_GB2312" w:hAnsi="Arial" w:eastAsia="仿宋_GB2312" w:cs="Arial"/>
          <w:color w:val="000000"/>
          <w:kern w:val="0"/>
          <w:sz w:val="32"/>
          <w:szCs w:val="32"/>
        </w:rPr>
        <w:t>年</w:t>
      </w:r>
      <w:r>
        <w:rPr>
          <w:rFonts w:hint="eastAsia" w:ascii="仿宋_GB2312" w:hAnsi="Arial" w:eastAsia="仿宋_GB2312" w:cs="Arial"/>
          <w:color w:val="000000"/>
          <w:kern w:val="0"/>
          <w:sz w:val="32"/>
          <w:szCs w:val="32"/>
          <w:lang w:val="en-US" w:eastAsia="zh-CN"/>
        </w:rPr>
        <w:t>3</w:t>
      </w:r>
      <w:r>
        <w:rPr>
          <w:rFonts w:hint="eastAsia" w:ascii="仿宋_GB2312" w:hAnsi="Arial" w:eastAsia="仿宋_GB2312" w:cs="Arial"/>
          <w:color w:val="000000"/>
          <w:kern w:val="0"/>
          <w:sz w:val="32"/>
          <w:szCs w:val="32"/>
        </w:rPr>
        <w:t>月</w:t>
      </w:r>
      <w:r>
        <w:rPr>
          <w:rFonts w:hint="eastAsia" w:ascii="仿宋_GB2312" w:hAnsi="Arial" w:eastAsia="仿宋_GB2312" w:cs="Arial"/>
          <w:color w:val="000000"/>
          <w:kern w:val="0"/>
          <w:sz w:val="32"/>
          <w:szCs w:val="32"/>
          <w:lang w:val="en-US" w:eastAsia="zh-CN"/>
        </w:rPr>
        <w:t>29</w:t>
      </w:r>
      <w:r>
        <w:rPr>
          <w:rFonts w:hint="eastAsia" w:ascii="仿宋_GB2312" w:hAnsi="Arial" w:eastAsia="仿宋_GB2312" w:cs="Arial"/>
          <w:color w:val="000000"/>
          <w:kern w:val="0"/>
          <w:sz w:val="32"/>
          <w:szCs w:val="32"/>
        </w:rPr>
        <w:t>日至</w:t>
      </w:r>
      <w:r>
        <w:rPr>
          <w:rFonts w:hint="eastAsia" w:ascii="仿宋_GB2312" w:hAnsi="Arial" w:eastAsia="仿宋_GB2312" w:cs="Arial"/>
          <w:color w:val="000000"/>
          <w:kern w:val="0"/>
          <w:sz w:val="32"/>
          <w:szCs w:val="32"/>
          <w:lang w:val="en-US" w:eastAsia="zh-CN"/>
        </w:rPr>
        <w:t>4</w:t>
      </w:r>
      <w:r>
        <w:rPr>
          <w:rFonts w:hint="eastAsia" w:ascii="仿宋_GB2312" w:hAnsi="Arial" w:eastAsia="仿宋_GB2312" w:cs="Arial"/>
          <w:color w:val="000000"/>
          <w:kern w:val="0"/>
          <w:sz w:val="32"/>
          <w:szCs w:val="32"/>
        </w:rPr>
        <w:t>月</w:t>
      </w:r>
      <w:r>
        <w:rPr>
          <w:rFonts w:hint="eastAsia" w:ascii="仿宋_GB2312" w:hAnsi="Arial" w:eastAsia="仿宋_GB2312" w:cs="Arial"/>
          <w:color w:val="000000"/>
          <w:kern w:val="0"/>
          <w:sz w:val="32"/>
          <w:szCs w:val="32"/>
          <w:lang w:val="en-US" w:eastAsia="zh-CN"/>
        </w:rPr>
        <w:t>7</w:t>
      </w:r>
      <w:r>
        <w:rPr>
          <w:rFonts w:hint="eastAsia" w:ascii="仿宋_GB2312" w:hAnsi="Arial" w:eastAsia="仿宋_GB2312" w:cs="Arial"/>
          <w:color w:val="000000"/>
          <w:kern w:val="0"/>
          <w:sz w:val="32"/>
          <w:szCs w:val="32"/>
        </w:rPr>
        <w:t>日。</w:t>
      </w:r>
    </w:p>
    <w:p>
      <w:pPr>
        <w:spacing w:line="560" w:lineRule="exact"/>
        <w:ind w:firstLine="640" w:firstLineChars="200"/>
        <w:rPr>
          <w:rFonts w:hint="eastAsia" w:ascii="仿宋_GB2312" w:hAnsi="Arial" w:eastAsia="仿宋_GB2312" w:cs="Arial"/>
          <w:color w:val="000000"/>
          <w:kern w:val="0"/>
          <w:sz w:val="32"/>
          <w:szCs w:val="32"/>
        </w:rPr>
      </w:pPr>
      <w:r>
        <w:rPr>
          <w:rFonts w:hint="eastAsia" w:ascii="仿宋_GB2312" w:eastAsia="仿宋_GB2312"/>
          <w:sz w:val="32"/>
          <w:szCs w:val="32"/>
        </w:rPr>
        <w:t>如对公示结果有异议，请在公示期内通过书面、电话或电子邮件等方式向</w:t>
      </w:r>
      <w:r>
        <w:rPr>
          <w:rFonts w:hint="eastAsia" w:ascii="仿宋_GB2312" w:eastAsia="仿宋_GB2312"/>
          <w:sz w:val="32"/>
          <w:szCs w:val="32"/>
          <w:lang w:eastAsia="zh-CN"/>
        </w:rPr>
        <w:t>学院就业指导中心</w:t>
      </w:r>
      <w:r>
        <w:rPr>
          <w:rFonts w:hint="eastAsia" w:ascii="仿宋_GB2312" w:eastAsia="仿宋_GB2312"/>
          <w:sz w:val="32"/>
          <w:szCs w:val="32"/>
        </w:rPr>
        <w:t>反映。反映问题要实事求是，为便于核实，</w:t>
      </w:r>
      <w:r>
        <w:rPr>
          <w:rFonts w:hint="eastAsia" w:ascii="仿宋_GB2312" w:hAnsi="Arial" w:eastAsia="仿宋_GB2312" w:cs="Arial"/>
          <w:color w:val="000000"/>
          <w:kern w:val="0"/>
          <w:sz w:val="32"/>
          <w:szCs w:val="32"/>
        </w:rPr>
        <w:t>提倡</w:t>
      </w:r>
      <w:r>
        <w:rPr>
          <w:rFonts w:hint="eastAsia" w:ascii="仿宋_GB2312" w:eastAsia="仿宋_GB2312"/>
          <w:sz w:val="32"/>
          <w:szCs w:val="32"/>
        </w:rPr>
        <w:t>反映问题者，</w:t>
      </w:r>
      <w:r>
        <w:rPr>
          <w:rFonts w:hint="eastAsia" w:ascii="仿宋_GB2312" w:hAnsi="Arial" w:eastAsia="仿宋_GB2312" w:cs="Arial"/>
          <w:color w:val="000000"/>
          <w:kern w:val="0"/>
          <w:sz w:val="32"/>
          <w:szCs w:val="32"/>
        </w:rPr>
        <w:t>提供真实姓名、联系方式。我们将严格遵守工作纪律，履行保密义务。</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受理单位：</w:t>
      </w:r>
      <w:r>
        <w:rPr>
          <w:rFonts w:hint="eastAsia" w:ascii="仿宋_GB2312" w:eastAsia="仿宋_GB2312"/>
          <w:sz w:val="32"/>
          <w:szCs w:val="32"/>
          <w:lang w:eastAsia="zh-CN"/>
        </w:rPr>
        <w:t>北京青年政治学院就业指导中心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联系电话：8477</w:t>
      </w:r>
      <w:r>
        <w:rPr>
          <w:rFonts w:hint="eastAsia" w:ascii="仿宋_GB2312" w:eastAsia="仿宋_GB2312"/>
          <w:sz w:val="32"/>
          <w:szCs w:val="32"/>
          <w:lang w:val="en-US" w:eastAsia="zh-CN"/>
        </w:rPr>
        <w:t>8233</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电子邮箱：</w:t>
      </w:r>
      <w:r>
        <w:rPr>
          <w:rFonts w:hint="eastAsia" w:ascii="仿宋_GB2312" w:eastAsia="仿宋_GB2312"/>
          <w:sz w:val="32"/>
          <w:szCs w:val="32"/>
          <w:lang w:val="en-US" w:eastAsia="zh-CN"/>
        </w:rPr>
        <w:t>liuliu@</w:t>
      </w:r>
      <w:r>
        <w:rPr>
          <w:rFonts w:hint="eastAsia" w:ascii="仿宋_GB2312" w:eastAsia="仿宋_GB2312"/>
          <w:color w:val="auto"/>
          <w:sz w:val="32"/>
          <w:szCs w:val="32"/>
          <w:u w:val="none"/>
          <w:lang w:val="en-US" w:eastAsia="zh-CN"/>
        </w:rPr>
        <w:t>bjypc.edu.cn</w:t>
      </w:r>
      <w:r>
        <w:rPr>
          <w:rFonts w:hint="eastAsia" w:ascii="仿宋_GB2312" w:eastAsia="仿宋_GB2312"/>
          <w:sz w:val="32"/>
          <w:szCs w:val="32"/>
          <w:lang w:val="en-US" w:eastAsia="zh-CN"/>
        </w:rPr>
        <w:t xml:space="preserve">      </w:t>
      </w:r>
      <w:bookmarkStart w:id="0" w:name="_GoBack"/>
      <w:bookmarkEnd w:id="0"/>
      <w:r>
        <w:rPr>
          <w:rFonts w:hint="eastAsia" w:ascii="仿宋_GB2312" w:eastAsia="仿宋_GB2312"/>
          <w:sz w:val="32"/>
          <w:szCs w:val="32"/>
          <w:lang w:val="en-US" w:eastAsia="zh-CN"/>
        </w:rPr>
        <w:t xml:space="preserve">    </w:t>
      </w:r>
    </w:p>
    <w:p>
      <w:pPr>
        <w:ind w:firstLine="645"/>
        <w:rPr>
          <w:rFonts w:hint="eastAsia" w:ascii="仿宋_GB2312" w:hAnsi="华文仿宋" w:eastAsia="仿宋_GB2312"/>
          <w:sz w:val="32"/>
          <w:szCs w:val="32"/>
        </w:rPr>
      </w:pPr>
      <w:r>
        <w:rPr>
          <w:rFonts w:hint="eastAsia" w:ascii="仿宋_GB2312" w:hAnsi="华文仿宋" w:eastAsia="仿宋_GB2312"/>
          <w:sz w:val="32"/>
          <w:szCs w:val="32"/>
        </w:rPr>
        <w:t>联系地址：北京市朝阳区花家地街9号</w:t>
      </w:r>
    </w:p>
    <w:p>
      <w:pPr>
        <w:ind w:firstLine="2240" w:firstLineChars="700"/>
        <w:rPr>
          <w:rFonts w:hint="eastAsia" w:ascii="仿宋_GB2312" w:hAnsi="华文仿宋" w:eastAsia="仿宋_GB2312"/>
          <w:sz w:val="32"/>
          <w:szCs w:val="32"/>
          <w:lang w:val="en-US"/>
        </w:rPr>
      </w:pPr>
      <w:r>
        <w:rPr>
          <w:rFonts w:hint="eastAsia" w:ascii="仿宋_GB2312" w:hAnsi="华文仿宋" w:eastAsia="仿宋_GB2312"/>
          <w:sz w:val="32"/>
          <w:szCs w:val="32"/>
        </w:rPr>
        <w:t>北京青年政治学院</w:t>
      </w:r>
      <w:r>
        <w:rPr>
          <w:rFonts w:hint="eastAsia" w:ascii="仿宋_GB2312" w:hAnsi="华文仿宋" w:eastAsia="仿宋_GB2312"/>
          <w:sz w:val="32"/>
          <w:szCs w:val="32"/>
          <w:lang w:eastAsia="zh-CN"/>
        </w:rPr>
        <w:t>就业指导中心（</w:t>
      </w:r>
      <w:r>
        <w:rPr>
          <w:rFonts w:hint="eastAsia" w:ascii="仿宋_GB2312" w:hAnsi="华文仿宋" w:eastAsia="仿宋_GB2312"/>
          <w:sz w:val="32"/>
          <w:szCs w:val="32"/>
          <w:lang w:val="en-US" w:eastAsia="zh-CN"/>
        </w:rPr>
        <w:t>6513办公室</w:t>
      </w:r>
      <w:r>
        <w:rPr>
          <w:rFonts w:hint="eastAsia" w:ascii="仿宋_GB2312" w:hAnsi="华文仿宋" w:eastAsia="仿宋_GB2312"/>
          <w:sz w:val="32"/>
          <w:szCs w:val="32"/>
          <w:lang w:eastAsia="zh-CN"/>
        </w:rPr>
        <w:t>）</w:t>
      </w:r>
    </w:p>
    <w:p>
      <w:pPr>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邮政编码：100102</w:t>
      </w:r>
    </w:p>
    <w:p>
      <w:pPr>
        <w:rPr>
          <w:rFonts w:hint="eastAsia" w:ascii="仿宋_GB2312" w:hAnsi="华文仿宋" w:eastAsia="仿宋_GB2312"/>
          <w:sz w:val="32"/>
          <w:szCs w:val="32"/>
        </w:rPr>
      </w:pPr>
    </w:p>
    <w:p>
      <w:pPr>
        <w:ind w:firstLine="2400" w:firstLineChars="750"/>
        <w:jc w:val="center"/>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    </w:t>
      </w:r>
    </w:p>
    <w:p>
      <w:pPr>
        <w:ind w:firstLine="2400" w:firstLineChars="750"/>
        <w:jc w:val="center"/>
        <w:rPr>
          <w:rFonts w:hint="eastAsia" w:ascii="仿宋_GB2312" w:hAnsi="华文仿宋" w:eastAsia="仿宋_GB2312"/>
          <w:sz w:val="32"/>
          <w:szCs w:val="32"/>
        </w:rPr>
      </w:pPr>
      <w:r>
        <w:rPr>
          <w:rFonts w:hint="eastAsia" w:ascii="仿宋_GB2312" w:hAnsi="华文仿宋" w:eastAsia="仿宋_GB2312"/>
          <w:sz w:val="32"/>
          <w:szCs w:val="32"/>
          <w:lang w:val="en-US" w:eastAsia="zh-CN"/>
        </w:rPr>
        <w:t xml:space="preserve">        </w:t>
      </w:r>
      <w:r>
        <w:rPr>
          <w:rFonts w:hint="eastAsia" w:ascii="仿宋_GB2312" w:hAnsi="华文仿宋" w:eastAsia="仿宋_GB2312"/>
          <w:sz w:val="32"/>
          <w:szCs w:val="32"/>
        </w:rPr>
        <w:t>北京青年政治学院</w:t>
      </w:r>
      <w:r>
        <w:rPr>
          <w:rFonts w:hint="eastAsia" w:ascii="仿宋_GB2312" w:hAnsi="华文仿宋" w:eastAsia="仿宋_GB2312"/>
          <w:sz w:val="32"/>
          <w:szCs w:val="32"/>
          <w:lang w:val="en-US" w:eastAsia="zh-CN"/>
        </w:rPr>
        <w:t>招生就业处</w:t>
      </w:r>
    </w:p>
    <w:p>
      <w:pPr>
        <w:ind w:firstLine="640" w:firstLineChars="200"/>
        <w:jc w:val="center"/>
        <w:rPr>
          <w:rFonts w:hint="eastAsia" w:ascii="仿宋_GB2312" w:hAnsi="华文仿宋" w:eastAsia="仿宋_GB2312"/>
          <w:sz w:val="32"/>
          <w:szCs w:val="32"/>
        </w:rPr>
      </w:pPr>
      <w:r>
        <w:rPr>
          <w:rFonts w:hint="eastAsia" w:ascii="仿宋_GB2312" w:hAnsi="华文仿宋" w:eastAsia="仿宋_GB2312"/>
          <w:sz w:val="32"/>
          <w:szCs w:val="32"/>
          <w:lang w:val="en-US" w:eastAsia="zh-CN"/>
        </w:rPr>
        <w:t xml:space="preserve">                   2024</w:t>
      </w:r>
      <w:r>
        <w:rPr>
          <w:rFonts w:hint="eastAsia" w:ascii="仿宋_GB2312" w:hAnsi="华文仿宋" w:eastAsia="仿宋_GB2312"/>
          <w:sz w:val="32"/>
          <w:szCs w:val="32"/>
        </w:rPr>
        <w:t>年</w:t>
      </w:r>
      <w:r>
        <w:rPr>
          <w:rFonts w:hint="eastAsia" w:ascii="仿宋_GB2312" w:hAnsi="华文仿宋" w:eastAsia="仿宋_GB2312"/>
          <w:sz w:val="32"/>
          <w:szCs w:val="32"/>
          <w:lang w:val="en-US" w:eastAsia="zh-CN"/>
        </w:rPr>
        <w:t>3</w:t>
      </w:r>
      <w:r>
        <w:rPr>
          <w:rFonts w:hint="eastAsia" w:ascii="仿宋_GB2312" w:hAnsi="华文仿宋" w:eastAsia="仿宋_GB2312"/>
          <w:sz w:val="32"/>
          <w:szCs w:val="32"/>
        </w:rPr>
        <w:t>月</w:t>
      </w:r>
      <w:r>
        <w:rPr>
          <w:rFonts w:hint="eastAsia" w:ascii="仿宋_GB2312" w:hAnsi="华文仿宋" w:eastAsia="仿宋_GB2312"/>
          <w:sz w:val="32"/>
          <w:szCs w:val="32"/>
          <w:lang w:val="en-US" w:eastAsia="zh-CN"/>
        </w:rPr>
        <w:t>29</w:t>
      </w:r>
      <w:r>
        <w:rPr>
          <w:rFonts w:hint="eastAsia" w:ascii="仿宋_GB2312" w:hAnsi="华文仿宋" w:eastAsia="仿宋_GB2312"/>
          <w:sz w:val="32"/>
          <w:szCs w:val="32"/>
        </w:rPr>
        <w:t>日</w:t>
      </w:r>
    </w:p>
    <w:p/>
    <w:sectPr>
      <w:headerReference r:id="rId3" w:type="default"/>
      <w:pgSz w:w="11906" w:h="16838"/>
      <w:pgMar w:top="1587" w:right="1570" w:bottom="1440" w:left="157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2ZTQ4MTg3ZWQ4N2QyZjIxNjFmMDQ2NDViOGVhYjQifQ=="/>
  </w:docVars>
  <w:rsids>
    <w:rsidRoot w:val="4800463C"/>
    <w:rsid w:val="00524909"/>
    <w:rsid w:val="01CA74DA"/>
    <w:rsid w:val="071F6AB6"/>
    <w:rsid w:val="079B2B53"/>
    <w:rsid w:val="0D780CCE"/>
    <w:rsid w:val="0E890323"/>
    <w:rsid w:val="0F9F1332"/>
    <w:rsid w:val="11D96373"/>
    <w:rsid w:val="12C022AA"/>
    <w:rsid w:val="15A879BC"/>
    <w:rsid w:val="19215786"/>
    <w:rsid w:val="1B7673D4"/>
    <w:rsid w:val="1BE41104"/>
    <w:rsid w:val="1CCD2F0B"/>
    <w:rsid w:val="1E144194"/>
    <w:rsid w:val="1ED0029C"/>
    <w:rsid w:val="1F7B1D8A"/>
    <w:rsid w:val="2202268E"/>
    <w:rsid w:val="22BC2DF1"/>
    <w:rsid w:val="22D77729"/>
    <w:rsid w:val="23D06D16"/>
    <w:rsid w:val="2C346363"/>
    <w:rsid w:val="2F821DEA"/>
    <w:rsid w:val="2FB66AD5"/>
    <w:rsid w:val="30B30025"/>
    <w:rsid w:val="31280F6F"/>
    <w:rsid w:val="331840B8"/>
    <w:rsid w:val="35802166"/>
    <w:rsid w:val="36BE0897"/>
    <w:rsid w:val="378A1AF3"/>
    <w:rsid w:val="38603160"/>
    <w:rsid w:val="3A760047"/>
    <w:rsid w:val="3BB8514B"/>
    <w:rsid w:val="3C7D7BE8"/>
    <w:rsid w:val="421776B1"/>
    <w:rsid w:val="459601D9"/>
    <w:rsid w:val="46AC782E"/>
    <w:rsid w:val="46B553CD"/>
    <w:rsid w:val="4800463C"/>
    <w:rsid w:val="48394E73"/>
    <w:rsid w:val="4A0440C1"/>
    <w:rsid w:val="4A410A70"/>
    <w:rsid w:val="4ADB630F"/>
    <w:rsid w:val="4C48360C"/>
    <w:rsid w:val="4D7D4C96"/>
    <w:rsid w:val="51B16FF1"/>
    <w:rsid w:val="55D64B2E"/>
    <w:rsid w:val="5A6D1A93"/>
    <w:rsid w:val="5A8E279B"/>
    <w:rsid w:val="5CFB2C6F"/>
    <w:rsid w:val="61C955C6"/>
    <w:rsid w:val="62ED5511"/>
    <w:rsid w:val="63894E50"/>
    <w:rsid w:val="63CF579B"/>
    <w:rsid w:val="63F76031"/>
    <w:rsid w:val="6558384A"/>
    <w:rsid w:val="65A4066E"/>
    <w:rsid w:val="662313D4"/>
    <w:rsid w:val="675954FC"/>
    <w:rsid w:val="6B6E08BB"/>
    <w:rsid w:val="6D535020"/>
    <w:rsid w:val="6DD507CC"/>
    <w:rsid w:val="6E545C06"/>
    <w:rsid w:val="72B83982"/>
    <w:rsid w:val="754D2CDA"/>
    <w:rsid w:val="759C7D67"/>
    <w:rsid w:val="75CC40C0"/>
    <w:rsid w:val="76C85EE5"/>
    <w:rsid w:val="78DF3599"/>
    <w:rsid w:val="795835D7"/>
    <w:rsid w:val="79A130F1"/>
    <w:rsid w:val="7CC13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autoRedefine/>
    <w:qFormat/>
    <w:uiPriority w:val="0"/>
    <w:rPr>
      <w:color w:val="000000"/>
      <w:u w:val="none"/>
    </w:rPr>
  </w:style>
  <w:style w:type="character" w:styleId="7">
    <w:name w:val="Hyperlink"/>
    <w:basedOn w:val="5"/>
    <w:autoRedefine/>
    <w:qFormat/>
    <w:uiPriority w:val="0"/>
    <w:rPr>
      <w:color w:val="000000"/>
      <w:u w:val="none"/>
    </w:rPr>
  </w:style>
  <w:style w:type="character" w:customStyle="1" w:styleId="8">
    <w:name w:val="button"/>
    <w:basedOn w:val="5"/>
    <w:autoRedefine/>
    <w:qFormat/>
    <w:uiPriority w:val="0"/>
  </w:style>
  <w:style w:type="character" w:customStyle="1" w:styleId="9">
    <w:name w:val="text-danger"/>
    <w:basedOn w:val="5"/>
    <w:autoRedefine/>
    <w:qFormat/>
    <w:uiPriority w:val="0"/>
  </w:style>
  <w:style w:type="character" w:customStyle="1" w:styleId="10">
    <w:name w:val="error2"/>
    <w:basedOn w:val="5"/>
    <w:autoRedefine/>
    <w:qFormat/>
    <w:uiPriority w:val="0"/>
  </w:style>
  <w:style w:type="character" w:customStyle="1" w:styleId="11">
    <w:name w:val="error3"/>
    <w:basedOn w:val="5"/>
    <w:autoRedefine/>
    <w:qFormat/>
    <w:uiPriority w:val="0"/>
    <w:rPr>
      <w:color w:val="FFFFFF"/>
      <w:shd w:val="clear" w:fill="FF0000"/>
    </w:rPr>
  </w:style>
  <w:style w:type="character" w:customStyle="1" w:styleId="12">
    <w:name w:val="tmpztreemove_arrow"/>
    <w:basedOn w:val="5"/>
    <w:autoRedefine/>
    <w:qFormat/>
    <w:uiPriority w:val="0"/>
  </w:style>
  <w:style w:type="character" w:customStyle="1" w:styleId="13">
    <w:name w:val="hover14"/>
    <w:basedOn w:val="5"/>
    <w:autoRedefine/>
    <w:qFormat/>
    <w:uiPriority w:val="0"/>
    <w:rPr>
      <w:shd w:val="clear" w:fill="FFD8B0"/>
    </w:rPr>
  </w:style>
  <w:style w:type="character" w:customStyle="1" w:styleId="14">
    <w:name w:val="button4"/>
    <w:basedOn w:val="5"/>
    <w:autoRedefine/>
    <w:qFormat/>
    <w:uiPriority w:val="0"/>
  </w:style>
  <w:style w:type="character" w:customStyle="1" w:styleId="15">
    <w:name w:val="hover15"/>
    <w:basedOn w:val="5"/>
    <w:autoRedefine/>
    <w:qFormat/>
    <w:uiPriority w:val="0"/>
    <w:rPr>
      <w:shd w:val="clear" w:fill="FFD8B0"/>
    </w:rPr>
  </w:style>
  <w:style w:type="character" w:customStyle="1" w:styleId="16">
    <w:name w:val="text-danger2"/>
    <w:basedOn w:val="5"/>
    <w:autoRedefine/>
    <w:qFormat/>
    <w:uiPriority w:val="0"/>
  </w:style>
  <w:style w:type="character" w:customStyle="1" w:styleId="17">
    <w:name w:val="hover11"/>
    <w:basedOn w:val="5"/>
    <w:autoRedefine/>
    <w:qFormat/>
    <w:uiPriority w:val="0"/>
    <w:rPr>
      <w:shd w:val="clear" w:fill="FFD8B0"/>
    </w:rPr>
  </w:style>
  <w:style w:type="character" w:customStyle="1" w:styleId="18">
    <w:name w:val="hover"/>
    <w:basedOn w:val="5"/>
    <w:autoRedefine/>
    <w:qFormat/>
    <w:uiPriority w:val="0"/>
    <w:rPr>
      <w:shd w:val="clear" w:fill="FFD8B0"/>
    </w:rPr>
  </w:style>
  <w:style w:type="character" w:customStyle="1" w:styleId="19">
    <w:name w:val="hover6"/>
    <w:basedOn w:val="5"/>
    <w:autoRedefine/>
    <w:qFormat/>
    <w:uiPriority w:val="0"/>
    <w:rPr>
      <w:shd w:val="clear" w:fill="FFD8B0"/>
    </w:rPr>
  </w:style>
  <w:style w:type="character" w:customStyle="1" w:styleId="20">
    <w:name w:val="hover13"/>
    <w:basedOn w:val="5"/>
    <w:autoRedefine/>
    <w:qFormat/>
    <w:uiPriority w:val="0"/>
    <w:rPr>
      <w:shd w:val="clear" w:fill="FFD8B0"/>
    </w:rPr>
  </w:style>
  <w:style w:type="character" w:customStyle="1" w:styleId="21">
    <w:name w:val="font11"/>
    <w:basedOn w:val="5"/>
    <w:autoRedefine/>
    <w:qFormat/>
    <w:uiPriority w:val="0"/>
    <w:rPr>
      <w:rFonts w:hint="eastAsia" w:ascii="仿宋" w:hAnsi="仿宋" w:eastAsia="仿宋" w:cs="仿宋"/>
      <w:b/>
      <w:bCs/>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xue\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2</Pages>
  <Words>504</Words>
  <Characters>673</Characters>
  <Lines>0</Lines>
  <Paragraphs>0</Paragraphs>
  <TotalTime>1</TotalTime>
  <ScaleCrop>false</ScaleCrop>
  <LinksUpToDate>false</LinksUpToDate>
  <CharactersWithSpaces>714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2018-04-09T01:09:00Z</dcterms:created>
  <dc:creator>Samsara小夏</dc:creator>
  <cp:lastModifiedBy>Maggie</cp:lastModifiedBy>
  <cp:lastPrinted>2019-11-08T00:19:00Z</cp:lastPrinted>
  <dcterms:modified xsi:type="dcterms:W3CDTF">2024-03-29T05:44:34Z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D76C0D0C19D9447B86832C09B84D44F9</vt:lpwstr>
  </property>
</Properties>
</file>