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863" w:type="dxa"/>
        <w:jc w:val="center"/>
        <w:tblBorders>
          <w:top w:val="none" w:color="auto" w:sz="0" w:space="0"/>
          <w:left w:val="none" w:color="auto" w:sz="0" w:space="0"/>
          <w:bottom w:val="single" w:color="FF0000"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63"/>
      </w:tblGrid>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1" w:hRule="atLeast"/>
          <w:jc w:val="center"/>
        </w:trPr>
        <w:tc>
          <w:tcPr>
            <w:tcW w:w="10863" w:type="dxa"/>
            <w:tcBorders>
              <w:top w:val="nil"/>
              <w:left w:val="nil"/>
              <w:bottom w:val="nil"/>
              <w:right w:val="nil"/>
            </w:tcBorders>
            <w:noWrap w:val="0"/>
            <w:vAlign w:val="center"/>
          </w:tcPr>
          <w:p>
            <w:pPr>
              <w:jc w:val="center"/>
              <w:rPr>
                <w:rFonts w:ascii="方正小标宋简体" w:hAnsi="宋体" w:eastAsia="方正小标宋简体"/>
                <w:bCs/>
                <w:color w:val="FF0000"/>
                <w:spacing w:val="10"/>
                <w:sz w:val="62"/>
                <w:szCs w:val="62"/>
              </w:rPr>
            </w:pPr>
            <w:r>
              <w:rPr>
                <w:rFonts w:hint="eastAsia" w:ascii="方正小标宋简体" w:hAnsi="宋体" w:eastAsia="方正小标宋简体"/>
                <w:color w:val="FF0000"/>
                <w:spacing w:val="0"/>
                <w:kern w:val="0"/>
                <w:sz w:val="64"/>
                <w:szCs w:val="64"/>
                <w:fitText w:val="9600" w:id="299894310"/>
              </w:rPr>
              <w:t>北京青年政治学院</w:t>
            </w:r>
            <w:r>
              <w:rPr>
                <w:rFonts w:hint="eastAsia" w:ascii="方正小标宋简体" w:hAnsi="宋体" w:eastAsia="方正小标宋简体"/>
                <w:color w:val="FF0000"/>
                <w:spacing w:val="0"/>
                <w:kern w:val="0"/>
                <w:sz w:val="64"/>
                <w:szCs w:val="64"/>
                <w:fitText w:val="9600" w:id="299894310"/>
                <w:lang w:val="en-US" w:eastAsia="zh-CN"/>
              </w:rPr>
              <w:t>招生就业处</w:t>
            </w:r>
            <w:r>
              <w:rPr>
                <w:rFonts w:hint="eastAsia" w:ascii="方正小标宋简体" w:hAnsi="宋体" w:eastAsia="方正小标宋简体"/>
                <w:color w:val="FF0000"/>
                <w:spacing w:val="0"/>
                <w:kern w:val="0"/>
                <w:sz w:val="64"/>
                <w:szCs w:val="64"/>
                <w:fitText w:val="9600" w:id="299894310"/>
              </w:rPr>
              <w:t>文件</w:t>
            </w:r>
          </w:p>
        </w:tc>
      </w:tr>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863" w:type="dxa"/>
            <w:tcBorders>
              <w:top w:val="nil"/>
              <w:left w:val="nil"/>
              <w:bottom w:val="single" w:color="FF0000" w:sz="18" w:space="0"/>
              <w:right w:val="nil"/>
            </w:tcBorders>
            <w:noWrap w:val="0"/>
            <w:vAlign w:val="center"/>
          </w:tcPr>
          <w:p>
            <w:pPr>
              <w:jc w:val="center"/>
              <w:rPr>
                <w:rFonts w:ascii="仿宋_GB2312" w:hAnsi="宋体" w:eastAsia="仿宋_GB2312" w:cs="仿宋_GB2312"/>
                <w:sz w:val="32"/>
                <w:szCs w:val="32"/>
              </w:rPr>
            </w:pPr>
          </w:p>
          <w:p>
            <w:pPr>
              <w:jc w:val="center"/>
              <w:rPr>
                <w:rFonts w:ascii="仿宋_GB2312" w:hAnsi="宋体" w:eastAsia="仿宋_GB2312"/>
                <w:sz w:val="32"/>
                <w:szCs w:val="32"/>
              </w:rPr>
            </w:pPr>
            <w:r>
              <w:rPr>
                <w:rFonts w:hint="eastAsia" w:ascii="仿宋_GB2312" w:hAnsi="宋体" w:eastAsia="仿宋_GB2312" w:cs="仿宋_GB2312"/>
                <w:sz w:val="32"/>
                <w:szCs w:val="32"/>
              </w:rPr>
              <w:t>院</w:t>
            </w:r>
            <w:r>
              <w:rPr>
                <w:rFonts w:hint="eastAsia" w:ascii="仿宋_GB2312" w:hAnsi="宋体" w:eastAsia="仿宋_GB2312" w:cs="仿宋_GB2312"/>
                <w:sz w:val="32"/>
                <w:szCs w:val="32"/>
                <w:lang w:val="en-US" w:eastAsia="zh-CN"/>
              </w:rPr>
              <w:t>招就</w:t>
            </w:r>
            <w:r>
              <w:rPr>
                <w:rFonts w:hint="eastAsia" w:ascii="仿宋_GB2312" w:hAnsi="宋体" w:eastAsia="仿宋_GB2312" w:cs="仿宋_GB2312"/>
                <w:sz w:val="32"/>
                <w:szCs w:val="32"/>
              </w:rPr>
              <w:t>发〔202</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w:t>
            </w:r>
            <w:r>
              <w:rPr>
                <w:rFonts w:hint="eastAsia" w:ascii="仿宋_GB2312" w:hAnsi="宋体" w:cs="仿宋_GB2312"/>
                <w:sz w:val="32"/>
                <w:szCs w:val="32"/>
                <w:lang w:val="en-US" w:eastAsia="zh-CN"/>
              </w:rPr>
              <w:t>2</w:t>
            </w:r>
            <w:r>
              <w:rPr>
                <w:rFonts w:hint="eastAsia" w:ascii="仿宋_GB2312" w:hAnsi="宋体" w:eastAsia="仿宋_GB2312" w:cs="仿宋_GB2312"/>
                <w:sz w:val="32"/>
                <w:szCs w:val="32"/>
              </w:rPr>
              <w:t>号</w:t>
            </w:r>
          </w:p>
        </w:tc>
      </w:tr>
    </w:tbl>
    <w:p>
      <w:pPr>
        <w:spacing w:line="520" w:lineRule="exact"/>
        <w:ind w:left="-4" w:leftChars="-100" w:hanging="316" w:hangingChars="72"/>
        <w:jc w:val="center"/>
        <w:rPr>
          <w:rFonts w:ascii="方正小标宋简体" w:hAnsi="黑体" w:eastAsia="方正小标宋简体" w:cs="黑体"/>
          <w:sz w:val="44"/>
          <w:szCs w:val="44"/>
        </w:rPr>
      </w:pPr>
    </w:p>
    <w:p>
      <w:pPr>
        <w:spacing w:line="520" w:lineRule="exact"/>
        <w:ind w:left="-4" w:leftChars="-100" w:hanging="316" w:hangingChars="72"/>
        <w:jc w:val="center"/>
        <w:rPr>
          <w:rFonts w:ascii="方正小标宋简体" w:hAnsi="黑体" w:eastAsia="方正小标宋简体" w:cs="黑体"/>
          <w:sz w:val="44"/>
          <w:szCs w:val="44"/>
        </w:rPr>
      </w:pPr>
      <w:r>
        <w:rPr>
          <w:rFonts w:hint="eastAsia" w:ascii="方正小标宋简体" w:hAnsi="黑体" w:eastAsia="方正小标宋简体" w:cs="黑体"/>
          <w:sz w:val="44"/>
          <w:szCs w:val="44"/>
        </w:rPr>
        <w:t>北京青年政治学院</w:t>
      </w:r>
    </w:p>
    <w:p>
      <w:pPr>
        <w:spacing w:line="520" w:lineRule="exact"/>
        <w:ind w:left="-4" w:leftChars="-100" w:hanging="316" w:hangingChars="72"/>
        <w:jc w:val="center"/>
        <w:rPr>
          <w:rFonts w:ascii="黑体" w:hAnsi="黑体" w:eastAsia="黑体" w:cs="黑体"/>
          <w:sz w:val="44"/>
          <w:szCs w:val="44"/>
        </w:rPr>
      </w:pPr>
      <w:r>
        <w:rPr>
          <w:rFonts w:hint="eastAsia" w:ascii="方正小标宋简体" w:hAnsi="黑体" w:eastAsia="方正小标宋简体" w:cs="黑体"/>
          <w:sz w:val="44"/>
          <w:szCs w:val="44"/>
        </w:rPr>
        <w:t>关于组织第九届创新创业大赛的通知</w:t>
      </w:r>
    </w:p>
    <w:p>
      <w:pPr>
        <w:rPr>
          <w:rFonts w:ascii="仿宋_GB2312" w:hAnsi="仿宋" w:cs="仿宋"/>
          <w:szCs w:val="32"/>
        </w:rPr>
      </w:pPr>
    </w:p>
    <w:p>
      <w:pPr>
        <w:rPr>
          <w:rFonts w:hint="eastAsia" w:ascii="仿宋_GB2312" w:hAnsi="仿宋" w:eastAsia="仿宋_GB2312" w:cs="仿宋"/>
          <w:szCs w:val="32"/>
          <w:lang w:val="en-US" w:eastAsia="zh-CN"/>
        </w:rPr>
      </w:pPr>
      <w:r>
        <w:rPr>
          <w:rFonts w:hint="eastAsia" w:ascii="仿宋_GB2312" w:hAnsi="仿宋" w:cs="仿宋"/>
          <w:szCs w:val="32"/>
        </w:rPr>
        <w:t>各相关单位：</w:t>
      </w:r>
      <w:bookmarkStart w:id="0" w:name="_GoBack"/>
      <w:bookmarkEnd w:id="0"/>
    </w:p>
    <w:p>
      <w:pPr>
        <w:ind w:firstLine="640" w:firstLineChars="200"/>
        <w:rPr>
          <w:rFonts w:ascii="仿宋_GB2312" w:hAnsi="仿宋" w:cs="仿宋"/>
          <w:kern w:val="0"/>
          <w:szCs w:val="32"/>
        </w:rPr>
      </w:pPr>
      <w:r>
        <w:rPr>
          <w:rFonts w:hint="eastAsia" w:ascii="仿宋_GB2312" w:hAnsi="仿宋" w:cs="仿宋"/>
          <w:kern w:val="0"/>
          <w:szCs w:val="32"/>
        </w:rPr>
        <w:t>为贯彻习近平新时代中国特色社会主义思想和党的二十大精神，落实《教育部关于做好</w:t>
      </w:r>
      <w:r>
        <w:rPr>
          <w:rFonts w:ascii="仿宋_GB2312" w:hAnsi="仿宋" w:cs="仿宋"/>
          <w:kern w:val="0"/>
          <w:szCs w:val="32"/>
        </w:rPr>
        <w:t>2024届全国普通高校毕业生就业创业工作的通知》，培养造就“大众创业、万众创新”生力军，增强我院学生创新创业意识，提升创新创业能力，做好中国国际大学生创新大赛、团中央“挑战杯”竞赛、第三届“京彩大创”北京大学</w:t>
      </w:r>
      <w:r>
        <w:rPr>
          <w:rFonts w:hint="eastAsia" w:ascii="仿宋_GB2312" w:hAnsi="仿宋" w:cs="仿宋"/>
          <w:kern w:val="0"/>
          <w:szCs w:val="32"/>
        </w:rPr>
        <w:t>生创新创业大赛等比赛的校内选拔工作，学院将开展第九届创新创业大赛。现将有关事项通知如下：</w:t>
      </w:r>
    </w:p>
    <w:p>
      <w:pPr>
        <w:numPr>
          <w:ilvl w:val="0"/>
          <w:numId w:val="1"/>
        </w:numPr>
        <w:rPr>
          <w:rFonts w:ascii="黑体" w:hAnsi="黑体" w:eastAsia="黑体" w:cs="黑体"/>
          <w:kern w:val="0"/>
          <w:szCs w:val="32"/>
        </w:rPr>
      </w:pPr>
      <w:r>
        <w:rPr>
          <w:rFonts w:hint="eastAsia" w:ascii="黑体" w:hAnsi="黑体" w:eastAsia="黑体" w:cs="黑体"/>
          <w:kern w:val="0"/>
          <w:szCs w:val="32"/>
        </w:rPr>
        <w:t>组织机构</w:t>
      </w:r>
    </w:p>
    <w:p>
      <w:pPr>
        <w:numPr>
          <w:ilvl w:val="0"/>
          <w:numId w:val="2"/>
        </w:numPr>
        <w:rPr>
          <w:rFonts w:ascii="仿宋_GB2312" w:hAnsi="仿宋" w:cs="仿宋"/>
          <w:kern w:val="0"/>
          <w:szCs w:val="32"/>
        </w:rPr>
      </w:pPr>
      <w:r>
        <w:rPr>
          <w:rFonts w:hint="eastAsia" w:ascii="仿宋_GB2312" w:hAnsi="仿宋" w:cs="仿宋"/>
          <w:kern w:val="0"/>
          <w:szCs w:val="32"/>
        </w:rPr>
        <w:t>大赛领导小组</w:t>
      </w:r>
    </w:p>
    <w:p>
      <w:pPr>
        <w:ind w:firstLine="640" w:firstLineChars="200"/>
        <w:rPr>
          <w:rFonts w:ascii="仿宋_GB2312" w:hAnsi="仿宋" w:cs="仿宋"/>
          <w:kern w:val="0"/>
          <w:szCs w:val="32"/>
        </w:rPr>
      </w:pPr>
      <w:r>
        <w:rPr>
          <w:rFonts w:hint="eastAsia" w:ascii="仿宋_GB2312" w:hAnsi="仿宋" w:cs="仿宋"/>
          <w:kern w:val="0"/>
          <w:szCs w:val="32"/>
        </w:rPr>
        <w:t>组</w:t>
      </w:r>
      <w:r>
        <w:rPr>
          <w:rFonts w:ascii="仿宋_GB2312" w:hAnsi="仿宋" w:cs="仿宋"/>
          <w:kern w:val="0"/>
          <w:szCs w:val="32"/>
        </w:rPr>
        <w:t xml:space="preserve">    长：叶向红  </w:t>
      </w:r>
    </w:p>
    <w:p>
      <w:pPr>
        <w:ind w:firstLine="640" w:firstLineChars="200"/>
        <w:rPr>
          <w:rFonts w:ascii="仿宋_GB2312" w:hAnsi="仿宋" w:cs="仿宋"/>
          <w:kern w:val="0"/>
          <w:szCs w:val="32"/>
        </w:rPr>
      </w:pPr>
      <w:r>
        <w:rPr>
          <w:rFonts w:hint="eastAsia" w:ascii="仿宋_GB2312" w:hAnsi="仿宋" w:cs="仿宋"/>
          <w:kern w:val="0"/>
          <w:szCs w:val="32"/>
        </w:rPr>
        <w:t>副</w:t>
      </w:r>
      <w:r>
        <w:rPr>
          <w:rFonts w:ascii="仿宋_GB2312" w:hAnsi="仿宋" w:cs="仿宋"/>
          <w:kern w:val="0"/>
          <w:szCs w:val="32"/>
        </w:rPr>
        <w:t xml:space="preserve"> </w:t>
      </w:r>
      <w:r>
        <w:rPr>
          <w:rFonts w:hint="eastAsia" w:ascii="仿宋_GB2312" w:hAnsi="仿宋" w:cs="仿宋"/>
          <w:kern w:val="0"/>
          <w:szCs w:val="32"/>
        </w:rPr>
        <w:t>组</w:t>
      </w:r>
      <w:r>
        <w:rPr>
          <w:rFonts w:ascii="仿宋_GB2312" w:hAnsi="仿宋" w:cs="仿宋"/>
          <w:kern w:val="0"/>
          <w:szCs w:val="32"/>
        </w:rPr>
        <w:t xml:space="preserve"> </w:t>
      </w:r>
      <w:r>
        <w:rPr>
          <w:rFonts w:hint="eastAsia" w:ascii="仿宋_GB2312" w:hAnsi="仿宋" w:cs="仿宋"/>
          <w:kern w:val="0"/>
          <w:szCs w:val="32"/>
        </w:rPr>
        <w:t>长：胡剑</w:t>
      </w:r>
      <w:r>
        <w:rPr>
          <w:rFonts w:ascii="仿宋_GB2312" w:hAnsi="仿宋" w:cs="仿宋"/>
          <w:kern w:val="0"/>
          <w:szCs w:val="32"/>
        </w:rPr>
        <w:t xml:space="preserve"> </w:t>
      </w:r>
      <w:r>
        <w:rPr>
          <w:rFonts w:hint="eastAsia" w:ascii="仿宋_GB2312" w:hAnsi="仿宋" w:cs="仿宋"/>
          <w:kern w:val="0"/>
          <w:szCs w:val="32"/>
        </w:rPr>
        <w:t>张瑞芬</w:t>
      </w:r>
      <w:r>
        <w:rPr>
          <w:rFonts w:ascii="仿宋_GB2312" w:hAnsi="仿宋" w:cs="仿宋"/>
          <w:kern w:val="0"/>
          <w:szCs w:val="32"/>
        </w:rPr>
        <w:t xml:space="preserve"> </w:t>
      </w:r>
      <w:r>
        <w:rPr>
          <w:rFonts w:hint="eastAsia" w:ascii="仿宋_GB2312" w:hAnsi="仿宋" w:cs="仿宋"/>
          <w:kern w:val="0"/>
          <w:szCs w:val="32"/>
        </w:rPr>
        <w:t>吕晓文</w:t>
      </w:r>
      <w:r>
        <w:rPr>
          <w:rFonts w:ascii="仿宋_GB2312" w:hAnsi="仿宋" w:cs="仿宋"/>
          <w:kern w:val="0"/>
          <w:szCs w:val="32"/>
        </w:rPr>
        <w:t xml:space="preserve"> </w:t>
      </w:r>
      <w:r>
        <w:rPr>
          <w:rFonts w:hint="eastAsia" w:ascii="仿宋_GB2312" w:hAnsi="仿宋" w:cs="仿宋"/>
          <w:kern w:val="0"/>
          <w:szCs w:val="32"/>
        </w:rPr>
        <w:t>何扬</w:t>
      </w:r>
    </w:p>
    <w:p>
      <w:pPr>
        <w:numPr>
          <w:ilvl w:val="0"/>
          <w:numId w:val="2"/>
        </w:numPr>
        <w:rPr>
          <w:rFonts w:ascii="仿宋_GB2312" w:hAnsi="仿宋" w:cs="仿宋"/>
          <w:kern w:val="0"/>
          <w:szCs w:val="32"/>
        </w:rPr>
      </w:pPr>
      <w:r>
        <w:rPr>
          <w:rFonts w:hint="eastAsia" w:ascii="仿宋_GB2312" w:hAnsi="仿宋" w:cs="仿宋"/>
          <w:kern w:val="0"/>
          <w:szCs w:val="32"/>
        </w:rPr>
        <w:t>大赛组织委员会（设在招生就业处）</w:t>
      </w:r>
    </w:p>
    <w:p>
      <w:pPr>
        <w:ind w:left="2569" w:leftChars="200" w:hanging="1929" w:hangingChars="603"/>
        <w:rPr>
          <w:rFonts w:ascii="仿宋_GB2312" w:hAnsi="仿宋" w:cs="仿宋"/>
          <w:kern w:val="0"/>
          <w:szCs w:val="32"/>
        </w:rPr>
      </w:pPr>
      <w:r>
        <w:rPr>
          <w:rFonts w:hint="eastAsia" w:ascii="仿宋_GB2312" w:hAnsi="仿宋" w:cs="仿宋"/>
          <w:kern w:val="0"/>
          <w:szCs w:val="32"/>
        </w:rPr>
        <w:t>主</w:t>
      </w:r>
      <w:r>
        <w:rPr>
          <w:rFonts w:ascii="仿宋_GB2312" w:hAnsi="仿宋" w:cs="仿宋"/>
          <w:kern w:val="0"/>
          <w:szCs w:val="32"/>
        </w:rPr>
        <w:t xml:space="preserve">    </w:t>
      </w:r>
      <w:r>
        <w:rPr>
          <w:rFonts w:hint="eastAsia" w:ascii="仿宋_GB2312" w:hAnsi="仿宋" w:cs="仿宋"/>
          <w:kern w:val="0"/>
          <w:szCs w:val="32"/>
        </w:rPr>
        <w:t>任：胡剑</w:t>
      </w:r>
    </w:p>
    <w:p>
      <w:pPr>
        <w:ind w:firstLine="645"/>
        <w:rPr>
          <w:rFonts w:ascii="仿宋_GB2312" w:hAnsi="仿宋" w:cs="仿宋"/>
          <w:kern w:val="0"/>
          <w:szCs w:val="32"/>
        </w:rPr>
      </w:pPr>
      <w:r>
        <w:rPr>
          <w:rFonts w:hint="eastAsia" w:ascii="仿宋_GB2312" w:hAnsi="仿宋" w:cs="仿宋"/>
          <w:kern w:val="0"/>
          <w:szCs w:val="32"/>
        </w:rPr>
        <w:t>副</w:t>
      </w:r>
      <w:r>
        <w:rPr>
          <w:rFonts w:ascii="仿宋_GB2312" w:hAnsi="仿宋" w:cs="仿宋"/>
          <w:kern w:val="0"/>
          <w:szCs w:val="32"/>
        </w:rPr>
        <w:t xml:space="preserve"> </w:t>
      </w:r>
      <w:r>
        <w:rPr>
          <w:rFonts w:hint="eastAsia" w:ascii="仿宋_GB2312" w:hAnsi="仿宋" w:cs="仿宋"/>
          <w:kern w:val="0"/>
          <w:szCs w:val="32"/>
        </w:rPr>
        <w:t>主</w:t>
      </w:r>
      <w:r>
        <w:rPr>
          <w:rFonts w:ascii="仿宋_GB2312" w:hAnsi="仿宋" w:cs="仿宋"/>
          <w:kern w:val="0"/>
          <w:szCs w:val="32"/>
        </w:rPr>
        <w:t xml:space="preserve"> </w:t>
      </w:r>
      <w:r>
        <w:rPr>
          <w:rFonts w:hint="eastAsia" w:ascii="仿宋_GB2312" w:hAnsi="仿宋" w:cs="仿宋"/>
          <w:kern w:val="0"/>
          <w:szCs w:val="32"/>
        </w:rPr>
        <w:t>任：徐静兰</w:t>
      </w:r>
      <w:r>
        <w:rPr>
          <w:rFonts w:ascii="仿宋_GB2312" w:hAnsi="仿宋" w:cs="仿宋"/>
          <w:kern w:val="0"/>
          <w:szCs w:val="32"/>
        </w:rPr>
        <w:t xml:space="preserve"> </w:t>
      </w:r>
      <w:r>
        <w:rPr>
          <w:rFonts w:hint="eastAsia" w:ascii="仿宋_GB2312" w:hAnsi="仿宋" w:cs="仿宋"/>
          <w:kern w:val="0"/>
          <w:szCs w:val="32"/>
        </w:rPr>
        <w:t>褚夏</w:t>
      </w:r>
    </w:p>
    <w:p>
      <w:pPr>
        <w:ind w:left="2569" w:leftChars="200" w:right="-509" w:rightChars="-159" w:hanging="1929" w:hangingChars="603"/>
        <w:rPr>
          <w:rFonts w:ascii="仿宋_GB2312" w:hAnsi="仿宋" w:cs="仿宋"/>
          <w:kern w:val="0"/>
          <w:szCs w:val="32"/>
        </w:rPr>
      </w:pPr>
      <w:r>
        <w:rPr>
          <w:rFonts w:hint="eastAsia" w:ascii="仿宋_GB2312" w:hAnsi="仿宋" w:cs="仿宋"/>
          <w:kern w:val="0"/>
          <w:szCs w:val="32"/>
        </w:rPr>
        <w:t>成</w:t>
      </w:r>
      <w:r>
        <w:rPr>
          <w:rFonts w:ascii="仿宋_GB2312" w:hAnsi="仿宋" w:cs="仿宋"/>
          <w:kern w:val="0"/>
          <w:szCs w:val="32"/>
        </w:rPr>
        <w:t xml:space="preserve">    </w:t>
      </w:r>
      <w:r>
        <w:rPr>
          <w:rFonts w:hint="eastAsia" w:ascii="仿宋_GB2312" w:hAnsi="仿宋" w:cs="仿宋"/>
          <w:kern w:val="0"/>
          <w:szCs w:val="32"/>
        </w:rPr>
        <w:t>员：王学滨</w:t>
      </w:r>
      <w:r>
        <w:rPr>
          <w:rFonts w:ascii="仿宋_GB2312" w:hAnsi="仿宋" w:cs="仿宋"/>
          <w:kern w:val="0"/>
          <w:szCs w:val="32"/>
        </w:rPr>
        <w:t xml:space="preserve"> </w:t>
      </w:r>
      <w:r>
        <w:rPr>
          <w:rFonts w:hint="eastAsia" w:ascii="仿宋_GB2312" w:hAnsi="仿宋" w:cs="仿宋"/>
          <w:kern w:val="0"/>
          <w:szCs w:val="32"/>
        </w:rPr>
        <w:t>张奥妮</w:t>
      </w:r>
      <w:r>
        <w:rPr>
          <w:rFonts w:ascii="仿宋_GB2312" w:hAnsi="仿宋" w:cs="仿宋"/>
          <w:kern w:val="0"/>
          <w:szCs w:val="32"/>
        </w:rPr>
        <w:t xml:space="preserve"> 范婷婷</w:t>
      </w:r>
    </w:p>
    <w:p>
      <w:pPr>
        <w:numPr>
          <w:ilvl w:val="0"/>
          <w:numId w:val="1"/>
        </w:numPr>
        <w:rPr>
          <w:rFonts w:ascii="黑体" w:hAnsi="黑体" w:eastAsia="黑体" w:cs="宋体"/>
          <w:b/>
          <w:kern w:val="0"/>
          <w:szCs w:val="32"/>
        </w:rPr>
      </w:pPr>
      <w:r>
        <w:rPr>
          <w:rFonts w:hint="eastAsia" w:ascii="黑体" w:hAnsi="黑体" w:eastAsia="黑体" w:cs="宋体"/>
          <w:b/>
          <w:kern w:val="0"/>
          <w:szCs w:val="32"/>
        </w:rPr>
        <w:t>工作要求</w:t>
      </w:r>
    </w:p>
    <w:p>
      <w:pPr>
        <w:ind w:firstLine="640" w:firstLineChars="200"/>
        <w:rPr>
          <w:rFonts w:ascii="仿宋_GB2312" w:hAnsi="仿宋" w:cs="仿宋"/>
          <w:kern w:val="0"/>
          <w:szCs w:val="32"/>
        </w:rPr>
      </w:pPr>
      <w:r>
        <w:rPr>
          <w:rFonts w:ascii="仿宋_GB2312" w:hAnsi="仿宋" w:cs="仿宋"/>
          <w:szCs w:val="32"/>
        </w:rPr>
        <w:t>1.各相关单位</w:t>
      </w:r>
      <w:r>
        <w:rPr>
          <w:rFonts w:hint="eastAsia" w:ascii="仿宋_GB2312" w:hAnsi="仿宋" w:cs="仿宋"/>
          <w:kern w:val="0"/>
          <w:szCs w:val="32"/>
        </w:rPr>
        <w:t>要高度重视、加强领导、精心组织、扩大宣传，确保该项工作的顺利进行。每个二级学院每个专业，至少推荐</w:t>
      </w:r>
      <w:r>
        <w:rPr>
          <w:rFonts w:ascii="仿宋_GB2312" w:hAnsi="仿宋" w:cs="仿宋"/>
          <w:kern w:val="0"/>
          <w:szCs w:val="32"/>
        </w:rPr>
        <w:t>3支队伍参加。</w:t>
      </w:r>
    </w:p>
    <w:p>
      <w:pPr>
        <w:ind w:firstLine="640" w:firstLineChars="200"/>
        <w:rPr>
          <w:rFonts w:ascii="仿宋_GB2312" w:hAnsi="仿宋" w:cs="仿宋"/>
          <w:kern w:val="0"/>
          <w:szCs w:val="32"/>
        </w:rPr>
      </w:pPr>
      <w:r>
        <w:rPr>
          <w:rFonts w:ascii="仿宋_GB2312" w:hAnsi="仿宋" w:cs="仿宋"/>
          <w:kern w:val="0"/>
          <w:szCs w:val="32"/>
        </w:rPr>
        <w:t>2.请</w:t>
      </w:r>
      <w:r>
        <w:rPr>
          <w:rFonts w:hint="eastAsia" w:ascii="仿宋_GB2312" w:hAnsi="仿宋" w:cs="仿宋"/>
          <w:szCs w:val="32"/>
        </w:rPr>
        <w:t>各相关单位</w:t>
      </w:r>
      <w:r>
        <w:rPr>
          <w:rFonts w:hint="eastAsia" w:ascii="仿宋_GB2312" w:hAnsi="仿宋" w:cs="仿宋"/>
          <w:kern w:val="0"/>
          <w:szCs w:val="32"/>
        </w:rPr>
        <w:t>确定需要申请参赛的作品，如实填写《北京青年政治学院创新创业大赛作品申报表》（附件</w:t>
      </w:r>
      <w:r>
        <w:rPr>
          <w:rFonts w:ascii="仿宋_GB2312" w:hAnsi="仿宋" w:cs="仿宋"/>
          <w:kern w:val="0"/>
          <w:szCs w:val="32"/>
        </w:rPr>
        <w:t>1）、《北京青年政治学院</w:t>
      </w:r>
      <w:r>
        <w:rPr>
          <w:rFonts w:hint="eastAsia" w:ascii="仿宋_GB2312" w:hAnsi="仿宋" w:cs="仿宋"/>
          <w:kern w:val="0"/>
          <w:szCs w:val="32"/>
        </w:rPr>
        <w:t>创新创业大赛项目计划书</w:t>
      </w:r>
      <w:r>
        <w:rPr>
          <w:rFonts w:ascii="仿宋_GB2312" w:hAnsi="仿宋" w:cs="仿宋"/>
          <w:kern w:val="0"/>
          <w:szCs w:val="32"/>
        </w:rPr>
        <w:t>(参考模板)》（附件2），</w:t>
      </w:r>
      <w:r>
        <w:rPr>
          <w:rFonts w:hint="eastAsia" w:ascii="仿宋_GB2312" w:hAnsi="仿宋" w:cs="仿宋"/>
          <w:kern w:val="0"/>
          <w:szCs w:val="32"/>
        </w:rPr>
        <w:t>并于</w:t>
      </w:r>
      <w:r>
        <w:rPr>
          <w:rFonts w:ascii="仿宋_GB2312" w:hAnsi="仿宋" w:cs="仿宋"/>
          <w:kern w:val="0"/>
          <w:szCs w:val="32"/>
        </w:rPr>
        <w:t>4</w:t>
      </w:r>
      <w:r>
        <w:rPr>
          <w:rFonts w:hint="eastAsia" w:ascii="仿宋_GB2312" w:hAnsi="仿宋" w:cs="仿宋"/>
          <w:kern w:val="0"/>
          <w:szCs w:val="32"/>
        </w:rPr>
        <w:t>月</w:t>
      </w:r>
      <w:r>
        <w:rPr>
          <w:rFonts w:ascii="仿宋_GB2312" w:hAnsi="仿宋" w:cs="仿宋"/>
          <w:kern w:val="0"/>
          <w:szCs w:val="32"/>
        </w:rPr>
        <w:t>26</w:t>
      </w:r>
      <w:r>
        <w:rPr>
          <w:rFonts w:hint="eastAsia" w:ascii="仿宋_GB2312" w:hAnsi="仿宋" w:cs="仿宋"/>
          <w:kern w:val="0"/>
          <w:szCs w:val="32"/>
        </w:rPr>
        <w:t>日前将作品及相关材料电子版发至信箱</w:t>
      </w:r>
      <w:r>
        <w:rPr>
          <w:rFonts w:ascii="仿宋_GB2312" w:hAnsi="仿宋" w:cs="仿宋"/>
          <w:kern w:val="0"/>
          <w:szCs w:val="32"/>
        </w:rPr>
        <w:t>xsjy@bjypc.edu.cn。</w:t>
      </w:r>
    </w:p>
    <w:p>
      <w:pPr>
        <w:ind w:firstLine="640" w:firstLineChars="200"/>
        <w:rPr>
          <w:rFonts w:ascii="仿宋_GB2312" w:hAnsi="仿宋" w:cs="仿宋"/>
          <w:kern w:val="0"/>
          <w:szCs w:val="32"/>
          <w:highlight w:val="yellow"/>
        </w:rPr>
      </w:pPr>
      <w:r>
        <w:rPr>
          <w:rFonts w:ascii="仿宋_GB2312" w:hAnsi="仿宋" w:cs="仿宋"/>
          <w:kern w:val="0"/>
          <w:szCs w:val="32"/>
        </w:rPr>
        <w:t>3.申请参加创新创业大赛的学生获奖作品，经校内评审后</w:t>
      </w:r>
      <w:r>
        <w:rPr>
          <w:rFonts w:hint="eastAsia" w:ascii="仿宋_GB2312" w:hAnsi="仿宋" w:cs="仿宋"/>
          <w:kern w:val="0"/>
          <w:szCs w:val="32"/>
        </w:rPr>
        <w:t>可以被推荐参加中国国际大学生创新大赛、北京市“京彩大创”北京大学生创新创业大赛等比赛，优秀团队可入驻我院及有合作关系的校外众创空间。</w:t>
      </w:r>
    </w:p>
    <w:p>
      <w:pPr>
        <w:ind w:firstLine="640" w:firstLineChars="200"/>
        <w:rPr>
          <w:rFonts w:ascii="仿宋_GB2312" w:hAnsi="仿宋" w:cs="仿宋"/>
          <w:kern w:val="0"/>
          <w:szCs w:val="32"/>
          <w:highlight w:val="yellow"/>
        </w:rPr>
      </w:pPr>
      <w:r>
        <w:rPr>
          <w:rFonts w:ascii="仿宋_GB2312" w:hAnsi="仿宋" w:cs="仿宋"/>
          <w:kern w:val="0"/>
          <w:szCs w:val="32"/>
        </w:rPr>
        <w:t>4.申请参加</w:t>
      </w:r>
      <w:r>
        <w:rPr>
          <w:rFonts w:hint="eastAsia" w:ascii="仿宋_GB2312" w:hAnsi="仿宋" w:cs="仿宋"/>
          <w:kern w:val="0"/>
          <w:szCs w:val="32"/>
        </w:rPr>
        <w:t>“青创北京”</w:t>
      </w:r>
      <w:r>
        <w:rPr>
          <w:rFonts w:ascii="仿宋_GB2312" w:hAnsi="仿宋" w:cs="仿宋"/>
          <w:kern w:val="0"/>
          <w:szCs w:val="32"/>
        </w:rPr>
        <w:t>2024</w:t>
      </w:r>
      <w:r>
        <w:rPr>
          <w:rFonts w:hint="eastAsia" w:ascii="仿宋_GB2312" w:hAnsi="仿宋" w:cs="仿宋"/>
          <w:kern w:val="0"/>
          <w:szCs w:val="32"/>
        </w:rPr>
        <w:t>年“挑战杯”首都大学生课外学术科技作品竞赛的，具体参赛内容、要求详见学院共青团发相关通知文件。</w:t>
      </w:r>
    </w:p>
    <w:p>
      <w:pPr>
        <w:ind w:firstLine="640" w:firstLineChars="200"/>
        <w:rPr>
          <w:rFonts w:ascii="仿宋_GB2312" w:hAnsi="仿宋" w:cs="仿宋"/>
          <w:kern w:val="0"/>
          <w:szCs w:val="32"/>
        </w:rPr>
      </w:pPr>
      <w:r>
        <w:rPr>
          <w:rFonts w:ascii="仿宋_GB2312" w:hAnsi="仿宋" w:cs="仿宋"/>
          <w:kern w:val="0"/>
          <w:szCs w:val="32"/>
        </w:rPr>
        <w:t>5.各</w:t>
      </w:r>
      <w:r>
        <w:rPr>
          <w:rFonts w:hint="eastAsia" w:ascii="仿宋_GB2312" w:hAnsi="仿宋" w:cs="仿宋"/>
          <w:szCs w:val="32"/>
        </w:rPr>
        <w:t>相关单位</w:t>
      </w:r>
      <w:r>
        <w:rPr>
          <w:rFonts w:hint="eastAsia" w:ascii="仿宋_GB2312" w:hAnsi="仿宋" w:cs="仿宋"/>
          <w:kern w:val="0"/>
          <w:szCs w:val="32"/>
        </w:rPr>
        <w:t>负责活动的宣传、作品的收集及资格初步审查；大赛组织委员会负责参赛作品的汇总、评审等工作；大赛领导小组负责推荐名单的审定。</w:t>
      </w:r>
    </w:p>
    <w:p>
      <w:pPr>
        <w:ind w:firstLine="640" w:firstLineChars="200"/>
        <w:rPr>
          <w:rFonts w:ascii="仿宋_GB2312" w:hAnsi="仿宋" w:cs="仿宋"/>
          <w:kern w:val="0"/>
          <w:szCs w:val="32"/>
        </w:rPr>
      </w:pPr>
      <w:r>
        <w:rPr>
          <w:rFonts w:ascii="仿宋_GB2312" w:hAnsi="仿宋" w:cs="仿宋"/>
          <w:kern w:val="0"/>
          <w:szCs w:val="32"/>
        </w:rPr>
        <w:t>6.大赛组织委员会有权将获奖作品集结并印刷成册，所</w:t>
      </w:r>
      <w:r>
        <w:rPr>
          <w:rFonts w:hint="eastAsia" w:ascii="仿宋_GB2312" w:hAnsi="仿宋" w:cs="仿宋"/>
          <w:kern w:val="0"/>
          <w:szCs w:val="32"/>
        </w:rPr>
        <w:t>有申报作品不再发回。</w:t>
      </w:r>
    </w:p>
    <w:p>
      <w:pPr>
        <w:numPr>
          <w:ilvl w:val="0"/>
          <w:numId w:val="1"/>
        </w:numPr>
        <w:rPr>
          <w:rFonts w:ascii="黑体" w:hAnsi="黑体" w:eastAsia="黑体" w:cs="宋体"/>
          <w:kern w:val="0"/>
          <w:szCs w:val="32"/>
        </w:rPr>
      </w:pPr>
      <w:r>
        <w:rPr>
          <w:rFonts w:hint="eastAsia" w:ascii="黑体" w:hAnsi="黑体" w:eastAsia="黑体" w:cs="宋体"/>
          <w:kern w:val="0"/>
          <w:szCs w:val="32"/>
        </w:rPr>
        <w:t>参赛项目要求</w:t>
      </w:r>
    </w:p>
    <w:p>
      <w:pPr>
        <w:ind w:firstLine="640" w:firstLineChars="200"/>
        <w:rPr>
          <w:rFonts w:ascii="仿宋_GB2312" w:hAnsi="仿宋" w:cs="仿宋"/>
          <w:bCs/>
          <w:kern w:val="0"/>
          <w:szCs w:val="32"/>
        </w:rPr>
      </w:pPr>
      <w:r>
        <w:rPr>
          <w:rFonts w:hint="eastAsia" w:ascii="仿宋_GB2312" w:hAnsi="仿宋" w:cs="仿宋"/>
          <w:bCs/>
          <w:kern w:val="0"/>
          <w:szCs w:val="32"/>
        </w:rPr>
        <w:t>本次大赛主要以中国国际大学生创新大赛、</w:t>
      </w:r>
      <w:r>
        <w:rPr>
          <w:rFonts w:hint="eastAsia" w:ascii="仿宋_GB2312" w:hAnsi="仿宋" w:cs="仿宋"/>
          <w:kern w:val="0"/>
          <w:szCs w:val="32"/>
        </w:rPr>
        <w:t>“京彩大创”北京大学生创新创业大赛</w:t>
      </w:r>
      <w:r>
        <w:rPr>
          <w:rFonts w:hint="eastAsia" w:ascii="仿宋_GB2312" w:hAnsi="仿宋" w:cs="仿宋"/>
          <w:bCs/>
          <w:kern w:val="0"/>
          <w:szCs w:val="32"/>
        </w:rPr>
        <w:t>要求为准，以“青年红色筑梦之旅”赛道和职教赛道征求作品依据为准。</w:t>
      </w:r>
    </w:p>
    <w:p>
      <w:pPr>
        <w:numPr>
          <w:ilvl w:val="0"/>
          <w:numId w:val="3"/>
        </w:numPr>
        <w:rPr>
          <w:rFonts w:ascii="仿宋_GB2312" w:hAnsi="仿宋" w:cs="仿宋"/>
          <w:bCs/>
          <w:kern w:val="0"/>
          <w:szCs w:val="32"/>
        </w:rPr>
      </w:pPr>
      <w:r>
        <w:rPr>
          <w:rFonts w:hint="eastAsia" w:ascii="仿宋_GB2312" w:hAnsi="仿宋" w:cs="仿宋"/>
          <w:b/>
          <w:kern w:val="0"/>
          <w:szCs w:val="32"/>
        </w:rPr>
        <w:t>“青年红色之旅”赛道：</w:t>
      </w:r>
      <w:r>
        <w:rPr>
          <w:rFonts w:hint="eastAsia" w:ascii="仿宋_GB2312" w:hAnsi="仿宋" w:cs="仿宋"/>
          <w:bCs/>
          <w:kern w:val="0"/>
          <w:szCs w:val="32"/>
        </w:rPr>
        <w:t>以社会价值为导向，在公益服务领域具有较好的创意、产品或服务模式的创业计划和实践。</w:t>
      </w:r>
    </w:p>
    <w:p>
      <w:pPr>
        <w:numPr>
          <w:ilvl w:val="0"/>
          <w:numId w:val="3"/>
        </w:numPr>
        <w:rPr>
          <w:rFonts w:ascii="仿宋_GB2312" w:hAnsi="仿宋" w:cs="仿宋"/>
          <w:bCs/>
          <w:kern w:val="0"/>
          <w:szCs w:val="32"/>
        </w:rPr>
      </w:pPr>
      <w:r>
        <w:rPr>
          <w:rFonts w:hint="eastAsia" w:ascii="仿宋_GB2312" w:hAnsi="仿宋" w:cs="仿宋"/>
          <w:b/>
          <w:kern w:val="0"/>
          <w:szCs w:val="32"/>
        </w:rPr>
        <w:t>职教赛道：</w:t>
      </w:r>
      <w:r>
        <w:rPr>
          <w:rFonts w:hint="eastAsia" w:ascii="仿宋_GB2312" w:hAnsi="仿宋" w:cs="仿宋"/>
          <w:bCs/>
          <w:kern w:val="0"/>
          <w:szCs w:val="32"/>
        </w:rPr>
        <w:t>推进职业教育领域创新创业教育改革，组织学生开展就业型创业实践。参赛项目主要包括以下类型：</w:t>
      </w:r>
    </w:p>
    <w:p>
      <w:pPr>
        <w:ind w:firstLine="640" w:firstLineChars="200"/>
        <w:rPr>
          <w:rFonts w:ascii="仿宋_GB2312" w:hAnsi="仿宋" w:cs="仿宋"/>
          <w:bCs/>
          <w:kern w:val="0"/>
          <w:szCs w:val="32"/>
        </w:rPr>
      </w:pPr>
      <w:r>
        <w:rPr>
          <w:rFonts w:ascii="仿宋_GB2312" w:hAnsi="仿宋" w:cs="仿宋"/>
          <w:bCs/>
          <w:kern w:val="0"/>
          <w:szCs w:val="32"/>
        </w:rPr>
        <w:t>1.“中国国际大学生创新大赛”现代农业，包括农林牧渔等；</w:t>
      </w:r>
    </w:p>
    <w:p>
      <w:pPr>
        <w:ind w:firstLine="640" w:firstLineChars="200"/>
        <w:rPr>
          <w:rFonts w:ascii="仿宋_GB2312" w:hAnsi="仿宋" w:cs="仿宋"/>
          <w:bCs/>
          <w:kern w:val="0"/>
          <w:szCs w:val="32"/>
        </w:rPr>
      </w:pPr>
      <w:r>
        <w:rPr>
          <w:rFonts w:ascii="仿宋_GB2312" w:hAnsi="仿宋" w:cs="仿宋"/>
          <w:bCs/>
          <w:kern w:val="0"/>
          <w:szCs w:val="32"/>
        </w:rPr>
        <w:t>2.“中国国际大学生创新大赛”制造业，包括先进制造、智能硬件、工业自动化、生物医药、节能环保、新材料、军工等领域生产加工、维护、服务；</w:t>
      </w:r>
    </w:p>
    <w:p>
      <w:pPr>
        <w:ind w:firstLine="640" w:firstLineChars="200"/>
        <w:rPr>
          <w:rFonts w:ascii="仿宋_GB2312" w:hAnsi="仿宋" w:cs="仿宋"/>
          <w:bCs/>
          <w:kern w:val="0"/>
          <w:szCs w:val="32"/>
        </w:rPr>
      </w:pPr>
      <w:r>
        <w:rPr>
          <w:rFonts w:ascii="仿宋_GB2312" w:hAnsi="仿宋" w:cs="仿宋"/>
          <w:bCs/>
          <w:kern w:val="0"/>
          <w:szCs w:val="32"/>
        </w:rPr>
        <w:t>3.“中国国际大学生创新大赛”信息技术服务，包括人工智能技术、物联网技术、网络空间安全技术、大数据、云计算、工具软件、社交网络、媒体门户、企业服务、下一代通讯技术、区块链等；</w:t>
      </w:r>
    </w:p>
    <w:p>
      <w:pPr>
        <w:ind w:firstLine="640" w:firstLineChars="200"/>
        <w:rPr>
          <w:rFonts w:ascii="仿宋_GB2312" w:hAnsi="仿宋" w:cs="仿宋"/>
          <w:bCs/>
          <w:kern w:val="0"/>
          <w:szCs w:val="32"/>
        </w:rPr>
      </w:pPr>
      <w:r>
        <w:rPr>
          <w:rFonts w:ascii="仿宋_GB2312" w:hAnsi="仿宋" w:cs="仿宋"/>
          <w:bCs/>
          <w:kern w:val="0"/>
          <w:szCs w:val="32"/>
        </w:rPr>
        <w:t>4.“中国国际大学生创新大赛”文化创意服务，包括广播影视、设计服务、文化艺术、旅游休闲、艺术品交易、广告会展、</w:t>
      </w:r>
      <w:r>
        <w:rPr>
          <w:rFonts w:hint="eastAsia" w:ascii="仿宋_GB2312" w:hAnsi="仿宋" w:cs="仿宋"/>
          <w:bCs/>
          <w:kern w:val="0"/>
          <w:szCs w:val="32"/>
        </w:rPr>
        <w:t>动漫娱乐、体育竞技等；</w:t>
      </w:r>
    </w:p>
    <w:p>
      <w:pPr>
        <w:ind w:firstLine="640" w:firstLineChars="200"/>
        <w:rPr>
          <w:rFonts w:ascii="仿宋_GB2312" w:hAnsi="仿宋" w:cs="仿宋"/>
          <w:bCs/>
          <w:kern w:val="0"/>
          <w:szCs w:val="32"/>
        </w:rPr>
      </w:pPr>
      <w:r>
        <w:rPr>
          <w:rFonts w:ascii="仿宋_GB2312" w:hAnsi="仿宋" w:cs="仿宋"/>
          <w:bCs/>
          <w:kern w:val="0"/>
          <w:szCs w:val="32"/>
        </w:rPr>
        <w:t>5.“中国国际大学生创新大赛”社会服务，包括电子商</w:t>
      </w:r>
      <w:r>
        <w:rPr>
          <w:rFonts w:hint="eastAsia" w:ascii="仿宋_GB2312" w:hAnsi="仿宋" w:cs="仿宋"/>
          <w:bCs/>
          <w:kern w:val="0"/>
          <w:szCs w:val="32"/>
        </w:rPr>
        <w:t>务、消费生活、家政服务、养老服务、食品安全、金融、财经法务、房产家居、高效物流、教育培训、健康服务、交通、社区服务等。参赛项目须真实、健康、合法，无任何不良信息，项目立意应弘扬正能量，践行社会主义核心价值观。参赛项目不只限于“中国国际大学生创新大赛”项目，鼓励各类创新创业项目参赛，根据行业背景选择相应类型。</w:t>
      </w:r>
    </w:p>
    <w:p>
      <w:pPr>
        <w:ind w:firstLine="640" w:firstLineChars="200"/>
        <w:rPr>
          <w:rFonts w:ascii="仿宋_GB2312" w:hAnsi="仿宋" w:cs="仿宋"/>
          <w:bCs/>
          <w:kern w:val="0"/>
          <w:szCs w:val="32"/>
        </w:rPr>
      </w:pPr>
      <w:r>
        <w:rPr>
          <w:rFonts w:hint="eastAsia" w:ascii="仿宋_GB2312" w:hAnsi="仿宋" w:cs="仿宋"/>
          <w:bCs/>
          <w:kern w:val="0"/>
          <w:szCs w:val="32"/>
        </w:rPr>
        <w:t>参赛项目不得侵犯他人知识产权；所涉及的发明创造、专利技术、资源等必须拥有清晰合法的知识产权或物权；抄袭、盗用、提供虚假材料或违反相关法律法规一经发现即刻丧失参赛相关权利并自负一切法律责任。</w:t>
      </w:r>
    </w:p>
    <w:p>
      <w:pPr>
        <w:ind w:firstLine="640" w:firstLineChars="200"/>
        <w:rPr>
          <w:rFonts w:ascii="仿宋_GB2312" w:hAnsi="仿宋" w:cs="仿宋"/>
          <w:bCs/>
          <w:kern w:val="0"/>
          <w:szCs w:val="32"/>
        </w:rPr>
      </w:pPr>
      <w:r>
        <w:rPr>
          <w:rFonts w:hint="eastAsia" w:ascii="仿宋_GB2312" w:hAnsi="仿宋" w:cs="仿宋"/>
          <w:bCs/>
          <w:kern w:val="0"/>
          <w:szCs w:val="32"/>
        </w:rPr>
        <w:t>参赛项目涉及他人知识产权的，报名时需提交完整的具有法律效力的所有人书面授权许可书、专利证书等；已完成工商登记注册的创业项目，报名时需提交单位概况、法定代表人情况、股权结构、组织机构代码复印件等。参赛项目可提供当前财务数据、已获投资情况、带动就业情况等相关证明材料。</w:t>
      </w:r>
    </w:p>
    <w:p>
      <w:pPr>
        <w:numPr>
          <w:ilvl w:val="0"/>
          <w:numId w:val="1"/>
        </w:numPr>
        <w:rPr>
          <w:rFonts w:ascii="黑体" w:hAnsi="黑体" w:eastAsia="黑体" w:cstheme="minorEastAsia"/>
          <w:kern w:val="0"/>
          <w:szCs w:val="32"/>
        </w:rPr>
      </w:pPr>
      <w:r>
        <w:rPr>
          <w:rFonts w:hint="eastAsia" w:ascii="黑体" w:hAnsi="黑体" w:eastAsia="黑体" w:cstheme="minorEastAsia"/>
          <w:kern w:val="0"/>
          <w:szCs w:val="32"/>
        </w:rPr>
        <w:t>申报对象要求</w:t>
      </w:r>
    </w:p>
    <w:p>
      <w:pPr>
        <w:widowControl/>
        <w:numPr>
          <w:ilvl w:val="0"/>
          <w:numId w:val="4"/>
        </w:numPr>
        <w:rPr>
          <w:rFonts w:ascii="仿宋_GB2312" w:hAnsi="仿宋" w:cs="仿宋"/>
          <w:szCs w:val="32"/>
        </w:rPr>
      </w:pPr>
      <w:r>
        <w:rPr>
          <w:rFonts w:hint="eastAsia" w:ascii="仿宋_GB2312" w:hAnsi="仿宋" w:cs="仿宋"/>
          <w:b/>
          <w:kern w:val="0"/>
          <w:szCs w:val="32"/>
        </w:rPr>
        <w:t>“</w:t>
      </w:r>
      <w:r>
        <w:rPr>
          <w:rFonts w:hint="eastAsia" w:ascii="仿宋_GB2312" w:hAnsi="仿宋" w:cs="仿宋"/>
          <w:b/>
          <w:szCs w:val="32"/>
        </w:rPr>
        <w:t>青年红色之旅”赛道：</w:t>
      </w:r>
      <w:r>
        <w:rPr>
          <w:rFonts w:hint="eastAsia" w:ascii="仿宋_GB2312" w:hAnsi="仿宋" w:cs="仿宋"/>
          <w:szCs w:val="32"/>
        </w:rPr>
        <w:t>根据项目性质和特点，分为公益组、商业组。</w:t>
      </w:r>
    </w:p>
    <w:p>
      <w:pPr>
        <w:widowControl/>
        <w:ind w:firstLine="640" w:firstLineChars="200"/>
        <w:rPr>
          <w:rFonts w:ascii="仿宋_GB2312" w:hAnsi="仿宋" w:cs="仿宋"/>
          <w:szCs w:val="32"/>
        </w:rPr>
      </w:pPr>
      <w:r>
        <w:rPr>
          <w:rFonts w:ascii="仿宋_GB2312" w:hAnsi="仿宋" w:cs="仿宋"/>
          <w:szCs w:val="32"/>
        </w:rPr>
        <w:t>1.公益组</w:t>
      </w:r>
    </w:p>
    <w:p>
      <w:pPr>
        <w:widowControl/>
        <w:numPr>
          <w:ilvl w:val="0"/>
          <w:numId w:val="5"/>
        </w:numPr>
        <w:ind w:firstLine="640" w:firstLineChars="200"/>
        <w:rPr>
          <w:rFonts w:ascii="仿宋_GB2312" w:hAnsi="仿宋" w:cs="仿宋"/>
          <w:szCs w:val="32"/>
        </w:rPr>
      </w:pPr>
      <w:r>
        <w:rPr>
          <w:rFonts w:hint="eastAsia" w:ascii="仿宋_GB2312"/>
          <w:szCs w:val="32"/>
        </w:rPr>
        <w:t>参赛项目不以营利为目标，积极弘扬公益精神，在公益服务领域具有较好的创意、产品或服务模式的创业计划和实践。</w:t>
      </w:r>
    </w:p>
    <w:p>
      <w:pPr>
        <w:widowControl/>
        <w:numPr>
          <w:ilvl w:val="0"/>
          <w:numId w:val="5"/>
        </w:numPr>
        <w:ind w:firstLine="640" w:firstLineChars="200"/>
        <w:rPr>
          <w:rFonts w:ascii="仿宋_GB2312" w:hAnsi="仿宋" w:cs="仿宋"/>
          <w:szCs w:val="32"/>
        </w:rPr>
      </w:pPr>
      <w:r>
        <w:rPr>
          <w:rFonts w:hint="eastAsia" w:ascii="仿宋_GB2312" w:hAnsi="仿宋" w:cs="仿宋"/>
          <w:szCs w:val="32"/>
        </w:rPr>
        <w:t>参赛申报主体为独立的公益项目或者社会组织，注册或未注册成立公益机构（或社会组织）的项目均可参赛。</w:t>
      </w:r>
    </w:p>
    <w:p>
      <w:pPr>
        <w:widowControl/>
        <w:numPr>
          <w:ilvl w:val="0"/>
          <w:numId w:val="5"/>
        </w:numPr>
        <w:ind w:firstLine="640" w:firstLineChars="200"/>
        <w:rPr>
          <w:rFonts w:ascii="仿宋_GB2312" w:hAnsi="仿宋" w:cs="仿宋"/>
          <w:szCs w:val="32"/>
        </w:rPr>
      </w:pPr>
      <w:r>
        <w:rPr>
          <w:rFonts w:hint="eastAsia" w:ascii="仿宋_GB2312" w:hAnsi="仿宋" w:cs="仿宋"/>
          <w:szCs w:val="32"/>
        </w:rPr>
        <w:t>师生共创的公益项目，若符合“青年红色筑梦之旅”赛道要求，可以参加该组。</w:t>
      </w:r>
    </w:p>
    <w:p>
      <w:pPr>
        <w:widowControl/>
        <w:ind w:firstLine="640" w:firstLineChars="200"/>
        <w:rPr>
          <w:rFonts w:ascii="仿宋_GB2312" w:hAnsi="仿宋" w:cs="仿宋"/>
          <w:szCs w:val="32"/>
        </w:rPr>
      </w:pPr>
      <w:r>
        <w:rPr>
          <w:rFonts w:ascii="仿宋_GB2312" w:hAnsi="仿宋" w:cs="仿宋"/>
          <w:szCs w:val="32"/>
        </w:rPr>
        <w:t>2.</w:t>
      </w:r>
      <w:r>
        <w:rPr>
          <w:rFonts w:ascii="仿宋_GB2312"/>
          <w:szCs w:val="32"/>
        </w:rPr>
        <w:t xml:space="preserve"> </w:t>
      </w:r>
      <w:r>
        <w:rPr>
          <w:rFonts w:hint="eastAsia" w:ascii="仿宋_GB2312" w:hAnsi="仿宋" w:cs="仿宋"/>
          <w:szCs w:val="32"/>
        </w:rPr>
        <w:t>创意组</w:t>
      </w:r>
    </w:p>
    <w:p>
      <w:pPr>
        <w:widowControl/>
        <w:ind w:firstLine="640" w:firstLineChars="200"/>
        <w:rPr>
          <w:rFonts w:ascii="仿宋_GB2312" w:hAnsi="仿宋" w:cs="仿宋"/>
          <w:szCs w:val="32"/>
        </w:rPr>
      </w:pPr>
      <w:r>
        <w:rPr>
          <w:rFonts w:hint="eastAsia" w:ascii="仿宋_GB2312" w:hAnsi="仿宋" w:cs="仿宋"/>
          <w:szCs w:val="32"/>
        </w:rPr>
        <w:t>（</w:t>
      </w:r>
      <w:r>
        <w:rPr>
          <w:rFonts w:ascii="仿宋_GB2312" w:hAnsi="仿宋" w:cs="仿宋"/>
          <w:szCs w:val="32"/>
        </w:rPr>
        <w:t>1）参赛项目基于专业和学科背景或相关资源，解决农业农村和城乡社区发展面临的主要问题，助力乡村振兴和社区治理，推动经济价值和社会价值的共同发展。</w:t>
      </w:r>
    </w:p>
    <w:p>
      <w:pPr>
        <w:widowControl/>
        <w:ind w:firstLine="640" w:firstLineChars="200"/>
        <w:rPr>
          <w:rFonts w:ascii="仿宋_GB2312" w:hAnsi="仿宋" w:cs="仿宋"/>
          <w:szCs w:val="32"/>
        </w:rPr>
      </w:pPr>
      <w:r>
        <w:rPr>
          <w:rFonts w:hint="eastAsia" w:ascii="仿宋_GB2312" w:hAnsi="仿宋" w:cs="仿宋"/>
          <w:szCs w:val="32"/>
        </w:rPr>
        <w:t>（</w:t>
      </w:r>
      <w:r>
        <w:rPr>
          <w:rFonts w:ascii="仿宋_GB2312" w:hAnsi="仿宋" w:cs="仿宋"/>
          <w:szCs w:val="32"/>
        </w:rPr>
        <w:t>2）参赛项目在大赛通知下发之日前尚未完成工商等各类登记注册。</w:t>
      </w:r>
    </w:p>
    <w:p>
      <w:pPr>
        <w:widowControl/>
        <w:ind w:firstLine="640" w:firstLineChars="200"/>
        <w:rPr>
          <w:rFonts w:ascii="仿宋_GB2312" w:hAnsi="仿宋" w:cs="仿宋"/>
          <w:szCs w:val="32"/>
        </w:rPr>
      </w:pPr>
      <w:r>
        <w:rPr>
          <w:rFonts w:ascii="仿宋_GB2312" w:hAnsi="仿宋" w:cs="仿宋"/>
          <w:szCs w:val="32"/>
        </w:rPr>
        <w:t>3.</w:t>
      </w:r>
      <w:r>
        <w:rPr>
          <w:rFonts w:hint="eastAsia" w:ascii="仿宋_GB2312" w:hAnsi="仿宋" w:cs="仿宋"/>
          <w:szCs w:val="32"/>
        </w:rPr>
        <w:t>创业组</w:t>
      </w:r>
    </w:p>
    <w:p>
      <w:pPr>
        <w:widowControl/>
        <w:numPr>
          <w:ilvl w:val="0"/>
          <w:numId w:val="6"/>
        </w:numPr>
        <w:ind w:firstLine="640" w:firstLineChars="200"/>
        <w:rPr>
          <w:rFonts w:ascii="仿宋_GB2312" w:hAnsi="仿宋" w:cs="仿宋"/>
          <w:szCs w:val="32"/>
        </w:rPr>
      </w:pPr>
      <w:r>
        <w:rPr>
          <w:rFonts w:hint="eastAsia" w:ascii="仿宋_GB2312" w:hAnsi="仿宋" w:cs="仿宋"/>
          <w:szCs w:val="32"/>
        </w:rPr>
        <w:t>参赛项目以商业手段解决农业农村和城乡社区发展的主要问题、助力乡村振兴和社区治理，实现经济价值和社会价值的共同发展，推动共同富裕。</w:t>
      </w:r>
    </w:p>
    <w:p>
      <w:pPr>
        <w:widowControl/>
        <w:numPr>
          <w:ilvl w:val="0"/>
          <w:numId w:val="6"/>
        </w:numPr>
        <w:ind w:firstLine="560"/>
        <w:rPr>
          <w:rFonts w:ascii="仿宋_GB2312" w:hAnsi="仿宋" w:cs="仿宋"/>
          <w:szCs w:val="32"/>
        </w:rPr>
      </w:pPr>
      <w:r>
        <w:rPr>
          <w:rFonts w:hint="eastAsia" w:ascii="仿宋_GB2312" w:hAnsi="仿宋" w:cs="仿宋"/>
          <w:szCs w:val="32"/>
        </w:rPr>
        <w:t>注册或未注册成立公司的项目均可参赛。已完成工商登记注册参赛项目的股权结构中，项目负责人须为法定代表人。项目的股权结构中，企业法定代表人的股权不得少于</w:t>
      </w:r>
      <w:r>
        <w:rPr>
          <w:rFonts w:ascii="仿宋_GB2312" w:hAnsi="仿宋" w:cs="仿宋"/>
          <w:szCs w:val="32"/>
        </w:rPr>
        <w:t>10%，参赛成员股权合计不得少于1/3。（若推荐参加中国国际大学生创意大赛，</w:t>
      </w:r>
      <w:r>
        <w:rPr>
          <w:rFonts w:hint="eastAsia" w:ascii="仿宋_GB2312" w:hAnsi="仿宋" w:cs="仿宋"/>
          <w:szCs w:val="32"/>
        </w:rPr>
        <w:t>其条件以上级下发通知要求为准）</w:t>
      </w:r>
    </w:p>
    <w:p>
      <w:pPr>
        <w:widowControl/>
        <w:numPr>
          <w:ilvl w:val="0"/>
          <w:numId w:val="6"/>
        </w:numPr>
        <w:ind w:firstLine="640" w:firstLineChars="200"/>
        <w:rPr>
          <w:rFonts w:ascii="仿宋_GB2312" w:hAnsi="仿宋" w:cs="仿宋"/>
          <w:szCs w:val="32"/>
        </w:rPr>
      </w:pPr>
      <w:r>
        <w:rPr>
          <w:rFonts w:hint="eastAsia" w:ascii="仿宋_GB2312" w:hAnsi="仿宋" w:cs="仿宋"/>
          <w:szCs w:val="32"/>
        </w:rPr>
        <w:t>师生共创的商业项目不能参加“青年红色筑梦之旅”赛道。</w:t>
      </w:r>
    </w:p>
    <w:p>
      <w:pPr>
        <w:widowControl/>
        <w:numPr>
          <w:ilvl w:val="0"/>
          <w:numId w:val="4"/>
        </w:numPr>
        <w:rPr>
          <w:rFonts w:ascii="仿宋_GB2312" w:hAnsi="仿宋" w:cs="仿宋"/>
          <w:szCs w:val="32"/>
        </w:rPr>
      </w:pPr>
      <w:r>
        <w:rPr>
          <w:rFonts w:hint="eastAsia" w:ascii="仿宋_GB2312" w:hAnsi="仿宋" w:cs="仿宋"/>
          <w:b/>
          <w:bCs/>
          <w:szCs w:val="32"/>
        </w:rPr>
        <w:t>职教赛道：</w:t>
      </w:r>
      <w:r>
        <w:rPr>
          <w:rFonts w:ascii="仿宋_GB2312" w:hAnsi="仿宋" w:cs="仿宋"/>
          <w:szCs w:val="32"/>
        </w:rPr>
        <w:t>分为创意组与创业组。</w:t>
      </w:r>
    </w:p>
    <w:p>
      <w:pPr>
        <w:widowControl/>
        <w:ind w:firstLine="640" w:firstLineChars="200"/>
        <w:rPr>
          <w:rFonts w:ascii="仿宋_GB2312" w:hAnsi="仿宋" w:cs="仿宋"/>
          <w:szCs w:val="32"/>
        </w:rPr>
      </w:pPr>
      <w:r>
        <w:rPr>
          <w:rFonts w:ascii="仿宋_GB2312" w:hAnsi="仿宋" w:cs="仿宋"/>
          <w:szCs w:val="32"/>
        </w:rPr>
        <w:t>1.</w:t>
      </w:r>
      <w:r>
        <w:rPr>
          <w:rFonts w:hint="eastAsia" w:ascii="仿宋_GB2312" w:hAnsi="仿宋" w:cs="仿宋"/>
          <w:szCs w:val="32"/>
        </w:rPr>
        <w:t>创意组。参赛项目具有较好的创意和较为成型的产品原型、服务模式或针对生产加工工艺进行创新的改良技术，在</w:t>
      </w:r>
      <w:r>
        <w:rPr>
          <w:rFonts w:ascii="仿宋_GB2312" w:hAnsi="仿宋" w:cs="仿宋"/>
          <w:szCs w:val="32"/>
        </w:rPr>
        <w:t>2024</w:t>
      </w:r>
      <w:r>
        <w:rPr>
          <w:rFonts w:hint="eastAsia" w:ascii="仿宋_GB2312" w:hAnsi="仿宋" w:cs="仿宋"/>
          <w:szCs w:val="32"/>
        </w:rPr>
        <w:t>年</w:t>
      </w:r>
      <w:r>
        <w:rPr>
          <w:rFonts w:ascii="仿宋_GB2312" w:hAnsi="仿宋" w:cs="仿宋"/>
          <w:szCs w:val="32"/>
        </w:rPr>
        <w:t>5</w:t>
      </w:r>
      <w:r>
        <w:rPr>
          <w:rFonts w:hint="eastAsia" w:ascii="仿宋_GB2312" w:hAnsi="仿宋" w:cs="仿宋"/>
          <w:szCs w:val="32"/>
        </w:rPr>
        <w:t>月</w:t>
      </w:r>
      <w:r>
        <w:rPr>
          <w:rFonts w:ascii="仿宋_GB2312" w:hAnsi="仿宋" w:cs="仿宋"/>
          <w:szCs w:val="32"/>
        </w:rPr>
        <w:t>31</w:t>
      </w:r>
      <w:r>
        <w:rPr>
          <w:rFonts w:hint="eastAsia" w:ascii="仿宋_GB2312" w:hAnsi="仿宋" w:cs="仿宋"/>
          <w:szCs w:val="32"/>
        </w:rPr>
        <w:t>日（以下时间均包含当日）前尚未完成工商登记注册。</w:t>
      </w:r>
    </w:p>
    <w:p>
      <w:pPr>
        <w:widowControl/>
        <w:ind w:firstLine="640" w:firstLineChars="200"/>
        <w:rPr>
          <w:rFonts w:ascii="仿宋_GB2312" w:hAnsi="仿宋" w:cs="仿宋"/>
          <w:szCs w:val="32"/>
        </w:rPr>
      </w:pPr>
      <w:r>
        <w:rPr>
          <w:rFonts w:hint="eastAsia" w:ascii="仿宋_GB2312"/>
          <w:szCs w:val="32"/>
        </w:rPr>
        <w:t>参赛申报人须为团队负责人，须为职业院校的全日制在校学生或国家开放大学学历教育在读学生。</w:t>
      </w:r>
    </w:p>
    <w:p>
      <w:pPr>
        <w:widowControl/>
        <w:ind w:firstLine="640" w:firstLineChars="200"/>
        <w:rPr>
          <w:rFonts w:ascii="仿宋_GB2312" w:hAnsi="仿宋" w:cs="仿宋"/>
          <w:szCs w:val="32"/>
        </w:rPr>
      </w:pPr>
      <w:r>
        <w:rPr>
          <w:rFonts w:ascii="仿宋_GB2312" w:hAnsi="仿宋" w:cs="仿宋"/>
          <w:szCs w:val="32"/>
        </w:rPr>
        <w:t>2.创业组。参赛项目在2024年5月31日前已完成工商登记注册，且公司注册年限不超过5年（2019年3月1日后注册）。</w:t>
      </w:r>
    </w:p>
    <w:p>
      <w:pPr>
        <w:widowControl/>
        <w:ind w:firstLine="640" w:firstLineChars="200"/>
        <w:rPr>
          <w:rFonts w:ascii="仿宋_GB2312" w:hAnsi="仿宋" w:cs="仿宋"/>
          <w:szCs w:val="32"/>
        </w:rPr>
      </w:pPr>
      <w:r>
        <w:rPr>
          <w:rFonts w:ascii="仿宋_GB2312" w:hAnsi="仿宋" w:cs="仿宋"/>
          <w:szCs w:val="32"/>
        </w:rPr>
        <w:t>参赛申报人须为企业法人代表，须为职业院校全日制在校学生或毕业5年内的毕业生（2019年之后毕业）、国家开放大学学历教育在读学生或毕业5年内的毕业生（2019年6月之后毕业）。企业法人在大赛通知发布之日后进行变更的不予认可。已完成工登记注册参赛项目的股权结构中，企业法人代表的股权不得少于10%，参赛成员合计不得少于1/3。学校科技成果转化的项目须参加创业组（不能参加创意组，科技成果的完成人、所有人中有参赛申报人的除外），允许将拥有科研成果的教师的股权与学生所持股权合并计算，合并计算的股权不得少于51%（学生团队所持股权比例不得低于26%）。</w:t>
      </w:r>
    </w:p>
    <w:p>
      <w:pPr>
        <w:widowControl/>
        <w:numPr>
          <w:ilvl w:val="0"/>
          <w:numId w:val="4"/>
        </w:numPr>
        <w:rPr>
          <w:rFonts w:ascii="仿宋_GB2312" w:hAnsi="仿宋" w:cs="仿宋"/>
          <w:szCs w:val="32"/>
        </w:rPr>
      </w:pPr>
      <w:r>
        <w:rPr>
          <w:rFonts w:hint="eastAsia" w:ascii="仿宋_GB2312" w:hAnsi="仿宋" w:cs="仿宋"/>
          <w:b/>
          <w:bCs/>
          <w:szCs w:val="32"/>
        </w:rPr>
        <w:t>补充说明：</w:t>
      </w:r>
    </w:p>
    <w:p>
      <w:pPr>
        <w:widowControl/>
        <w:ind w:firstLine="640" w:firstLineChars="200"/>
        <w:rPr>
          <w:rFonts w:ascii="仿宋_GB2312" w:hAnsi="仿宋" w:cs="仿宋"/>
          <w:szCs w:val="32"/>
        </w:rPr>
      </w:pPr>
      <w:r>
        <w:rPr>
          <w:rFonts w:ascii="仿宋_GB2312" w:hAnsi="仿宋" w:cs="仿宋"/>
          <w:szCs w:val="32"/>
        </w:rPr>
        <w:t>1.以团队为单位报名参赛。允许跨校组建团队。每个团队的参赛成员不少于3人，须为项目的实际成员。参赛团队</w:t>
      </w:r>
      <w:r>
        <w:rPr>
          <w:rFonts w:hint="eastAsia" w:ascii="仿宋_GB2312" w:hAnsi="仿宋" w:cs="仿宋"/>
          <w:szCs w:val="32"/>
        </w:rPr>
        <w:t>所报参赛创业项目，须为本团队策划或经营的项目，不可借用他人项目参赛。</w:t>
      </w:r>
    </w:p>
    <w:p>
      <w:pPr>
        <w:widowControl/>
        <w:ind w:firstLine="640" w:firstLineChars="200"/>
        <w:rPr>
          <w:rFonts w:ascii="仿宋_GB2312" w:hAnsi="仿宋" w:cs="仿宋"/>
          <w:szCs w:val="32"/>
        </w:rPr>
      </w:pPr>
      <w:r>
        <w:rPr>
          <w:rFonts w:hint="eastAsia" w:ascii="仿宋_GB2312" w:hAnsi="仿宋" w:cs="仿宋"/>
          <w:szCs w:val="32"/>
        </w:rPr>
        <w:t>指导老师</w:t>
      </w:r>
      <w:r>
        <w:rPr>
          <w:rFonts w:ascii="仿宋_GB2312" w:hAnsi="仿宋" w:cs="仿宋"/>
          <w:szCs w:val="32"/>
        </w:rPr>
        <w:t>1—3名，原则上以我院教师为主，指导教师的变更、增加需团队提前与老师沟通，</w:t>
      </w:r>
      <w:r>
        <w:rPr>
          <w:rFonts w:hint="eastAsia" w:ascii="仿宋_GB2312" w:hAnsi="仿宋" w:cs="仿宋"/>
          <w:szCs w:val="32"/>
        </w:rPr>
        <w:t>报大赛组委会备案。</w:t>
      </w:r>
    </w:p>
    <w:p>
      <w:pPr>
        <w:widowControl/>
        <w:ind w:firstLine="640" w:firstLineChars="200"/>
        <w:rPr>
          <w:rFonts w:ascii="仿宋_GB2312" w:hAnsi="仿宋" w:cs="仿宋"/>
          <w:szCs w:val="32"/>
        </w:rPr>
      </w:pPr>
      <w:r>
        <w:rPr>
          <w:rFonts w:ascii="仿宋_GB2312" w:hAnsi="仿宋" w:cs="仿宋"/>
          <w:szCs w:val="32"/>
        </w:rPr>
        <w:t>2.我院鼓励倡导学生进行公益创业。即围绕教育、文化、卫生、环境环保、弱势人群、社区发展、慈善金融、公益支持等公益慈善领域，针对特定的社会问题或群体需求，以项目化形式提出创新解决方案；倡导项目申请者以真实社会需求为导向，使用互联网思维下的创新方法整合资源满足社会需求、解决社会问题，形成运用市场运作方式追求创新、效率和社会效果的跨界公益项目</w:t>
      </w:r>
      <w:r>
        <w:rPr>
          <w:rFonts w:hint="eastAsia" w:ascii="仿宋_GB2312" w:hAnsi="仿宋" w:cs="仿宋"/>
          <w:szCs w:val="32"/>
        </w:rPr>
        <w:t>。</w:t>
      </w:r>
    </w:p>
    <w:p>
      <w:pPr>
        <w:widowControl/>
        <w:numPr>
          <w:ilvl w:val="0"/>
          <w:numId w:val="1"/>
        </w:numPr>
        <w:rPr>
          <w:rFonts w:ascii="黑体" w:hAnsi="黑体" w:eastAsia="黑体" w:cstheme="majorEastAsia"/>
          <w:bCs/>
          <w:szCs w:val="32"/>
        </w:rPr>
      </w:pPr>
      <w:r>
        <w:rPr>
          <w:rFonts w:hint="eastAsia" w:ascii="黑体" w:hAnsi="黑体" w:eastAsia="黑体" w:cstheme="majorEastAsia"/>
          <w:bCs/>
          <w:szCs w:val="32"/>
        </w:rPr>
        <w:t>日程安排</w:t>
      </w:r>
    </w:p>
    <w:p>
      <w:pPr>
        <w:widowControl/>
        <w:numPr>
          <w:ilvl w:val="0"/>
          <w:numId w:val="7"/>
        </w:numPr>
        <w:ind w:firstLine="640" w:firstLineChars="200"/>
        <w:rPr>
          <w:rFonts w:ascii="仿宋_GB2312" w:hAnsi="仿宋" w:cs="仿宋"/>
          <w:szCs w:val="32"/>
        </w:rPr>
      </w:pPr>
      <w:r>
        <w:rPr>
          <w:rFonts w:ascii="仿宋_GB2312" w:hAnsi="仿宋" w:cs="仿宋"/>
          <w:szCs w:val="32"/>
        </w:rPr>
        <w:t>3月6</w:t>
      </w:r>
      <w:r>
        <w:rPr>
          <w:rFonts w:hint="eastAsia" w:ascii="仿宋_GB2312" w:hAnsi="仿宋" w:cs="仿宋"/>
          <w:szCs w:val="32"/>
        </w:rPr>
        <w:t>日—</w:t>
      </w:r>
      <w:r>
        <w:rPr>
          <w:rFonts w:ascii="仿宋_GB2312" w:hAnsi="仿宋" w:cs="仿宋"/>
          <w:szCs w:val="32"/>
        </w:rPr>
        <w:t>4月26日：大赛组织、宣传、报名</w:t>
      </w:r>
    </w:p>
    <w:p>
      <w:pPr>
        <w:widowControl/>
        <w:numPr>
          <w:ilvl w:val="0"/>
          <w:numId w:val="7"/>
        </w:numPr>
        <w:ind w:firstLine="640" w:firstLineChars="200"/>
        <w:rPr>
          <w:rFonts w:ascii="仿宋_GB2312" w:hAnsi="仿宋" w:cs="仿宋"/>
          <w:szCs w:val="32"/>
        </w:rPr>
      </w:pPr>
      <w:r>
        <w:rPr>
          <w:rFonts w:ascii="仿宋_GB2312" w:hAnsi="仿宋" w:cs="仿宋"/>
          <w:szCs w:val="32"/>
        </w:rPr>
        <w:t>4月27日—5月17日：组织创业团队进行初赛及项目完善</w:t>
      </w:r>
    </w:p>
    <w:p>
      <w:pPr>
        <w:widowControl/>
        <w:numPr>
          <w:ilvl w:val="0"/>
          <w:numId w:val="7"/>
        </w:numPr>
        <w:ind w:firstLine="640" w:firstLineChars="200"/>
        <w:rPr>
          <w:rFonts w:ascii="仿宋_GB2312" w:hAnsi="仿宋" w:cs="仿宋"/>
          <w:szCs w:val="32"/>
        </w:rPr>
      </w:pPr>
      <w:r>
        <w:rPr>
          <w:rFonts w:ascii="仿宋_GB2312" w:hAnsi="仿宋" w:cs="仿宋"/>
          <w:szCs w:val="32"/>
        </w:rPr>
        <w:t>5月18日—5月24日：组织项目展示及校内决赛，遴选出参加市级复赛项目，将相关资料报上级部门。</w:t>
      </w:r>
    </w:p>
    <w:p>
      <w:pPr>
        <w:widowControl/>
        <w:numPr>
          <w:ilvl w:val="0"/>
          <w:numId w:val="1"/>
        </w:numPr>
        <w:rPr>
          <w:rFonts w:ascii="黑体" w:hAnsi="黑体" w:eastAsia="黑体" w:cs="仿宋"/>
          <w:bCs/>
          <w:szCs w:val="32"/>
        </w:rPr>
      </w:pPr>
      <w:r>
        <w:rPr>
          <w:rFonts w:ascii="仿宋_GB2312" w:hAnsi="仿宋" w:cs="仿宋"/>
          <w:b/>
          <w:bCs/>
          <w:szCs w:val="32"/>
        </w:rPr>
        <w:t xml:space="preserve"> </w:t>
      </w:r>
      <w:r>
        <w:rPr>
          <w:rFonts w:hint="eastAsia" w:ascii="黑体" w:hAnsi="黑体" w:eastAsia="黑体" w:cs="宋体"/>
          <w:bCs/>
          <w:szCs w:val="32"/>
        </w:rPr>
        <w:t>大赛奖励</w:t>
      </w:r>
    </w:p>
    <w:p>
      <w:pPr>
        <w:widowControl/>
        <w:numPr>
          <w:ilvl w:val="0"/>
          <w:numId w:val="8"/>
        </w:numPr>
        <w:ind w:firstLine="640" w:firstLineChars="200"/>
        <w:rPr>
          <w:rFonts w:ascii="仿宋_GB2312" w:hAnsi="仿宋" w:cs="仿宋"/>
          <w:szCs w:val="32"/>
        </w:rPr>
      </w:pPr>
      <w:r>
        <w:rPr>
          <w:rFonts w:hint="eastAsia" w:ascii="仿宋_GB2312" w:hAnsi="仿宋" w:cs="仿宋"/>
          <w:szCs w:val="32"/>
        </w:rPr>
        <w:t>积分奖励。参赛同学均可获得“第二课堂”积分，获得办法及具体分值另行通知。</w:t>
      </w:r>
    </w:p>
    <w:p>
      <w:pPr>
        <w:widowControl/>
        <w:numPr>
          <w:ilvl w:val="0"/>
          <w:numId w:val="8"/>
        </w:numPr>
        <w:ind w:firstLine="640" w:firstLineChars="200"/>
        <w:rPr>
          <w:rFonts w:ascii="仿宋_GB2312" w:hAnsi="仿宋" w:cs="仿宋"/>
          <w:szCs w:val="32"/>
        </w:rPr>
      </w:pPr>
      <w:r>
        <w:rPr>
          <w:rFonts w:hint="eastAsia" w:ascii="仿宋_GB2312" w:hAnsi="仿宋" w:cs="仿宋"/>
          <w:szCs w:val="32"/>
        </w:rPr>
        <w:t>奖金鼓励。分为两部分，第一部分为校内初赛奖励；第二部分为参加市级及以上级别比赛获奖后的奖励。具体情况如下：</w:t>
      </w:r>
    </w:p>
    <w:p>
      <w:pPr>
        <w:widowControl/>
        <w:ind w:firstLine="640" w:firstLineChars="200"/>
        <w:rPr>
          <w:rFonts w:ascii="仿宋_GB2312" w:hAnsi="仿宋" w:cs="仿宋"/>
          <w:szCs w:val="32"/>
        </w:rPr>
      </w:pPr>
      <w:r>
        <w:rPr>
          <w:rFonts w:ascii="仿宋_GB2312" w:hAnsi="仿宋" w:cs="仿宋"/>
          <w:szCs w:val="32"/>
        </w:rPr>
        <w:t>1.校内初赛奖励：</w:t>
      </w:r>
    </w:p>
    <w:p>
      <w:pPr>
        <w:widowControl/>
        <w:ind w:firstLine="640" w:firstLineChars="200"/>
        <w:rPr>
          <w:rFonts w:ascii="仿宋_GB2312" w:hAnsi="仿宋" w:cs="仿宋"/>
          <w:szCs w:val="32"/>
        </w:rPr>
      </w:pPr>
      <w:r>
        <w:rPr>
          <w:rFonts w:hint="eastAsia" w:ascii="仿宋_GB2312" w:hAnsi="仿宋" w:cs="仿宋"/>
          <w:szCs w:val="32"/>
        </w:rPr>
        <w:t>金奖</w:t>
      </w:r>
      <w:r>
        <w:rPr>
          <w:rFonts w:ascii="仿宋_GB2312" w:hAnsi="仿宋" w:cs="仿宋"/>
          <w:szCs w:val="32"/>
        </w:rPr>
        <w:t>1名：1800元奖金或等额奖品</w:t>
      </w:r>
    </w:p>
    <w:p>
      <w:pPr>
        <w:widowControl/>
        <w:ind w:firstLine="640" w:firstLineChars="200"/>
        <w:rPr>
          <w:rFonts w:ascii="仿宋_GB2312" w:hAnsi="仿宋" w:cs="仿宋"/>
          <w:szCs w:val="32"/>
        </w:rPr>
      </w:pPr>
      <w:r>
        <w:rPr>
          <w:rFonts w:hint="eastAsia" w:ascii="仿宋_GB2312" w:hAnsi="仿宋" w:cs="仿宋"/>
          <w:szCs w:val="32"/>
        </w:rPr>
        <w:t>银奖</w:t>
      </w:r>
      <w:r>
        <w:rPr>
          <w:rFonts w:ascii="仿宋_GB2312" w:hAnsi="仿宋" w:cs="仿宋"/>
          <w:szCs w:val="32"/>
        </w:rPr>
        <w:t>2名：1200元奖金或等额奖品</w:t>
      </w:r>
    </w:p>
    <w:p>
      <w:pPr>
        <w:widowControl/>
        <w:ind w:firstLine="640" w:firstLineChars="200"/>
        <w:rPr>
          <w:rFonts w:ascii="仿宋_GB2312" w:hAnsi="仿宋" w:cs="仿宋"/>
          <w:szCs w:val="32"/>
        </w:rPr>
      </w:pPr>
      <w:r>
        <w:rPr>
          <w:rFonts w:hint="eastAsia" w:ascii="仿宋_GB2312" w:hAnsi="仿宋" w:cs="仿宋"/>
          <w:szCs w:val="32"/>
        </w:rPr>
        <w:t>铜奖</w:t>
      </w:r>
      <w:r>
        <w:rPr>
          <w:rFonts w:ascii="仿宋_GB2312" w:hAnsi="仿宋" w:cs="仿宋"/>
          <w:szCs w:val="32"/>
        </w:rPr>
        <w:t>3名：600元奖金或等额奖品</w:t>
      </w:r>
    </w:p>
    <w:p>
      <w:pPr>
        <w:widowControl/>
        <w:ind w:firstLine="640" w:firstLineChars="200"/>
        <w:rPr>
          <w:rFonts w:ascii="仿宋_GB2312" w:hAnsi="仿宋" w:cs="仿宋"/>
          <w:szCs w:val="32"/>
        </w:rPr>
      </w:pPr>
      <w:r>
        <w:rPr>
          <w:rFonts w:ascii="仿宋_GB2312" w:hAnsi="仿宋" w:cs="仿宋"/>
          <w:szCs w:val="32"/>
        </w:rPr>
        <w:t>2.在市级及以上级别比赛中获奖奖励：</w:t>
      </w:r>
    </w:p>
    <w:p>
      <w:pPr>
        <w:widowControl/>
        <w:ind w:firstLine="640" w:firstLineChars="200"/>
        <w:rPr>
          <w:rFonts w:ascii="仿宋_GB2312" w:hAnsi="仿宋" w:cs="仿宋"/>
          <w:szCs w:val="32"/>
        </w:rPr>
      </w:pPr>
      <w:r>
        <w:rPr>
          <w:rFonts w:hint="eastAsia" w:ascii="仿宋_GB2312" w:hAnsi="仿宋" w:cs="仿宋"/>
          <w:szCs w:val="32"/>
        </w:rPr>
        <w:t>校内初赛获奖优秀团队择优推送参加中国国际大学生创新大赛、北京市“京彩大创”等比赛，奖励额度根据当年总体获奖情况而定。</w:t>
      </w:r>
    </w:p>
    <w:p>
      <w:pPr>
        <w:widowControl/>
        <w:numPr>
          <w:ilvl w:val="0"/>
          <w:numId w:val="1"/>
        </w:numPr>
        <w:rPr>
          <w:rFonts w:ascii="黑体" w:hAnsi="黑体" w:eastAsia="黑体" w:cs="仿宋"/>
          <w:bCs/>
          <w:szCs w:val="32"/>
        </w:rPr>
      </w:pPr>
      <w:r>
        <w:rPr>
          <w:rFonts w:ascii="黑体" w:hAnsi="黑体" w:eastAsia="黑体" w:cs="仿宋"/>
          <w:bCs/>
          <w:szCs w:val="32"/>
        </w:rPr>
        <w:t xml:space="preserve"> 未尽事宜，以大赛组织委员会解释为准。</w:t>
      </w:r>
    </w:p>
    <w:p>
      <w:pPr>
        <w:widowControl/>
        <w:ind w:firstLine="640" w:firstLineChars="200"/>
        <w:rPr>
          <w:rFonts w:ascii="仿宋_GB2312" w:hAnsi="仿宋" w:cs="仿宋"/>
          <w:szCs w:val="32"/>
        </w:rPr>
      </w:pPr>
      <w:r>
        <w:rPr>
          <w:rFonts w:hint="eastAsia" w:ascii="仿宋_GB2312" w:hAnsi="仿宋" w:cs="仿宋"/>
          <w:szCs w:val="32"/>
        </w:rPr>
        <w:t>联</w:t>
      </w:r>
      <w:r>
        <w:rPr>
          <w:rFonts w:ascii="仿宋_GB2312" w:hAnsi="仿宋" w:cs="仿宋"/>
          <w:szCs w:val="32"/>
        </w:rPr>
        <w:t xml:space="preserve"> </w:t>
      </w:r>
      <w:r>
        <w:rPr>
          <w:rFonts w:hint="eastAsia" w:ascii="仿宋_GB2312" w:hAnsi="仿宋" w:cs="仿宋"/>
          <w:szCs w:val="32"/>
        </w:rPr>
        <w:t>系</w:t>
      </w:r>
      <w:r>
        <w:rPr>
          <w:rFonts w:ascii="仿宋_GB2312" w:hAnsi="仿宋" w:cs="仿宋"/>
          <w:szCs w:val="32"/>
        </w:rPr>
        <w:t xml:space="preserve"> </w:t>
      </w:r>
      <w:r>
        <w:rPr>
          <w:rFonts w:hint="eastAsia" w:ascii="仿宋_GB2312" w:hAnsi="仿宋" w:cs="仿宋"/>
          <w:szCs w:val="32"/>
        </w:rPr>
        <w:t>人：刘老师</w:t>
      </w:r>
      <w:r>
        <w:rPr>
          <w:rFonts w:ascii="仿宋_GB2312" w:hAnsi="仿宋" w:cs="仿宋"/>
          <w:szCs w:val="32"/>
        </w:rPr>
        <w:t xml:space="preserve">  </w:t>
      </w:r>
      <w:r>
        <w:rPr>
          <w:rFonts w:hint="eastAsia" w:ascii="仿宋_GB2312" w:hAnsi="仿宋" w:cs="仿宋"/>
          <w:szCs w:val="32"/>
        </w:rPr>
        <w:t>褚老师</w:t>
      </w:r>
    </w:p>
    <w:p>
      <w:pPr>
        <w:widowControl/>
        <w:ind w:firstLine="640" w:firstLineChars="200"/>
        <w:rPr>
          <w:rFonts w:ascii="仿宋_GB2312" w:hAnsi="仿宋" w:cs="仿宋"/>
          <w:szCs w:val="32"/>
        </w:rPr>
      </w:pPr>
      <w:r>
        <w:rPr>
          <w:rFonts w:hint="eastAsia" w:ascii="仿宋_GB2312" w:hAnsi="仿宋" w:cs="仿宋"/>
          <w:szCs w:val="32"/>
        </w:rPr>
        <w:t>电</w:t>
      </w:r>
      <w:r>
        <w:rPr>
          <w:rFonts w:ascii="仿宋_GB2312" w:hAnsi="仿宋" w:cs="仿宋"/>
          <w:szCs w:val="32"/>
        </w:rPr>
        <w:t xml:space="preserve">    </w:t>
      </w:r>
      <w:r>
        <w:rPr>
          <w:rFonts w:hint="eastAsia" w:ascii="仿宋_GB2312" w:hAnsi="仿宋" w:cs="仿宋"/>
          <w:szCs w:val="32"/>
        </w:rPr>
        <w:t>话：</w:t>
      </w:r>
      <w:r>
        <w:rPr>
          <w:rFonts w:ascii="仿宋_GB2312" w:hAnsi="仿宋" w:cs="仿宋"/>
          <w:szCs w:val="32"/>
        </w:rPr>
        <w:t xml:space="preserve">010-84778233 </w:t>
      </w:r>
    </w:p>
    <w:p>
      <w:pPr>
        <w:widowControl/>
        <w:ind w:firstLine="640" w:firstLineChars="200"/>
        <w:rPr>
          <w:rFonts w:ascii="仿宋_GB2312" w:hAnsi="仿宋" w:cs="仿宋"/>
          <w:szCs w:val="32"/>
        </w:rPr>
      </w:pPr>
      <w:r>
        <w:rPr>
          <w:rFonts w:hint="eastAsia" w:ascii="仿宋_GB2312" w:hAnsi="仿宋" w:cs="仿宋"/>
          <w:szCs w:val="32"/>
        </w:rPr>
        <w:t>邮</w:t>
      </w:r>
      <w:r>
        <w:rPr>
          <w:rFonts w:ascii="仿宋_GB2312" w:hAnsi="仿宋" w:cs="仿宋"/>
          <w:szCs w:val="32"/>
        </w:rPr>
        <w:t xml:space="preserve">    箱：</w:t>
      </w:r>
      <w:r>
        <w:rPr>
          <w:rFonts w:ascii="仿宋_GB2312" w:hAnsi="仿宋" w:cs="仿宋"/>
          <w:kern w:val="0"/>
          <w:szCs w:val="32"/>
        </w:rPr>
        <w:t>xsjy@bjypc.edu.cn</w:t>
      </w:r>
      <w:r>
        <w:rPr>
          <w:rFonts w:ascii="仿宋_GB2312" w:hAnsi="仿宋" w:cs="仿宋"/>
          <w:szCs w:val="32"/>
        </w:rPr>
        <w:t xml:space="preserve"> </w:t>
      </w:r>
    </w:p>
    <w:p>
      <w:pPr>
        <w:widowControl/>
        <w:ind w:firstLine="640" w:firstLineChars="200"/>
        <w:rPr>
          <w:rFonts w:ascii="仿宋_GB2312" w:hAnsi="仿宋" w:cs="仿宋"/>
          <w:szCs w:val="32"/>
        </w:rPr>
      </w:pPr>
      <w:r>
        <w:rPr>
          <w:rFonts w:hint="eastAsia" w:ascii="仿宋_GB2312" w:hAnsi="仿宋" w:cs="仿宋"/>
          <w:szCs w:val="32"/>
        </w:rPr>
        <w:t>附件</w:t>
      </w:r>
      <w:r>
        <w:rPr>
          <w:rFonts w:ascii="仿宋_GB2312" w:hAnsi="仿宋" w:cs="仿宋"/>
          <w:szCs w:val="32"/>
        </w:rPr>
        <w:t>1：北京青年政治学院第九届创新创业大赛作品申报表</w:t>
      </w:r>
    </w:p>
    <w:p>
      <w:pPr>
        <w:widowControl/>
        <w:ind w:firstLine="640" w:firstLineChars="200"/>
        <w:rPr>
          <w:rFonts w:ascii="仿宋_GB2312" w:hAnsi="仿宋" w:cs="仿宋"/>
          <w:szCs w:val="32"/>
        </w:rPr>
      </w:pPr>
      <w:r>
        <w:rPr>
          <w:rFonts w:hint="eastAsia" w:ascii="仿宋_GB2312" w:hAnsi="仿宋" w:cs="仿宋"/>
          <w:szCs w:val="32"/>
        </w:rPr>
        <w:t>附件</w:t>
      </w:r>
      <w:r>
        <w:rPr>
          <w:rFonts w:ascii="仿宋_GB2312" w:hAnsi="仿宋" w:cs="仿宋"/>
          <w:szCs w:val="32"/>
        </w:rPr>
        <w:t>2：北京青年政治学院创新创业大赛项目计划书(参考模板)</w:t>
      </w:r>
    </w:p>
    <w:p>
      <w:pPr>
        <w:widowControl/>
        <w:rPr>
          <w:rFonts w:ascii="仿宋_GB2312" w:hAnsi="仿宋" w:cs="仿宋"/>
          <w:szCs w:val="32"/>
        </w:rPr>
      </w:pPr>
    </w:p>
    <w:p>
      <w:pPr>
        <w:widowControl/>
        <w:spacing w:line="560" w:lineRule="exact"/>
        <w:jc w:val="right"/>
        <w:rPr>
          <w:rFonts w:ascii="仿宋_GB2312" w:hAnsi="仿宋" w:cs="仿宋"/>
          <w:szCs w:val="32"/>
        </w:rPr>
      </w:pPr>
      <w:r>
        <w:rPr>
          <w:rFonts w:hint="eastAsia" w:ascii="仿宋_GB2312" w:hAnsi="仿宋" w:cs="仿宋"/>
          <w:szCs w:val="32"/>
        </w:rPr>
        <w:t>北京青年政治学院招生就业处</w:t>
      </w:r>
    </w:p>
    <w:p>
      <w:pPr>
        <w:widowControl/>
        <w:ind w:firstLine="5507" w:firstLineChars="1721"/>
        <w:rPr>
          <w:rFonts w:ascii="仿宋" w:hAnsi="仿宋" w:eastAsia="仿宋" w:cs="仿宋"/>
          <w:sz w:val="28"/>
          <w:szCs w:val="28"/>
        </w:rPr>
      </w:pPr>
      <w:r>
        <w:rPr>
          <w:rFonts w:ascii="仿宋_GB2312" w:hAnsi="仿宋" w:cs="仿宋"/>
          <w:szCs w:val="32"/>
        </w:rPr>
        <w:t>2024年3</w:t>
      </w:r>
      <w:r>
        <w:rPr>
          <w:rFonts w:hint="eastAsia" w:ascii="仿宋_GB2312" w:hAnsi="仿宋" w:cs="仿宋"/>
          <w:szCs w:val="32"/>
        </w:rPr>
        <w:t>月</w:t>
      </w:r>
      <w:r>
        <w:rPr>
          <w:rFonts w:ascii="仿宋_GB2312" w:hAnsi="仿宋" w:cs="仿宋"/>
          <w:szCs w:val="32"/>
        </w:rPr>
        <w:t>6</w:t>
      </w:r>
      <w:r>
        <w:rPr>
          <w:rFonts w:hint="eastAsia" w:ascii="仿宋_GB2312" w:hAnsi="仿宋" w:cs="仿宋"/>
          <w:szCs w:val="32"/>
        </w:rPr>
        <w:t>日</w:t>
      </w:r>
    </w:p>
    <w:sectPr>
      <w:footerReference r:id="rId3" w:type="default"/>
      <w:pgSz w:w="11906" w:h="16838"/>
      <w:pgMar w:top="1120" w:right="1800" w:bottom="67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274765-6E11-416A-8C85-BD82D49380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5344BB9-FBF4-409F-83D2-DF87C5688C91}"/>
  </w:font>
  <w:font w:name="Arial">
    <w:panose1 w:val="020B0604020202020204"/>
    <w:charset w:val="00"/>
    <w:family w:val="swiss"/>
    <w:pitch w:val="default"/>
    <w:sig w:usb0="E0002EFF" w:usb1="C000785B" w:usb2="00000009" w:usb3="00000000" w:csb0="400001FF" w:csb1="FFFF0000"/>
  </w:font>
  <w:font w:name="方正小标宋简体">
    <w:panose1 w:val="02000000000000000000"/>
    <w:charset w:val="86"/>
    <w:family w:val="auto"/>
    <w:pitch w:val="default"/>
    <w:sig w:usb0="00000001" w:usb1="08000000" w:usb2="00000000" w:usb3="00000000" w:csb0="00040000" w:csb1="00000000"/>
    <w:embedRegular r:id="rId3" w:fontKey="{7201DE45-4BA1-4FC0-B290-CCA2F26805EC}"/>
  </w:font>
  <w:font w:name="仿宋">
    <w:panose1 w:val="02010609060101010101"/>
    <w:charset w:val="86"/>
    <w:family w:val="modern"/>
    <w:pitch w:val="default"/>
    <w:sig w:usb0="800002BF" w:usb1="38CF7CFA" w:usb2="00000016" w:usb3="00000000" w:csb0="00040001" w:csb1="00000000"/>
    <w:embedRegular r:id="rId4" w:fontKey="{65D059D4-01FD-41A1-9F3B-3C60C1ADC25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AE488"/>
    <w:multiLevelType w:val="singleLevel"/>
    <w:tmpl w:val="851AE488"/>
    <w:lvl w:ilvl="0" w:tentative="0">
      <w:start w:val="1"/>
      <w:numFmt w:val="chineseCounting"/>
      <w:suff w:val="space"/>
      <w:lvlText w:val="（%1）"/>
      <w:lvlJc w:val="left"/>
      <w:rPr>
        <w:rFonts w:hint="eastAsia"/>
      </w:rPr>
    </w:lvl>
  </w:abstractNum>
  <w:abstractNum w:abstractNumId="1">
    <w:nsid w:val="C61B5E8A"/>
    <w:multiLevelType w:val="singleLevel"/>
    <w:tmpl w:val="C61B5E8A"/>
    <w:lvl w:ilvl="0" w:tentative="0">
      <w:start w:val="1"/>
      <w:numFmt w:val="decimal"/>
      <w:suff w:val="space"/>
      <w:lvlText w:val="（%1）"/>
      <w:lvlJc w:val="left"/>
    </w:lvl>
  </w:abstractNum>
  <w:abstractNum w:abstractNumId="2">
    <w:nsid w:val="F1C6DFA1"/>
    <w:multiLevelType w:val="singleLevel"/>
    <w:tmpl w:val="F1C6DFA1"/>
    <w:lvl w:ilvl="0" w:tentative="0">
      <w:start w:val="1"/>
      <w:numFmt w:val="chineseCounting"/>
      <w:suff w:val="space"/>
      <w:lvlText w:val="（%1）"/>
      <w:lvlJc w:val="left"/>
      <w:rPr>
        <w:rFonts w:hint="eastAsia"/>
      </w:rPr>
    </w:lvl>
  </w:abstractNum>
  <w:abstractNum w:abstractNumId="3">
    <w:nsid w:val="0B08A7A2"/>
    <w:multiLevelType w:val="singleLevel"/>
    <w:tmpl w:val="0B08A7A2"/>
    <w:lvl w:ilvl="0" w:tentative="0">
      <w:start w:val="1"/>
      <w:numFmt w:val="chineseCounting"/>
      <w:suff w:val="nothing"/>
      <w:lvlText w:val="（%1）"/>
      <w:lvlJc w:val="left"/>
      <w:pPr>
        <w:ind w:left="0" w:firstLine="420"/>
      </w:pPr>
      <w:rPr>
        <w:rFonts w:hint="eastAsia"/>
      </w:rPr>
    </w:lvl>
  </w:abstractNum>
  <w:abstractNum w:abstractNumId="4">
    <w:nsid w:val="21157D43"/>
    <w:multiLevelType w:val="singleLevel"/>
    <w:tmpl w:val="21157D43"/>
    <w:lvl w:ilvl="0" w:tentative="0">
      <w:start w:val="1"/>
      <w:numFmt w:val="decimal"/>
      <w:suff w:val="space"/>
      <w:lvlText w:val="（%1）"/>
      <w:lvlJc w:val="left"/>
    </w:lvl>
  </w:abstractNum>
  <w:abstractNum w:abstractNumId="5">
    <w:nsid w:val="316A2F73"/>
    <w:multiLevelType w:val="singleLevel"/>
    <w:tmpl w:val="316A2F73"/>
    <w:lvl w:ilvl="0" w:tentative="0">
      <w:start w:val="1"/>
      <w:numFmt w:val="chineseCounting"/>
      <w:suff w:val="nothing"/>
      <w:lvlText w:val="（%1）"/>
      <w:lvlJc w:val="left"/>
      <w:pPr>
        <w:ind w:left="0" w:firstLine="420"/>
      </w:pPr>
      <w:rPr>
        <w:rFonts w:hint="eastAsia"/>
      </w:rPr>
    </w:lvl>
  </w:abstractNum>
  <w:abstractNum w:abstractNumId="6">
    <w:nsid w:val="3FAA1DC9"/>
    <w:multiLevelType w:val="singleLevel"/>
    <w:tmpl w:val="3FAA1DC9"/>
    <w:lvl w:ilvl="0" w:tentative="0">
      <w:start w:val="1"/>
      <w:numFmt w:val="chineseCounting"/>
      <w:suff w:val="nothing"/>
      <w:lvlText w:val="（%1）"/>
      <w:lvlJc w:val="left"/>
      <w:pPr>
        <w:ind w:left="0" w:firstLine="420"/>
      </w:pPr>
      <w:rPr>
        <w:rFonts w:hint="eastAsia"/>
      </w:rPr>
    </w:lvl>
  </w:abstractNum>
  <w:abstractNum w:abstractNumId="7">
    <w:nsid w:val="65FA95E8"/>
    <w:multiLevelType w:val="singleLevel"/>
    <w:tmpl w:val="65FA95E8"/>
    <w:lvl w:ilvl="0" w:tentative="0">
      <w:start w:val="1"/>
      <w:numFmt w:val="chineseCounting"/>
      <w:suff w:val="nothing"/>
      <w:lvlText w:val="%1、"/>
      <w:lvlJc w:val="left"/>
      <w:pPr>
        <w:ind w:left="220" w:firstLine="420"/>
      </w:pPr>
      <w:rPr>
        <w:rFonts w:hint="eastAsia"/>
      </w:rPr>
    </w:lvl>
  </w:abstractNum>
  <w:num w:numId="1">
    <w:abstractNumId w:val="7"/>
  </w:num>
  <w:num w:numId="2">
    <w:abstractNumId w:val="5"/>
  </w:num>
  <w:num w:numId="3">
    <w:abstractNumId w:val="3"/>
  </w:num>
  <w:num w:numId="4">
    <w:abstractNumId w:val="6"/>
  </w:num>
  <w:num w:numId="5">
    <w:abstractNumId w:val="4"/>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zMwNzcyMWJhYzZiMzcyYzNmY2UwYzcyNmU1MzYifQ=="/>
  </w:docVars>
  <w:rsids>
    <w:rsidRoot w:val="3F0445A1"/>
    <w:rsid w:val="00000170"/>
    <w:rsid w:val="00002E74"/>
    <w:rsid w:val="000D4521"/>
    <w:rsid w:val="00107747"/>
    <w:rsid w:val="001256AA"/>
    <w:rsid w:val="00184400"/>
    <w:rsid w:val="00204BBE"/>
    <w:rsid w:val="002638B2"/>
    <w:rsid w:val="00331807"/>
    <w:rsid w:val="00337DEE"/>
    <w:rsid w:val="00383D10"/>
    <w:rsid w:val="00547B25"/>
    <w:rsid w:val="0067204C"/>
    <w:rsid w:val="006923FC"/>
    <w:rsid w:val="007872AB"/>
    <w:rsid w:val="007B2134"/>
    <w:rsid w:val="007C40DC"/>
    <w:rsid w:val="007D7D72"/>
    <w:rsid w:val="007E1027"/>
    <w:rsid w:val="008D1D62"/>
    <w:rsid w:val="008D6996"/>
    <w:rsid w:val="00961333"/>
    <w:rsid w:val="00A04371"/>
    <w:rsid w:val="00A12C1F"/>
    <w:rsid w:val="00B83C1B"/>
    <w:rsid w:val="00BA5022"/>
    <w:rsid w:val="00C93424"/>
    <w:rsid w:val="00D55520"/>
    <w:rsid w:val="00DA3DC9"/>
    <w:rsid w:val="00E939CA"/>
    <w:rsid w:val="2AD24AC6"/>
    <w:rsid w:val="36E078FE"/>
    <w:rsid w:val="3F0445A1"/>
    <w:rsid w:val="65A628A0"/>
    <w:rsid w:val="6DF212EA"/>
    <w:rsid w:val="737B0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b/>
      <w:bCs/>
      <w:kern w:val="44"/>
      <w:sz w:val="48"/>
      <w:szCs w:val="48"/>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alloon Text"/>
    <w:basedOn w:val="1"/>
    <w:link w:val="11"/>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uiPriority w:val="0"/>
    <w:rPr>
      <w:rFonts w:eastAsia="仿宋_GB2312"/>
      <w:kern w:val="2"/>
      <w:sz w:val="18"/>
      <w:szCs w:val="18"/>
    </w:rPr>
  </w:style>
  <w:style w:type="paragraph" w:styleId="10">
    <w:name w:val="List Paragraph"/>
    <w:basedOn w:val="1"/>
    <w:qFormat/>
    <w:uiPriority w:val="99"/>
    <w:pPr>
      <w:ind w:firstLine="420" w:firstLineChars="200"/>
    </w:pPr>
  </w:style>
  <w:style w:type="character" w:customStyle="1" w:styleId="11">
    <w:name w:val="批注框文本 Char"/>
    <w:basedOn w:val="8"/>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361B0E-C96D-4FA3-800F-C2ED9E657B2B}">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Pages>
  <Words>518</Words>
  <Characters>2953</Characters>
  <Lines>24</Lines>
  <Paragraphs>6</Paragraphs>
  <TotalTime>0</TotalTime>
  <ScaleCrop>false</ScaleCrop>
  <LinksUpToDate>false</LinksUpToDate>
  <CharactersWithSpaces>3465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2024-01-10T07:17:00Z</dcterms:created>
  <dc:creator>zb</dc:creator>
  <cp:lastModifiedBy>晨儿宝</cp:lastModifiedBy>
  <dcterms:modified xsi:type="dcterms:W3CDTF">2024-03-06T05:10:23Z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0B2A06917889492A9D19700E8BED8132_11</vt:lpwstr>
  </property>
</Properties>
</file>