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47" w:tblpY="2628"/>
        <w:tblOverlap w:val="never"/>
        <w:tblW w:w="152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3557"/>
        <w:gridCol w:w="3704"/>
        <w:gridCol w:w="2115"/>
        <w:gridCol w:w="1660"/>
        <w:gridCol w:w="1050"/>
        <w:gridCol w:w="2432"/>
      </w:tblGrid>
      <w:tr w14:paraId="2CCAF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19" w:type="dxa"/>
            <w:vMerge w:val="restart"/>
            <w:shd w:val="clear" w:color="auto" w:fill="D6DCE5" w:themeFill="text2" w:themeFillTint="32"/>
            <w:noWrap w:val="0"/>
            <w:vAlign w:val="center"/>
          </w:tcPr>
          <w:p w14:paraId="2C9540E9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出访年度</w:t>
            </w:r>
          </w:p>
        </w:tc>
        <w:tc>
          <w:tcPr>
            <w:tcW w:w="7261" w:type="dxa"/>
            <w:gridSpan w:val="2"/>
            <w:shd w:val="clear" w:color="auto" w:fill="D6DCE5" w:themeFill="text2" w:themeFillTint="32"/>
            <w:noWrap w:val="0"/>
            <w:vAlign w:val="center"/>
          </w:tcPr>
          <w:p w14:paraId="132A48C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出访人员</w:t>
            </w:r>
          </w:p>
        </w:tc>
        <w:tc>
          <w:tcPr>
            <w:tcW w:w="2115" w:type="dxa"/>
            <w:vMerge w:val="restart"/>
            <w:shd w:val="clear" w:color="auto" w:fill="D6DCE5" w:themeFill="text2" w:themeFillTint="32"/>
            <w:noWrap w:val="0"/>
            <w:vAlign w:val="center"/>
          </w:tcPr>
          <w:p w14:paraId="5CC97BEA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出访国家/地区</w:t>
            </w:r>
          </w:p>
        </w:tc>
        <w:tc>
          <w:tcPr>
            <w:tcW w:w="1660" w:type="dxa"/>
            <w:vMerge w:val="restart"/>
            <w:shd w:val="clear" w:color="auto" w:fill="D6DCE5" w:themeFill="text2" w:themeFillTint="32"/>
            <w:noWrap w:val="0"/>
            <w:vAlign w:val="center"/>
          </w:tcPr>
          <w:p w14:paraId="0809C145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出访时间</w:t>
            </w:r>
          </w:p>
        </w:tc>
        <w:tc>
          <w:tcPr>
            <w:tcW w:w="1050" w:type="dxa"/>
            <w:vMerge w:val="restart"/>
            <w:shd w:val="clear" w:color="auto" w:fill="D6DCE5" w:themeFill="text2" w:themeFillTint="32"/>
            <w:noWrap w:val="0"/>
            <w:vAlign w:val="center"/>
          </w:tcPr>
          <w:p w14:paraId="3001B3E0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在外停留时间</w:t>
            </w:r>
          </w:p>
        </w:tc>
        <w:tc>
          <w:tcPr>
            <w:tcW w:w="2432" w:type="dxa"/>
            <w:vMerge w:val="restart"/>
            <w:shd w:val="clear" w:color="auto" w:fill="D6DCE5" w:themeFill="text2" w:themeFillTint="32"/>
            <w:noWrap w:val="0"/>
            <w:vAlign w:val="center"/>
          </w:tcPr>
          <w:p w14:paraId="1A04A1D1">
            <w:pPr>
              <w:jc w:val="center"/>
              <w:rPr>
                <w:rFonts w:hint="eastAsia" w:ascii="黑体" w:hAnsi="黑体" w:eastAsia="黑体" w:cs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出访事由</w:t>
            </w:r>
          </w:p>
        </w:tc>
      </w:tr>
      <w:tr w14:paraId="5C81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19" w:type="dxa"/>
            <w:vMerge w:val="continue"/>
            <w:shd w:val="clear" w:color="auto" w:fill="D6DCE5" w:themeFill="text2" w:themeFillTint="32"/>
            <w:noWrap w:val="0"/>
            <w:vAlign w:val="center"/>
          </w:tcPr>
          <w:p w14:paraId="7F430024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3557" w:type="dxa"/>
            <w:shd w:val="clear" w:color="auto" w:fill="D6DCE5" w:themeFill="text2" w:themeFillTint="32"/>
            <w:noWrap w:val="0"/>
            <w:vAlign w:val="center"/>
          </w:tcPr>
          <w:p w14:paraId="60791DA4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校级领导</w:t>
            </w:r>
          </w:p>
        </w:tc>
        <w:tc>
          <w:tcPr>
            <w:tcW w:w="3704" w:type="dxa"/>
            <w:shd w:val="clear" w:color="auto" w:fill="D6DCE5" w:themeFill="text2" w:themeFillTint="32"/>
            <w:noWrap w:val="0"/>
            <w:vAlign w:val="center"/>
          </w:tcPr>
          <w:p w14:paraId="63C013FC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参团人员 </w:t>
            </w:r>
          </w:p>
        </w:tc>
        <w:tc>
          <w:tcPr>
            <w:tcW w:w="2115" w:type="dxa"/>
            <w:vMerge w:val="continue"/>
            <w:shd w:val="clear" w:color="auto" w:fill="D6DCE5" w:themeFill="text2" w:themeFillTint="32"/>
            <w:noWrap w:val="0"/>
            <w:vAlign w:val="center"/>
          </w:tcPr>
          <w:p w14:paraId="527C96A0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660" w:type="dxa"/>
            <w:vMerge w:val="continue"/>
            <w:shd w:val="clear" w:color="auto" w:fill="D6DCE5" w:themeFill="text2" w:themeFillTint="32"/>
            <w:noWrap w:val="0"/>
            <w:vAlign w:val="center"/>
          </w:tcPr>
          <w:p w14:paraId="56F9CD32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050" w:type="dxa"/>
            <w:vMerge w:val="continue"/>
            <w:shd w:val="clear" w:color="auto" w:fill="D6DCE5" w:themeFill="text2" w:themeFillTint="32"/>
            <w:noWrap w:val="0"/>
            <w:vAlign w:val="center"/>
          </w:tcPr>
          <w:p w14:paraId="76A113C9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32" w:type="dxa"/>
            <w:vMerge w:val="continue"/>
            <w:shd w:val="clear" w:color="auto" w:fill="D6DCE5" w:themeFill="text2" w:themeFillTint="32"/>
            <w:noWrap w:val="0"/>
            <w:vAlign w:val="center"/>
          </w:tcPr>
          <w:p w14:paraId="71837E98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5FB3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</w:trPr>
        <w:tc>
          <w:tcPr>
            <w:tcW w:w="719" w:type="dxa"/>
            <w:shd w:val="clear" w:color="auto" w:fill="auto"/>
            <w:noWrap w:val="0"/>
            <w:vAlign w:val="center"/>
          </w:tcPr>
          <w:p w14:paraId="1D77A4FE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2024</w:t>
            </w:r>
          </w:p>
        </w:tc>
        <w:tc>
          <w:tcPr>
            <w:tcW w:w="3557" w:type="dxa"/>
            <w:shd w:val="clear" w:color="auto" w:fill="auto"/>
            <w:noWrap w:val="0"/>
            <w:vAlign w:val="center"/>
          </w:tcPr>
          <w:p w14:paraId="737F2417">
            <w:pPr>
              <w:keepNext w:val="0"/>
              <w:keepLines w:val="0"/>
              <w:widowControl/>
              <w:suppressLineNumbers w:val="0"/>
              <w:ind w:firstLine="720" w:firstLineChars="300"/>
              <w:jc w:val="both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/>
                <w:sz w:val="24"/>
                <w:szCs w:val="24"/>
                <w:lang w:val="en-US" w:eastAsia="zh-CN" w:bidi="ar"/>
              </w:rPr>
              <w:t xml:space="preserve">党委书记  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>杨志成</w:t>
            </w:r>
          </w:p>
        </w:tc>
        <w:tc>
          <w:tcPr>
            <w:tcW w:w="3704" w:type="dxa"/>
            <w:shd w:val="clear" w:color="auto" w:fill="auto"/>
            <w:noWrap w:val="0"/>
            <w:vAlign w:val="center"/>
          </w:tcPr>
          <w:p w14:paraId="7A80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highlight w:val="lightGray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胡剑、徐杰、肖毅、何明华</w:t>
            </w:r>
          </w:p>
        </w:tc>
        <w:tc>
          <w:tcPr>
            <w:tcW w:w="2115" w:type="dxa"/>
            <w:shd w:val="clear" w:color="auto" w:fill="auto"/>
            <w:noWrap w:val="0"/>
            <w:vAlign w:val="center"/>
          </w:tcPr>
          <w:p w14:paraId="0075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阿联酋、乌兹别克斯坦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 w14:paraId="10FFD74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4-12-17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至202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4-12-24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 w14:paraId="294FD23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2432" w:type="dxa"/>
            <w:shd w:val="clear" w:color="auto" w:fill="auto"/>
            <w:noWrap w:val="0"/>
            <w:vAlign w:val="center"/>
          </w:tcPr>
          <w:p w14:paraId="4282EED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执行校际交流任务</w:t>
            </w:r>
          </w:p>
        </w:tc>
      </w:tr>
      <w:tr w14:paraId="3C45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719" w:type="dxa"/>
            <w:shd w:val="clear" w:color="auto" w:fill="auto"/>
            <w:noWrap w:val="0"/>
            <w:vAlign w:val="center"/>
          </w:tcPr>
          <w:p w14:paraId="71D3AA7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2024</w:t>
            </w:r>
          </w:p>
        </w:tc>
        <w:tc>
          <w:tcPr>
            <w:tcW w:w="3557" w:type="dxa"/>
            <w:shd w:val="clear" w:color="auto" w:fill="auto"/>
            <w:noWrap w:val="0"/>
            <w:vAlign w:val="center"/>
          </w:tcPr>
          <w:p w14:paraId="325E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/>
                <w:sz w:val="24"/>
                <w:szCs w:val="24"/>
                <w:lang w:val="en-US" w:eastAsia="zh-CN" w:bidi="ar"/>
              </w:rPr>
              <w:t xml:space="preserve">党委副书记、院长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lang w:bidi="ar"/>
              </w:rPr>
              <w:t>乔东亮</w:t>
            </w:r>
          </w:p>
        </w:tc>
        <w:tc>
          <w:tcPr>
            <w:tcW w:w="3704" w:type="dxa"/>
            <w:shd w:val="clear" w:color="auto" w:fill="auto"/>
            <w:noWrap w:val="0"/>
            <w:vAlign w:val="center"/>
          </w:tcPr>
          <w:p w14:paraId="1F8A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highlight w:val="lightGray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冯德安、梁岩、胡雪、张国芝</w:t>
            </w:r>
          </w:p>
        </w:tc>
        <w:tc>
          <w:tcPr>
            <w:tcW w:w="2115" w:type="dxa"/>
            <w:shd w:val="clear" w:color="auto" w:fill="auto"/>
            <w:noWrap w:val="0"/>
            <w:vAlign w:val="center"/>
          </w:tcPr>
          <w:p w14:paraId="2C92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埃及、摩洛哥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 w14:paraId="0EAFB12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2024-12-08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至202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4-12-15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 w14:paraId="756473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2432" w:type="dxa"/>
            <w:shd w:val="clear" w:color="auto" w:fill="auto"/>
            <w:noWrap w:val="0"/>
            <w:vAlign w:val="center"/>
          </w:tcPr>
          <w:p w14:paraId="7BFED862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执行校际交流任务</w:t>
            </w:r>
          </w:p>
        </w:tc>
      </w:tr>
      <w:tr w14:paraId="52FB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719" w:type="dxa"/>
            <w:shd w:val="clear" w:color="auto" w:fill="auto"/>
            <w:noWrap w:val="0"/>
            <w:vAlign w:val="center"/>
          </w:tcPr>
          <w:p w14:paraId="36980D14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2024</w:t>
            </w:r>
          </w:p>
        </w:tc>
        <w:tc>
          <w:tcPr>
            <w:tcW w:w="7261" w:type="dxa"/>
            <w:gridSpan w:val="2"/>
            <w:shd w:val="clear" w:color="auto" w:fill="auto"/>
            <w:noWrap w:val="0"/>
            <w:vAlign w:val="center"/>
          </w:tcPr>
          <w:p w14:paraId="39A5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党委常委、副院长  刘如赞</w:t>
            </w:r>
          </w:p>
        </w:tc>
        <w:tc>
          <w:tcPr>
            <w:tcW w:w="2115" w:type="dxa"/>
            <w:shd w:val="clear" w:color="auto" w:fill="auto"/>
            <w:noWrap w:val="0"/>
            <w:vAlign w:val="center"/>
          </w:tcPr>
          <w:p w14:paraId="6217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澳大利亚、日本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 w14:paraId="4F5E06C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2024-11-13至2024-11-19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 w14:paraId="4E232B77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2432" w:type="dxa"/>
            <w:shd w:val="clear" w:color="auto" w:fill="auto"/>
            <w:noWrap w:val="0"/>
            <w:vAlign w:val="center"/>
          </w:tcPr>
          <w:p w14:paraId="0F47731E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随北京市教育委员会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开展职业教育交流</w:t>
            </w:r>
          </w:p>
        </w:tc>
      </w:tr>
      <w:tr w14:paraId="463D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19" w:type="dxa"/>
            <w:shd w:val="clear" w:color="auto" w:fill="auto"/>
            <w:noWrap w:val="0"/>
            <w:vAlign w:val="center"/>
          </w:tcPr>
          <w:p w14:paraId="0C688B69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2025</w:t>
            </w:r>
          </w:p>
        </w:tc>
        <w:tc>
          <w:tcPr>
            <w:tcW w:w="3557" w:type="dxa"/>
            <w:shd w:val="clear" w:color="auto" w:fill="auto"/>
            <w:noWrap w:val="0"/>
            <w:vAlign w:val="center"/>
          </w:tcPr>
          <w:p w14:paraId="1E89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党委常委、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18"/>
                <w:lang w:val="en-US" w:eastAsia="zh-CN" w:bidi="ar"/>
              </w:rPr>
              <w:t xml:space="preserve">党委副书记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lang w:val="en-US" w:eastAsia="zh-CN" w:bidi="ar"/>
              </w:rPr>
              <w:t>杜世友</w:t>
            </w:r>
          </w:p>
        </w:tc>
        <w:tc>
          <w:tcPr>
            <w:tcW w:w="3704" w:type="dxa"/>
            <w:shd w:val="clear" w:color="auto" w:fill="auto"/>
            <w:noWrap w:val="0"/>
            <w:vAlign w:val="center"/>
          </w:tcPr>
          <w:p w14:paraId="2D82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lang w:val="en-US" w:eastAsia="zh-CN" w:bidi="ar"/>
              </w:rPr>
              <w:t>张浩然、李春光</w:t>
            </w:r>
          </w:p>
        </w:tc>
        <w:tc>
          <w:tcPr>
            <w:tcW w:w="2115" w:type="dxa"/>
            <w:shd w:val="clear" w:color="auto" w:fill="auto"/>
            <w:noWrap w:val="0"/>
            <w:vAlign w:val="center"/>
          </w:tcPr>
          <w:p w14:paraId="02AB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18"/>
                <w:lang w:val="en-US" w:eastAsia="zh-CN" w:bidi="ar"/>
              </w:rPr>
              <w:t>俄罗斯、白俄罗斯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 w14:paraId="159BF62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2025-06-22至2025-06-28</w:t>
            </w:r>
          </w:p>
        </w:tc>
        <w:tc>
          <w:tcPr>
            <w:tcW w:w="1050" w:type="dxa"/>
            <w:shd w:val="clear" w:color="auto" w:fill="auto"/>
            <w:noWrap w:val="0"/>
            <w:vAlign w:val="center"/>
          </w:tcPr>
          <w:p w14:paraId="0B41FC85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2432" w:type="dxa"/>
            <w:shd w:val="clear" w:color="auto" w:fill="auto"/>
            <w:noWrap w:val="0"/>
            <w:vAlign w:val="center"/>
          </w:tcPr>
          <w:p w14:paraId="3423B8FB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开展校际交流合作，参加第五届“丝路工匠”国际技能大赛并执裁幼儿教育艺术技能赛项</w:t>
            </w:r>
          </w:p>
        </w:tc>
      </w:tr>
    </w:tbl>
    <w:p w14:paraId="14CB27ED">
      <w:pPr>
        <w:jc w:val="center"/>
        <w:rPr>
          <w:rFonts w:hint="eastAsia" w:eastAsia="宋体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校级领导干部</w:t>
      </w: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因公出国（境）情况（2024.9.1-2025.8.31）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A5027"/>
    <w:rsid w:val="2A7F559A"/>
    <w:rsid w:val="4D9F1383"/>
    <w:rsid w:val="69323CDD"/>
    <w:rsid w:val="732D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353</Characters>
  <Lines>0</Lines>
  <Paragraphs>0</Paragraphs>
  <TotalTime>5</TotalTime>
  <ScaleCrop>false</ScaleCrop>
  <LinksUpToDate>false</LinksUpToDate>
  <CharactersWithSpaces>361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2024-12-05T06:14:00Z</dcterms:created>
  <dc:creator>DELL</dc:creator>
  <cp:lastModifiedBy>Ymg</cp:lastModifiedBy>
  <dcterms:modified xsi:type="dcterms:W3CDTF">2025-11-03T03:24:29Z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EECDF360CC134BDEA304E5FB7C852FCC_12</vt:lpwstr>
  </property>
  <property fmtid="{D5CDD505-2E9C-101B-9397-08002B2CF9AE}" pid="4" name="KSOTemplateDocerSaveRecord">
    <vt:lpwstr>eyJoZGlkIjoiMjkyOTdlNzc4MjRmOGYyNTA4NzBiMjM4MzU1ODlhNDciLCJ1c2VySWQiOiIxMzM1MjU0Mjg3In0=</vt:lpwstr>
  </property>
</Properties>
</file>