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5236" w:type="pct"/>
        <w:jc w:val="center"/>
        <w:tblBorders>
          <w:top w:val="none" w:color="auto" w:sz="0" w:space="0"/>
          <w:left w:val="none" w:color="auto" w:sz="0" w:space="0"/>
          <w:bottom w:val="single" w:color="FF0000"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436"/>
        <w:gridCol w:w="53"/>
      </w:tblGrid>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1" w:hRule="atLeast"/>
          <w:jc w:val="center"/>
        </w:trPr>
        <w:tc>
          <w:tcPr>
            <w:tcW w:w="5000" w:type="pct"/>
            <w:gridSpan w:val="2"/>
            <w:tcBorders>
              <w:top w:val="nil"/>
              <w:left w:val="nil"/>
              <w:bottom w:val="nil"/>
              <w:right w:val="nil"/>
            </w:tcBorders>
            <w:vAlign w:val="center"/>
          </w:tcPr>
          <w:p>
            <w:pPr>
              <w:jc w:val="center"/>
              <w:rPr>
                <w:rFonts w:ascii="方正小标宋简体" w:hAnsi="宋体" w:eastAsia="方正小标宋简体"/>
                <w:bCs/>
                <w:color w:val="FF0000"/>
                <w:spacing w:val="10"/>
                <w:sz w:val="64"/>
                <w:szCs w:val="64"/>
              </w:rPr>
            </w:pPr>
            <w:r>
              <w:rPr>
                <w:rFonts w:hint="eastAsia" w:ascii="方正小标宋简体" w:hAnsi="宋体" w:eastAsia="方正小标宋简体"/>
                <w:color w:val="FF0000"/>
                <w:spacing w:val="60"/>
                <w:sz w:val="64"/>
                <w:szCs w:val="64"/>
              </w:rPr>
              <w:t>北京青年政治学院文</w:t>
            </w:r>
            <w:r>
              <w:rPr>
                <w:rFonts w:hint="eastAsia" w:ascii="方正小标宋简体" w:hAnsi="宋体" w:eastAsia="方正小标宋简体"/>
                <w:color w:val="FF0000"/>
                <w:sz w:val="64"/>
                <w:szCs w:val="64"/>
              </w:rPr>
              <w:t>件</w:t>
            </w:r>
          </w:p>
        </w:tc>
      </w:tr>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8" w:type="pct"/>
          <w:trHeight w:val="572" w:hRule="atLeast"/>
          <w:jc w:val="center"/>
        </w:trPr>
        <w:tc>
          <w:tcPr>
            <w:tcW w:w="4972" w:type="pct"/>
            <w:tcBorders>
              <w:top w:val="nil"/>
              <w:left w:val="nil"/>
              <w:bottom w:val="single" w:color="FF0000" w:sz="18" w:space="0"/>
              <w:right w:val="nil"/>
            </w:tcBorders>
            <w:vAlign w:val="center"/>
          </w:tcPr>
          <w:p>
            <w:pPr>
              <w:jc w:val="center"/>
              <w:rPr>
                <w:rFonts w:ascii="仿宋_GB2312" w:hAnsi="宋体" w:eastAsia="仿宋_GB2312" w:cs="仿宋_GB2312"/>
                <w:sz w:val="32"/>
                <w:szCs w:val="32"/>
              </w:rPr>
            </w:pPr>
          </w:p>
          <w:p>
            <w:pPr>
              <w:jc w:val="center"/>
              <w:rPr>
                <w:rFonts w:ascii="仿宋_GB2312" w:hAnsi="宋体" w:eastAsia="仿宋_GB2312"/>
                <w:sz w:val="32"/>
                <w:szCs w:val="32"/>
              </w:rPr>
            </w:pPr>
            <w:bookmarkStart w:id="0" w:name="OLE_LINK1"/>
            <w:r>
              <w:rPr>
                <w:rFonts w:hint="eastAsia" w:ascii="仿宋_GB2312" w:hAnsi="宋体" w:eastAsia="仿宋_GB2312" w:cs="仿宋_GB2312"/>
                <w:sz w:val="32"/>
                <w:szCs w:val="32"/>
              </w:rPr>
              <w:t>院发〔202</w:t>
            </w:r>
            <w:r>
              <w:rPr>
                <w:rFonts w:hint="eastAsia" w:ascii="仿宋_GB2312" w:hAnsi="宋体" w:eastAsia="仿宋_GB2312" w:cs="仿宋_GB2312"/>
                <w:sz w:val="32"/>
                <w:szCs w:val="32"/>
                <w:lang w:val="en-US" w:eastAsia="zh-CN"/>
              </w:rPr>
              <w:t>5</w:t>
            </w:r>
            <w:r>
              <w:rPr>
                <w:rFonts w:hint="eastAsia" w:ascii="仿宋_GB2312" w:hAnsi="宋体" w:eastAsia="仿宋_GB2312" w:cs="仿宋_GB2312"/>
                <w:sz w:val="32"/>
                <w:szCs w:val="32"/>
              </w:rPr>
              <w:t>〕</w:t>
            </w:r>
            <w:r>
              <w:rPr>
                <w:rStyle w:val="9"/>
                <w:rFonts w:hint="eastAsia" w:ascii="仿宋_GB2312" w:hAnsi="仿宋" w:eastAsia="仿宋_GB2312" w:cs="Arial"/>
                <w:b w:val="0"/>
                <w:bCs w:val="0"/>
                <w:color w:val="000000"/>
                <w:sz w:val="32"/>
                <w:szCs w:val="32"/>
                <w:lang w:val="en-US" w:eastAsia="zh-CN" w:bidi="ar-SA"/>
              </w:rPr>
              <w:t>23</w:t>
            </w:r>
            <w:r>
              <w:rPr>
                <w:rFonts w:hint="eastAsia" w:ascii="仿宋_GB2312" w:hAnsi="宋体" w:eastAsia="仿宋_GB2312" w:cs="仿宋_GB2312"/>
                <w:sz w:val="32"/>
                <w:szCs w:val="32"/>
              </w:rPr>
              <w:t>号</w:t>
            </w:r>
            <w:bookmarkEnd w:id="0"/>
          </w:p>
        </w:tc>
      </w:tr>
    </w:tbl>
    <w:p>
      <w:pPr>
        <w:autoSpaceDE w:val="0"/>
        <w:autoSpaceDN w:val="0"/>
        <w:adjustRightInd w:val="0"/>
        <w:spacing w:line="560" w:lineRule="exact"/>
        <w:contextualSpacing/>
        <w:jc w:val="center"/>
        <w:rPr>
          <w:rFonts w:ascii="方正小标宋简体" w:hAnsi="华文中宋" w:eastAsia="方正小标宋简体" w:cs="Times New Roman"/>
          <w:color w:val="000000"/>
          <w:sz w:val="44"/>
          <w:szCs w:val="44"/>
        </w:rPr>
      </w:pPr>
    </w:p>
    <w:p>
      <w:pPr>
        <w:autoSpaceDE w:val="0"/>
        <w:autoSpaceDN w:val="0"/>
        <w:adjustRightInd w:val="0"/>
        <w:spacing w:line="560" w:lineRule="exact"/>
        <w:contextualSpacing/>
        <w:jc w:val="center"/>
        <w:rPr>
          <w:rFonts w:hint="eastAsia" w:ascii="方正小标宋简体" w:hAnsi="华文中宋" w:eastAsia="方正小标宋简体"/>
          <w:color w:val="000000"/>
          <w:sz w:val="44"/>
          <w:szCs w:val="44"/>
        </w:rPr>
      </w:pPr>
    </w:p>
    <w:p>
      <w:pPr>
        <w:autoSpaceDE w:val="0"/>
        <w:autoSpaceDN w:val="0"/>
        <w:adjustRightInd w:val="0"/>
        <w:spacing w:line="560" w:lineRule="exact"/>
        <w:contextualSpacing/>
        <w:jc w:val="center"/>
        <w:rPr>
          <w:rFonts w:hint="eastAsia" w:ascii="方正小标宋简体" w:hAnsi="华文中宋" w:eastAsia="方正小标宋简体"/>
          <w:color w:val="000000"/>
          <w:sz w:val="44"/>
          <w:szCs w:val="44"/>
        </w:rPr>
      </w:pPr>
      <w:r>
        <w:rPr>
          <w:rFonts w:hint="eastAsia" w:ascii="方正小标宋简体" w:hAnsi="华文中宋" w:eastAsia="方正小标宋简体"/>
          <w:color w:val="000000"/>
          <w:sz w:val="44"/>
          <w:szCs w:val="44"/>
        </w:rPr>
        <w:t>北京青年政治学院</w:t>
      </w:r>
    </w:p>
    <w:p>
      <w:pPr>
        <w:autoSpaceDE w:val="0"/>
        <w:autoSpaceDN w:val="0"/>
        <w:adjustRightInd w:val="0"/>
        <w:spacing w:line="560" w:lineRule="exact"/>
        <w:contextualSpacing/>
        <w:jc w:val="center"/>
        <w:rPr>
          <w:rFonts w:ascii="方正小标宋简体" w:hAnsi="华文中宋" w:eastAsia="方正小标宋简体"/>
          <w:color w:val="000000"/>
          <w:sz w:val="44"/>
          <w:szCs w:val="44"/>
        </w:rPr>
      </w:pPr>
      <w:r>
        <w:rPr>
          <w:rFonts w:hint="eastAsia" w:ascii="方正小标宋简体" w:hAnsi="华文中宋" w:eastAsia="方正小标宋简体"/>
          <w:color w:val="000000"/>
          <w:sz w:val="44"/>
          <w:szCs w:val="44"/>
        </w:rPr>
        <w:t>关于印发《北京青年政治学院</w:t>
      </w:r>
      <w:r>
        <w:rPr>
          <w:rFonts w:hint="eastAsia" w:ascii="方正小标宋简体" w:hAnsi="华文中宋" w:eastAsia="方正小标宋简体"/>
          <w:color w:val="000000"/>
          <w:sz w:val="44"/>
          <w:szCs w:val="44"/>
          <w:lang w:val="en-US" w:eastAsia="zh-CN"/>
        </w:rPr>
        <w:t>家庭经济困难学生认定</w:t>
      </w:r>
      <w:r>
        <w:rPr>
          <w:rFonts w:hint="eastAsia" w:ascii="方正小标宋简体" w:hAnsi="华文中宋" w:eastAsia="方正小标宋简体"/>
          <w:color w:val="000000"/>
          <w:sz w:val="44"/>
          <w:szCs w:val="44"/>
        </w:rPr>
        <w:t>办法》的通知</w:t>
      </w:r>
    </w:p>
    <w:p>
      <w:pPr>
        <w:autoSpaceDE w:val="0"/>
        <w:autoSpaceDN w:val="0"/>
        <w:adjustRightInd w:val="0"/>
        <w:spacing w:line="560" w:lineRule="exact"/>
        <w:contextualSpacing/>
        <w:jc w:val="center"/>
        <w:rPr>
          <w:rFonts w:ascii="方正小标宋简体" w:hAnsi="华文中宋" w:eastAsia="方正小标宋简体"/>
          <w:color w:val="000000"/>
          <w:sz w:val="44"/>
          <w:szCs w:val="44"/>
        </w:rPr>
      </w:pPr>
    </w:p>
    <w:p>
      <w:pPr>
        <w:keepNext w:val="0"/>
        <w:keepLines w:val="0"/>
        <w:pageBreakBefore w:val="0"/>
        <w:kinsoku/>
        <w:wordWrap/>
        <w:overflowPunct/>
        <w:topLinePunct w:val="0"/>
        <w:autoSpaceDE/>
        <w:autoSpaceDN/>
        <w:bidi w:val="0"/>
        <w:spacing w:line="560" w:lineRule="exact"/>
        <w:textAlignment w:val="auto"/>
        <w:rPr>
          <w:rFonts w:ascii="楷体_GB2312" w:hAnsi="楷体" w:eastAsia="楷体_GB2312"/>
          <w:color w:val="000000"/>
          <w:sz w:val="32"/>
          <w:szCs w:val="32"/>
        </w:rPr>
      </w:pPr>
      <w:r>
        <w:rPr>
          <w:rFonts w:hint="eastAsia" w:ascii="楷体_GB2312" w:hAnsi="楷体" w:eastAsia="楷体_GB2312"/>
          <w:color w:val="000000"/>
          <w:sz w:val="32"/>
          <w:szCs w:val="32"/>
        </w:rPr>
        <w:t>各部门、单位：</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ascii="楷体_GB2312" w:hAnsi="楷体" w:eastAsia="楷体_GB2312"/>
          <w:color w:val="000000"/>
          <w:sz w:val="32"/>
          <w:szCs w:val="32"/>
        </w:rPr>
      </w:pPr>
      <w:r>
        <w:rPr>
          <w:rFonts w:hint="eastAsia" w:ascii="楷体_GB2312" w:hAnsi="楷体" w:eastAsia="楷体_GB2312"/>
          <w:color w:val="000000"/>
          <w:sz w:val="32"/>
          <w:szCs w:val="32"/>
        </w:rPr>
        <w:t>《北京青年政治学</w:t>
      </w:r>
      <w:r>
        <w:rPr>
          <w:rFonts w:hint="eastAsia" w:ascii="楷体" w:hAnsi="楷体" w:eastAsia="楷体" w:cs="楷体"/>
          <w:color w:val="000000"/>
          <w:sz w:val="32"/>
          <w:szCs w:val="32"/>
        </w:rPr>
        <w:t>院</w:t>
      </w:r>
      <w:r>
        <w:rPr>
          <w:rFonts w:hint="eastAsia" w:ascii="楷体" w:hAnsi="楷体" w:eastAsia="楷体" w:cs="楷体"/>
          <w:color w:val="000000"/>
          <w:sz w:val="32"/>
          <w:szCs w:val="32"/>
          <w:lang w:val="en-US" w:eastAsia="zh-CN"/>
        </w:rPr>
        <w:t>家庭经济困难学生认定</w:t>
      </w:r>
      <w:r>
        <w:rPr>
          <w:rFonts w:hint="eastAsia" w:ascii="楷体_GB2312" w:hAnsi="楷体" w:eastAsia="楷体_GB2312"/>
          <w:color w:val="000000"/>
          <w:sz w:val="32"/>
          <w:szCs w:val="32"/>
        </w:rPr>
        <w:t>办法》</w:t>
      </w:r>
      <w:r>
        <w:rPr>
          <w:rFonts w:hint="eastAsia" w:ascii="楷体_GB2312" w:hAnsi="楷体" w:eastAsia="楷体_GB2312"/>
          <w:sz w:val="32"/>
          <w:szCs w:val="32"/>
        </w:rPr>
        <w:t>经学院202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w:t>
      </w:r>
      <w:r>
        <w:rPr>
          <w:rStyle w:val="9"/>
          <w:rFonts w:hint="eastAsia" w:ascii="仿宋_GB2312" w:hAnsi="仿宋" w:eastAsia="仿宋_GB2312" w:cs="Arial"/>
          <w:b w:val="0"/>
          <w:bCs w:val="0"/>
          <w:color w:val="000000"/>
          <w:sz w:val="32"/>
          <w:szCs w:val="32"/>
          <w:lang w:val="en-US" w:eastAsia="zh-CN" w:bidi="ar-SA"/>
        </w:rPr>
        <w:t>6</w:t>
      </w:r>
      <w:r>
        <w:rPr>
          <w:rFonts w:hint="eastAsia" w:ascii="楷体_GB2312" w:hAnsi="楷体" w:eastAsia="楷体_GB2312"/>
          <w:sz w:val="32"/>
          <w:szCs w:val="32"/>
        </w:rPr>
        <w:t>月</w:t>
      </w:r>
      <w:r>
        <w:rPr>
          <w:rStyle w:val="9"/>
          <w:rFonts w:hint="eastAsia" w:ascii="仿宋_GB2312" w:hAnsi="仿宋" w:eastAsia="仿宋_GB2312" w:cs="Arial"/>
          <w:b w:val="0"/>
          <w:bCs w:val="0"/>
          <w:color w:val="000000"/>
          <w:sz w:val="32"/>
          <w:szCs w:val="32"/>
          <w:lang w:val="en-US" w:eastAsia="zh-CN" w:bidi="ar-SA"/>
        </w:rPr>
        <w:t>20</w:t>
      </w:r>
      <w:r>
        <w:rPr>
          <w:rFonts w:hint="eastAsia" w:ascii="楷体_GB2312" w:hAnsi="楷体" w:eastAsia="楷体_GB2312"/>
          <w:sz w:val="32"/>
          <w:szCs w:val="32"/>
        </w:rPr>
        <w:t>日第</w:t>
      </w:r>
      <w:r>
        <w:rPr>
          <w:rStyle w:val="9"/>
          <w:rFonts w:hint="eastAsia" w:ascii="仿宋_GB2312" w:hAnsi="仿宋" w:eastAsia="仿宋_GB2312" w:cs="Arial"/>
          <w:b w:val="0"/>
          <w:bCs w:val="0"/>
          <w:color w:val="000000"/>
          <w:sz w:val="32"/>
          <w:szCs w:val="32"/>
          <w:lang w:val="en-US" w:eastAsia="zh-CN" w:bidi="ar-SA"/>
        </w:rPr>
        <w:t>16</w:t>
      </w:r>
      <w:r>
        <w:rPr>
          <w:rFonts w:hint="eastAsia" w:ascii="楷体_GB2312" w:hAnsi="楷体" w:eastAsia="楷体_GB2312"/>
          <w:sz w:val="32"/>
          <w:szCs w:val="32"/>
        </w:rPr>
        <w:t>次院长办公会讨</w:t>
      </w:r>
      <w:r>
        <w:rPr>
          <w:rFonts w:hint="eastAsia" w:ascii="楷体_GB2312" w:hAnsi="楷体" w:eastAsia="楷体_GB2312"/>
          <w:color w:val="000000"/>
          <w:sz w:val="32"/>
          <w:szCs w:val="32"/>
        </w:rPr>
        <w:t>论通过，现印发给你们，请认真遵照执行。</w:t>
      </w:r>
    </w:p>
    <w:p>
      <w:pPr>
        <w:keepNext w:val="0"/>
        <w:keepLines w:val="0"/>
        <w:pageBreakBefore w:val="0"/>
        <w:kinsoku/>
        <w:wordWrap/>
        <w:overflowPunct/>
        <w:topLinePunct w:val="0"/>
        <w:autoSpaceDE/>
        <w:autoSpaceDN/>
        <w:bidi w:val="0"/>
        <w:spacing w:line="560" w:lineRule="exact"/>
        <w:textAlignment w:val="auto"/>
      </w:pPr>
    </w:p>
    <w:p>
      <w:pPr>
        <w:keepNext w:val="0"/>
        <w:keepLines w:val="0"/>
        <w:pageBreakBefore w:val="0"/>
        <w:kinsoku/>
        <w:wordWrap/>
        <w:overflowPunct/>
        <w:topLinePunct w:val="0"/>
        <w:autoSpaceDE/>
        <w:autoSpaceDN/>
        <w:bidi w:val="0"/>
        <w:spacing w:line="560" w:lineRule="exact"/>
        <w:textAlignment w:val="auto"/>
      </w:pPr>
    </w:p>
    <w:p>
      <w:pPr>
        <w:keepNext w:val="0"/>
        <w:keepLines w:val="0"/>
        <w:pageBreakBefore w:val="0"/>
        <w:kinsoku/>
        <w:wordWrap/>
        <w:overflowPunct/>
        <w:topLinePunct w:val="0"/>
        <w:autoSpaceDE/>
        <w:autoSpaceDN/>
        <w:bidi w:val="0"/>
        <w:spacing w:line="560" w:lineRule="exact"/>
        <w:ind w:firstLine="4800" w:firstLineChars="1500"/>
        <w:jc w:val="left"/>
        <w:textAlignment w:val="auto"/>
        <w:rPr>
          <w:rFonts w:ascii="楷体_GB2312" w:hAnsi="楷体" w:eastAsia="楷体_GB2312"/>
          <w:color w:val="000000"/>
          <w:sz w:val="32"/>
          <w:szCs w:val="32"/>
        </w:rPr>
      </w:pPr>
      <w:bookmarkStart w:id="1" w:name="_GoBack"/>
      <w:bookmarkEnd w:id="1"/>
      <w:r>
        <w:rPr>
          <w:rFonts w:hint="eastAsia" w:ascii="楷体_GB2312" w:hAnsi="楷体" w:eastAsia="楷体_GB2312"/>
          <w:color w:val="000000"/>
          <w:sz w:val="32"/>
          <w:szCs w:val="32"/>
        </w:rPr>
        <w:t>北京青年政治学院</w:t>
      </w:r>
    </w:p>
    <w:p>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sz w:val="32"/>
          <w:szCs w:val="32"/>
        </w:rPr>
      </w:pPr>
      <w:r>
        <w:rPr>
          <w:rFonts w:hint="eastAsia" w:ascii="楷体_GB2312" w:hAnsi="楷体" w:eastAsia="楷体_GB2312"/>
          <w:color w:val="000000"/>
          <w:sz w:val="32"/>
          <w:szCs w:val="32"/>
          <w:lang w:val="en-US" w:eastAsia="zh-CN"/>
        </w:rPr>
        <w:t xml:space="preserve">                      </w:t>
      </w:r>
      <w:r>
        <w:rPr>
          <w:rFonts w:hint="eastAsia" w:ascii="楷体_GB2312" w:hAnsi="楷体" w:eastAsia="楷体_GB2312"/>
          <w:color w:val="000000"/>
          <w:sz w:val="32"/>
          <w:szCs w:val="32"/>
        </w:rPr>
        <w:t>202</w:t>
      </w:r>
      <w:r>
        <w:rPr>
          <w:rFonts w:hint="eastAsia" w:ascii="楷体_GB2312" w:hAnsi="楷体" w:eastAsia="楷体_GB2312"/>
          <w:color w:val="000000"/>
          <w:sz w:val="32"/>
          <w:szCs w:val="32"/>
          <w:lang w:val="en-US" w:eastAsia="zh-CN"/>
        </w:rPr>
        <w:t>5</w:t>
      </w:r>
      <w:r>
        <w:rPr>
          <w:rFonts w:hint="eastAsia" w:ascii="楷体_GB2312" w:hAnsi="楷体" w:eastAsia="楷体_GB2312"/>
          <w:color w:val="000000"/>
          <w:sz w:val="32"/>
          <w:szCs w:val="32"/>
        </w:rPr>
        <w:t>年</w:t>
      </w:r>
      <w:r>
        <w:rPr>
          <w:rStyle w:val="9"/>
          <w:rFonts w:hint="eastAsia" w:ascii="仿宋_GB2312" w:hAnsi="仿宋" w:eastAsia="仿宋_GB2312" w:cs="Arial"/>
          <w:b w:val="0"/>
          <w:bCs w:val="0"/>
          <w:color w:val="000000"/>
          <w:sz w:val="32"/>
          <w:szCs w:val="32"/>
          <w:lang w:val="en-US" w:eastAsia="zh-CN" w:bidi="ar-SA"/>
        </w:rPr>
        <w:t>7</w:t>
      </w:r>
      <w:r>
        <w:rPr>
          <w:rFonts w:hint="eastAsia" w:ascii="楷体_GB2312" w:hAnsi="楷体" w:eastAsia="楷体_GB2312"/>
          <w:color w:val="000000"/>
          <w:sz w:val="32"/>
          <w:szCs w:val="32"/>
        </w:rPr>
        <w:t>月</w:t>
      </w:r>
      <w:r>
        <w:rPr>
          <w:rStyle w:val="9"/>
          <w:rFonts w:hint="eastAsia" w:ascii="仿宋_GB2312" w:hAnsi="仿宋" w:eastAsia="仿宋_GB2312" w:cs="Arial"/>
          <w:b w:val="0"/>
          <w:bCs w:val="0"/>
          <w:color w:val="000000"/>
          <w:sz w:val="32"/>
          <w:szCs w:val="32"/>
          <w:lang w:val="en-US" w:eastAsia="zh-CN" w:bidi="ar-SA"/>
        </w:rPr>
        <w:t>3</w:t>
      </w:r>
      <w:r>
        <w:rPr>
          <w:rFonts w:hint="eastAsia" w:ascii="楷体_GB2312" w:hAnsi="楷体" w:eastAsia="楷体_GB2312"/>
          <w:color w:val="000000"/>
          <w:sz w:val="32"/>
          <w:szCs w:val="32"/>
        </w:rPr>
        <w:t>日</w:t>
      </w:r>
      <w:r>
        <w:rPr>
          <w:rFonts w:hint="eastAsia" w:ascii="楷体_GB2312" w:hAnsi="楷体" w:eastAsia="楷体_GB2312"/>
          <w:color w:val="000000"/>
          <w:sz w:val="32"/>
          <w:szCs w:val="32"/>
          <w:lang w:val="en-US" w:eastAsia="zh-CN"/>
        </w:rPr>
        <w:t xml:space="preserve">        </w:t>
      </w:r>
    </w:p>
    <w:p>
      <w:pPr>
        <w:keepNext w:val="0"/>
        <w:keepLines w:val="0"/>
        <w:pageBreakBefore w:val="0"/>
        <w:widowControl/>
        <w:kinsoku/>
        <w:wordWrap/>
        <w:overflowPunct/>
        <w:topLinePunct w:val="0"/>
        <w:autoSpaceDE/>
        <w:autoSpaceDN/>
        <w:bidi w:val="0"/>
        <w:spacing w:before="100" w:beforeAutospacing="1" w:after="100" w:afterAutospacing="1" w:line="560" w:lineRule="exact"/>
        <w:jc w:val="both"/>
        <w:textAlignment w:val="auto"/>
        <w:rPr>
          <w:rFonts w:hint="eastAsia" w:ascii="方正小标宋简体" w:hAnsi="方正小标宋简体" w:eastAsia="方正小标宋简体" w:cs="方正小标宋简体"/>
          <w:bCs/>
          <w:kern w:val="0"/>
          <w:sz w:val="44"/>
          <w:szCs w:val="44"/>
        </w:rPr>
      </w:pPr>
    </w:p>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北京青年政治学院</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家庭经济困难学生认定办法</w:t>
      </w:r>
    </w:p>
    <w:p>
      <w:pPr>
        <w:pStyle w:val="6"/>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line="560" w:lineRule="exact"/>
        <w:ind w:left="0" w:right="0"/>
        <w:jc w:val="center"/>
        <w:textAlignment w:val="auto"/>
        <w:rPr>
          <w:rStyle w:val="9"/>
          <w:rFonts w:hint="default" w:ascii="仿宋_GB2312" w:hAnsi="仿宋" w:eastAsia="仿宋_GB2312" w:cs="Arial"/>
          <w:b w:val="0"/>
          <w:bCs w:val="0"/>
          <w:color w:val="000000"/>
          <w:sz w:val="32"/>
          <w:szCs w:val="32"/>
          <w:lang w:eastAsia="zh-CN" w:bidi="ar-SA"/>
        </w:rPr>
      </w:pPr>
      <w:r>
        <w:rPr>
          <w:rStyle w:val="9"/>
          <w:rFonts w:hint="eastAsia" w:ascii="仿宋_GB2312" w:hAnsi="仿宋" w:eastAsia="仿宋_GB2312" w:cs="Arial"/>
          <w:b w:val="0"/>
          <w:bCs w:val="0"/>
          <w:color w:val="000000"/>
          <w:sz w:val="32"/>
          <w:szCs w:val="32"/>
          <w:lang w:val="en-US" w:eastAsia="zh-CN" w:bidi="ar-SA"/>
        </w:rPr>
        <w:t>（2011年6月13日发布  2018年7月18日院长办公会第12次会议修订  2018年7月19日发布  2025年6月20日院长办公会第16次会议修订  2025年7月3日发布）</w:t>
      </w:r>
    </w:p>
    <w:p>
      <w:pPr>
        <w:keepNext w:val="0"/>
        <w:keepLines w:val="0"/>
        <w:pageBreakBefore w:val="0"/>
        <w:numPr>
          <w:ilvl w:val="-1"/>
          <w:numId w:val="0"/>
        </w:numPr>
        <w:kinsoku/>
        <w:wordWrap/>
        <w:overflowPunct/>
        <w:topLinePunct w:val="0"/>
        <w:autoSpaceDE/>
        <w:autoSpaceDN/>
        <w:bidi w:val="0"/>
        <w:spacing w:line="560" w:lineRule="exact"/>
        <w:ind w:firstLine="0"/>
        <w:jc w:val="center"/>
        <w:textAlignment w:val="auto"/>
        <w:outlineLvl w:val="0"/>
        <w:rPr>
          <w:rFonts w:hint="eastAsia" w:ascii="黑体" w:hAnsi="黑体" w:eastAsia="黑体" w:cs="Times New Roman"/>
          <w:bCs/>
          <w:sz w:val="32"/>
          <w:szCs w:val="32"/>
        </w:rPr>
      </w:pPr>
      <w:r>
        <w:rPr>
          <w:rFonts w:hint="eastAsia" w:ascii="黑体" w:hAnsi="黑体" w:eastAsia="黑体" w:cs="Times New Roman"/>
          <w:bCs/>
          <w:sz w:val="32"/>
          <w:szCs w:val="32"/>
          <w:lang w:eastAsia="zh-CN"/>
        </w:rPr>
        <w:t>一、</w:t>
      </w:r>
      <w:r>
        <w:rPr>
          <w:rFonts w:hint="eastAsia" w:ascii="黑体" w:hAnsi="黑体" w:eastAsia="黑体" w:cs="Times New Roman"/>
          <w:bCs/>
          <w:sz w:val="32"/>
          <w:szCs w:val="32"/>
        </w:rPr>
        <w:t>总则</w:t>
      </w:r>
    </w:p>
    <w:p>
      <w:pPr>
        <w:pStyle w:val="6"/>
        <w:widowControl/>
        <w:pBdr>
          <w:left w:val="none" w:color="auto" w:sz="0" w:space="0"/>
          <w:right w:val="none" w:color="auto" w:sz="0" w:space="0"/>
        </w:pBdr>
        <w:shd w:val="clear"/>
        <w:spacing w:before="0" w:beforeAutospacing="0" w:after="0" w:afterAutospacing="0"/>
        <w:ind w:firstLine="643" w:firstLineChars="200"/>
        <w:jc w:val="both"/>
        <w:rPr>
          <w:rFonts w:hint="eastAsia" w:ascii="仿宋_GB2312" w:hAnsi="仿宋" w:eastAsia="仿宋_GB2312"/>
          <w:color w:val="000000"/>
          <w:sz w:val="32"/>
          <w:szCs w:val="32"/>
        </w:rPr>
      </w:pPr>
      <w:r>
        <w:rPr>
          <w:rFonts w:hint="eastAsia" w:ascii="仿宋_GB2312" w:hAnsi="仿宋" w:eastAsia="仿宋_GB2312"/>
          <w:b/>
          <w:bCs w:val="0"/>
          <w:color w:val="000000"/>
          <w:sz w:val="32"/>
          <w:szCs w:val="32"/>
        </w:rPr>
        <w:t>第一条</w:t>
      </w:r>
      <w:r>
        <w:rPr>
          <w:rFonts w:hint="eastAsia" w:ascii="仿宋_GB2312" w:hAnsi="仿宋" w:eastAsia="仿宋_GB2312"/>
          <w:b/>
          <w:color w:val="000000"/>
          <w:sz w:val="32"/>
          <w:szCs w:val="32"/>
          <w:lang w:val="en-US" w:eastAsia="zh-CN"/>
        </w:rPr>
        <w:t xml:space="preserve"> </w:t>
      </w:r>
      <w:r>
        <w:rPr>
          <w:rFonts w:hint="eastAsia" w:ascii="仿宋_GB2312" w:hAnsi="仿宋" w:eastAsia="仿宋_GB2312"/>
          <w:color w:val="000000"/>
          <w:sz w:val="32"/>
          <w:szCs w:val="32"/>
        </w:rPr>
        <w:t>为</w:t>
      </w:r>
      <w:r>
        <w:rPr>
          <w:rFonts w:hint="eastAsia" w:ascii="仿宋_GB2312" w:hAnsi="仿宋" w:eastAsia="仿宋_GB2312"/>
          <w:color w:val="000000"/>
          <w:sz w:val="32"/>
          <w:szCs w:val="32"/>
          <w:lang w:eastAsia="zh-CN"/>
        </w:rPr>
        <w:t>深入贯彻</w:t>
      </w:r>
      <w:r>
        <w:rPr>
          <w:rFonts w:hint="eastAsia" w:ascii="仿宋_GB2312" w:hAnsi="仿宋" w:eastAsia="仿宋_GB2312"/>
          <w:color w:val="000000"/>
          <w:sz w:val="32"/>
          <w:szCs w:val="32"/>
        </w:rPr>
        <w:t>国家各项资助政策</w:t>
      </w:r>
      <w:r>
        <w:rPr>
          <w:rFonts w:hint="eastAsia" w:ascii="仿宋_GB2312" w:hAnsi="仿宋" w:eastAsia="仿宋_GB2312"/>
          <w:color w:val="000000"/>
          <w:sz w:val="32"/>
          <w:szCs w:val="32"/>
          <w:lang w:eastAsia="zh-CN"/>
        </w:rPr>
        <w:t>，持续夯实制度基础，全面推进精准资助，不断提升学生资助工作成效，</w:t>
      </w:r>
      <w:r>
        <w:rPr>
          <w:rFonts w:hint="eastAsia" w:ascii="仿宋_GB2312" w:hAnsi="仿宋" w:eastAsia="仿宋_GB2312"/>
          <w:color w:val="000000"/>
          <w:sz w:val="32"/>
          <w:szCs w:val="32"/>
        </w:rPr>
        <w:t>根据《教育部等六部门关于做好家庭经济困难学生认定工作的指导意见》(教财〔2018</w:t>
      </w:r>
      <w:r>
        <w:rPr>
          <w:rFonts w:hint="eastAsia" w:ascii="仿宋_GB2312" w:hAnsi="仿宋" w:eastAsia="仿宋_GB2312"/>
          <w:color w:val="000000"/>
          <w:sz w:val="32"/>
          <w:szCs w:val="32"/>
          <w:highlight w:val="none"/>
        </w:rPr>
        <w:t>〕</w:t>
      </w:r>
      <w:r>
        <w:rPr>
          <w:rFonts w:hint="eastAsia" w:ascii="仿宋_GB2312" w:hAnsi="仿宋" w:eastAsia="仿宋_GB2312"/>
          <w:color w:val="000000"/>
          <w:sz w:val="32"/>
          <w:szCs w:val="32"/>
        </w:rPr>
        <w:t>16</w:t>
      </w:r>
      <w:r>
        <w:rPr>
          <w:rFonts w:hint="eastAsia" w:ascii="仿宋_GB2312" w:hAnsi="仿宋" w:eastAsia="仿宋_GB2312"/>
          <w:color w:val="000000"/>
          <w:sz w:val="32"/>
          <w:szCs w:val="32"/>
          <w:lang w:eastAsia="zh-CN"/>
        </w:rPr>
        <w:t>号)《关于做好北京市家庭经济困难学生认定工作的指导意见》（京教财〔2020〕7号）《北京市高等教育、中等职业教育、普通高中学生资助资金管理实施办法》（京教财〔2020〕22号）文件精神，结合我院实际情况，修订本办法。</w:t>
      </w:r>
    </w:p>
    <w:p>
      <w:pPr>
        <w:keepNext w:val="0"/>
        <w:keepLines w:val="0"/>
        <w:pageBreakBefore w:val="0"/>
        <w:widowControl/>
        <w:numPr>
          <w:ilvl w:val="0"/>
          <w:numId w:val="0"/>
        </w:numPr>
        <w:kinsoku/>
        <w:wordWrap/>
        <w:overflowPunct/>
        <w:topLinePunct w:val="0"/>
        <w:autoSpaceDE/>
        <w:autoSpaceDN/>
        <w:bidi w:val="0"/>
        <w:spacing w:line="560" w:lineRule="exact"/>
        <w:ind w:firstLine="0" w:firstLineChars="0"/>
        <w:jc w:val="center"/>
        <w:textAlignment w:val="auto"/>
        <w:rPr>
          <w:rFonts w:hint="eastAsia" w:ascii="黑体" w:eastAsia="黑体" w:cs="Times New Roman"/>
          <w:b w:val="0"/>
          <w:bCs w:val="0"/>
          <w:color w:val="auto"/>
          <w:sz w:val="32"/>
          <w:szCs w:val="32"/>
          <w:lang w:eastAsia="zh-CN"/>
        </w:rPr>
      </w:pPr>
      <w:r>
        <w:rPr>
          <w:rFonts w:hint="eastAsia" w:ascii="黑体" w:eastAsia="黑体" w:cs="Times New Roman"/>
          <w:b w:val="0"/>
          <w:bCs w:val="0"/>
          <w:color w:val="auto"/>
          <w:sz w:val="32"/>
          <w:szCs w:val="32"/>
          <w:lang w:val="en-US" w:eastAsia="zh-CN"/>
        </w:rPr>
        <w:t>二、</w:t>
      </w:r>
      <w:r>
        <w:rPr>
          <w:rFonts w:hint="eastAsia" w:ascii="黑体" w:hAnsi="黑体" w:eastAsia="黑体" w:cs="Times New Roman"/>
          <w:bCs/>
          <w:sz w:val="32"/>
          <w:szCs w:val="32"/>
          <w:lang w:eastAsia="zh-CN"/>
        </w:rPr>
        <w:t>认定对象</w:t>
      </w:r>
    </w:p>
    <w:p>
      <w:pPr>
        <w:pStyle w:val="6"/>
        <w:keepNext w:val="0"/>
        <w:keepLines w:val="0"/>
        <w:pageBreakBefore w:val="0"/>
        <w:widowControl/>
        <w:suppressLineNumbers w:val="0"/>
        <w:shd w:val="clear"/>
        <w:kinsoku/>
        <w:wordWrap/>
        <w:overflowPunct/>
        <w:topLinePunct w:val="0"/>
        <w:autoSpaceDE/>
        <w:autoSpaceDN/>
        <w:bidi w:val="0"/>
        <w:spacing w:before="0" w:beforeAutospacing="0" w:after="0" w:afterAutospacing="0" w:line="560" w:lineRule="exact"/>
        <w:ind w:left="0" w:right="0" w:firstLine="643" w:firstLineChars="200"/>
        <w:jc w:val="both"/>
        <w:textAlignment w:val="auto"/>
        <w:rPr>
          <w:rFonts w:hint="eastAsia" w:ascii="仿宋_GB2312" w:hAnsi="仿宋" w:eastAsia="仿宋_GB2312" w:cs="Times New Roman"/>
          <w:i w:val="0"/>
          <w:iCs w:val="0"/>
          <w:caps w:val="0"/>
          <w:color w:val="000000"/>
          <w:spacing w:val="0"/>
          <w:sz w:val="32"/>
          <w:szCs w:val="32"/>
          <w:highlight w:val="none"/>
          <w:shd w:val="clear" w:color="auto" w:fill="auto"/>
          <w:lang w:eastAsia="zh-CN"/>
        </w:rPr>
      </w:pPr>
      <w:r>
        <w:rPr>
          <w:rFonts w:hint="eastAsia" w:ascii="仿宋_GB2312" w:hAnsi="仿宋" w:eastAsia="仿宋_GB2312" w:cs="Times New Roman"/>
          <w:b/>
          <w:bCs w:val="0"/>
          <w:i w:val="0"/>
          <w:iCs w:val="0"/>
          <w:caps w:val="0"/>
          <w:color w:val="000000"/>
          <w:spacing w:val="0"/>
          <w:kern w:val="0"/>
          <w:sz w:val="32"/>
          <w:szCs w:val="32"/>
          <w:highlight w:val="none"/>
          <w:shd w:val="clear" w:color="auto" w:fill="auto"/>
          <w:lang w:eastAsia="zh-CN" w:bidi="ar"/>
        </w:rPr>
        <w:t>第二条</w:t>
      </w:r>
      <w:r>
        <w:rPr>
          <w:rFonts w:hint="eastAsia" w:ascii="仿宋_GB2312" w:hAnsi="仿宋" w:eastAsia="仿宋_GB2312" w:cs="Times New Roman"/>
          <w:i w:val="0"/>
          <w:iCs w:val="0"/>
          <w:caps w:val="0"/>
          <w:color w:val="000000"/>
          <w:spacing w:val="0"/>
          <w:kern w:val="0"/>
          <w:sz w:val="32"/>
          <w:szCs w:val="32"/>
          <w:highlight w:val="none"/>
          <w:shd w:val="clear" w:color="auto" w:fill="auto"/>
          <w:lang w:val="en-US" w:eastAsia="zh-CN" w:bidi="ar"/>
        </w:rPr>
        <w:t xml:space="preserve">  我院</w:t>
      </w:r>
      <w:r>
        <w:rPr>
          <w:rFonts w:hint="eastAsia" w:ascii="仿宋_GB2312" w:hAnsi="仿宋" w:eastAsia="仿宋_GB2312" w:cs="Times New Roman"/>
          <w:i w:val="0"/>
          <w:iCs w:val="0"/>
          <w:caps w:val="0"/>
          <w:color w:val="000000"/>
          <w:spacing w:val="0"/>
          <w:sz w:val="32"/>
          <w:szCs w:val="32"/>
          <w:highlight w:val="none"/>
          <w:shd w:val="clear" w:color="auto" w:fill="auto"/>
        </w:rPr>
        <w:t>家庭经济困难学生认定工作的对象是指本人及其家庭的经济能力难以满足在校期间的学习</w:t>
      </w:r>
      <w:r>
        <w:rPr>
          <w:rFonts w:hint="eastAsia" w:ascii="仿宋_GB2312" w:hAnsi="仿宋" w:eastAsia="仿宋_GB2312" w:cs="Times New Roman"/>
          <w:i w:val="0"/>
          <w:iCs w:val="0"/>
          <w:caps w:val="0"/>
          <w:color w:val="000000"/>
          <w:spacing w:val="0"/>
          <w:kern w:val="0"/>
          <w:sz w:val="32"/>
          <w:szCs w:val="32"/>
          <w:highlight w:val="none"/>
          <w:shd w:val="clear" w:color="auto" w:fill="auto"/>
          <w:lang w:eastAsia="zh-CN" w:bidi="ar"/>
        </w:rPr>
        <w:t>、</w:t>
      </w:r>
      <w:r>
        <w:rPr>
          <w:rFonts w:hint="eastAsia" w:ascii="仿宋_GB2312" w:hAnsi="仿宋" w:eastAsia="仿宋_GB2312" w:cs="Times New Roman"/>
          <w:i w:val="0"/>
          <w:iCs w:val="0"/>
          <w:caps w:val="0"/>
          <w:color w:val="000000"/>
          <w:spacing w:val="0"/>
          <w:sz w:val="32"/>
          <w:szCs w:val="32"/>
          <w:highlight w:val="none"/>
          <w:shd w:val="clear" w:color="auto" w:fill="auto"/>
        </w:rPr>
        <w:t>生活基本支出的</w:t>
      </w:r>
      <w:r>
        <w:rPr>
          <w:rFonts w:hint="eastAsia" w:ascii="仿宋_GB2312" w:hAnsi="仿宋" w:eastAsia="仿宋_GB2312"/>
          <w:color w:val="000000"/>
          <w:sz w:val="32"/>
          <w:szCs w:val="32"/>
          <w:highlight w:val="none"/>
          <w:shd w:val="clear" w:color="auto" w:fill="auto"/>
        </w:rPr>
        <w:t>全日制计划内在校学生</w:t>
      </w:r>
      <w:r>
        <w:rPr>
          <w:rFonts w:hint="eastAsia" w:ascii="仿宋_GB2312" w:hAnsi="仿宋" w:eastAsia="仿宋_GB2312" w:cs="Times New Roman"/>
          <w:i w:val="0"/>
          <w:iCs w:val="0"/>
          <w:caps w:val="0"/>
          <w:color w:val="000000"/>
          <w:spacing w:val="0"/>
          <w:sz w:val="32"/>
          <w:szCs w:val="32"/>
          <w:highlight w:val="none"/>
          <w:shd w:val="clear" w:color="auto" w:fill="auto"/>
        </w:rPr>
        <w:t>。</w:t>
      </w:r>
    </w:p>
    <w:p>
      <w:pPr>
        <w:keepNext w:val="0"/>
        <w:keepLines w:val="0"/>
        <w:pageBreakBefore w:val="0"/>
        <w:widowControl/>
        <w:numPr>
          <w:ilvl w:val="0"/>
          <w:numId w:val="0"/>
        </w:numPr>
        <w:kinsoku/>
        <w:wordWrap/>
        <w:overflowPunct/>
        <w:topLinePunct w:val="0"/>
        <w:autoSpaceDE/>
        <w:autoSpaceDN/>
        <w:bidi w:val="0"/>
        <w:spacing w:line="560" w:lineRule="exact"/>
        <w:ind w:firstLine="0" w:firstLineChars="0"/>
        <w:jc w:val="center"/>
        <w:textAlignment w:val="auto"/>
        <w:rPr>
          <w:rFonts w:hint="eastAsia" w:ascii="黑体" w:eastAsia="黑体" w:cs="Times New Roman"/>
          <w:b w:val="0"/>
          <w:bCs w:val="0"/>
          <w:color w:val="auto"/>
          <w:sz w:val="32"/>
          <w:szCs w:val="32"/>
          <w:lang w:eastAsia="zh-CN" w:bidi="ar"/>
        </w:rPr>
      </w:pPr>
      <w:r>
        <w:rPr>
          <w:rFonts w:hint="eastAsia" w:ascii="黑体" w:hAnsi="Times New Roman" w:eastAsia="黑体" w:cs="Times New Roman"/>
          <w:b w:val="0"/>
          <w:bCs w:val="0"/>
          <w:color w:val="auto"/>
          <w:kern w:val="2"/>
          <w:sz w:val="32"/>
          <w:szCs w:val="32"/>
          <w:lang w:val="en-US" w:eastAsia="zh-CN" w:bidi="ar"/>
        </w:rPr>
        <w:t>三、</w:t>
      </w:r>
      <w:r>
        <w:rPr>
          <w:rFonts w:hint="eastAsia" w:ascii="黑体" w:hAnsi="Times New Roman" w:eastAsia="黑体" w:cs="Times New Roman"/>
          <w:b w:val="0"/>
          <w:bCs w:val="0"/>
          <w:color w:val="auto"/>
          <w:kern w:val="2"/>
          <w:sz w:val="32"/>
          <w:szCs w:val="32"/>
          <w:lang w:eastAsia="zh-CN" w:bidi="ar"/>
        </w:rPr>
        <w:t>认定原则</w:t>
      </w:r>
    </w:p>
    <w:p>
      <w:pPr>
        <w:pStyle w:val="6"/>
        <w:keepNext w:val="0"/>
        <w:keepLines w:val="0"/>
        <w:pageBreakBefore w:val="0"/>
        <w:widowControl/>
        <w:suppressLineNumbers w:val="0"/>
        <w:pBdr>
          <w:left w:val="none" w:color="auto" w:sz="0" w:space="0"/>
          <w:right w:val="none" w:color="auto" w:sz="0" w:space="0"/>
        </w:pBdr>
        <w:shd w:val="clear"/>
        <w:kinsoku/>
        <w:wordWrap/>
        <w:overflowPunct/>
        <w:topLinePunct w:val="0"/>
        <w:autoSpaceDE/>
        <w:autoSpaceDN/>
        <w:bidi w:val="0"/>
        <w:spacing w:before="0" w:beforeAutospacing="0" w:after="0" w:afterAutospacing="0" w:line="560" w:lineRule="exact"/>
        <w:ind w:left="0" w:right="0" w:firstLine="643" w:firstLineChars="200"/>
        <w:jc w:val="both"/>
        <w:textAlignment w:val="auto"/>
        <w:rPr>
          <w:rFonts w:hint="eastAsia" w:ascii="仿宋_GB2312" w:hAnsi="仿宋" w:eastAsia="仿宋_GB2312"/>
          <w:color w:val="000000"/>
          <w:sz w:val="32"/>
          <w:szCs w:val="32"/>
          <w:lang w:val="en-US" w:eastAsia="zh-CN"/>
        </w:rPr>
      </w:pPr>
      <w:r>
        <w:rPr>
          <w:rFonts w:hint="eastAsia" w:ascii="仿宋_GB2312" w:hAnsi="仿宋" w:eastAsia="仿宋_GB2312" w:cs="Times New Roman"/>
          <w:b/>
          <w:bCs/>
          <w:i w:val="0"/>
          <w:iCs w:val="0"/>
          <w:caps w:val="0"/>
          <w:color w:val="000000"/>
          <w:spacing w:val="0"/>
          <w:sz w:val="32"/>
          <w:szCs w:val="32"/>
          <w:shd w:val="clear"/>
          <w:lang w:eastAsia="zh-CN"/>
        </w:rPr>
        <w:t>第三条</w:t>
      </w:r>
      <w:r>
        <w:rPr>
          <w:rFonts w:hint="eastAsia" w:ascii="仿宋_GB2312" w:hAnsi="仿宋" w:eastAsia="仿宋_GB2312" w:cs="Times New Roman"/>
          <w:i w:val="0"/>
          <w:iCs w:val="0"/>
          <w:caps w:val="0"/>
          <w:color w:val="000000"/>
          <w:spacing w:val="0"/>
          <w:sz w:val="32"/>
          <w:szCs w:val="32"/>
          <w:shd w:val="clear"/>
          <w:lang w:val="en-US" w:eastAsia="zh-CN"/>
        </w:rPr>
        <w:t xml:space="preserve">  </w:t>
      </w:r>
      <w:r>
        <w:rPr>
          <w:rFonts w:hint="eastAsia" w:ascii="仿宋_GB2312" w:hAnsi="仿宋" w:eastAsia="仿宋_GB2312"/>
          <w:color w:val="000000"/>
          <w:sz w:val="32"/>
          <w:szCs w:val="32"/>
          <w:lang w:val="en-US" w:eastAsia="zh-CN"/>
        </w:rPr>
        <w:t>家庭经济困难学生认定工作必须严格工作制度，规范工作程序，坚持以下原则：</w:t>
      </w:r>
    </w:p>
    <w:p>
      <w:pPr>
        <w:pStyle w:val="6"/>
        <w:keepNext w:val="0"/>
        <w:keepLines w:val="0"/>
        <w:pageBreakBefore w:val="0"/>
        <w:widowControl/>
        <w:suppressLineNumbers w:val="0"/>
        <w:pBdr>
          <w:left w:val="none" w:color="auto" w:sz="0" w:space="0"/>
          <w:right w:val="none" w:color="auto" w:sz="0" w:space="0"/>
        </w:pBdr>
        <w:shd w:val="clear"/>
        <w:kinsoku/>
        <w:wordWrap/>
        <w:overflowPunct/>
        <w:topLinePunct w:val="0"/>
        <w:autoSpaceDE/>
        <w:autoSpaceDN/>
        <w:bidi w:val="0"/>
        <w:spacing w:before="0" w:beforeAutospacing="0" w:after="0" w:afterAutospacing="0" w:line="560" w:lineRule="exact"/>
        <w:ind w:left="0" w:right="0" w:firstLine="640" w:firstLineChars="200"/>
        <w:jc w:val="both"/>
        <w:textAlignment w:val="auto"/>
        <w:rPr>
          <w:rFonts w:hint="eastAsia" w:ascii="仿宋_GB2312" w:hAnsi="仿宋" w:eastAsia="仿宋_GB2312" w:cs="Times New Roman"/>
          <w:i w:val="0"/>
          <w:iCs w:val="0"/>
          <w:caps w:val="0"/>
          <w:color w:val="000000"/>
          <w:spacing w:val="0"/>
          <w:sz w:val="32"/>
          <w:szCs w:val="32"/>
        </w:rPr>
      </w:pPr>
      <w:r>
        <w:rPr>
          <w:rFonts w:hint="eastAsia" w:ascii="仿宋_GB2312" w:hAnsi="仿宋" w:eastAsia="仿宋_GB2312" w:cs="Times New Roman"/>
          <w:i w:val="0"/>
          <w:iCs w:val="0"/>
          <w:caps w:val="0"/>
          <w:color w:val="000000"/>
          <w:spacing w:val="0"/>
          <w:sz w:val="32"/>
          <w:szCs w:val="32"/>
          <w:shd w:val="clear" w:fill="auto"/>
        </w:rPr>
        <w:t>(一)坚持实事求是、客观公平。认定家庭经济困难学生要从客观实际出发，以学生家庭经济状况为主要认定依据，认定标准和尺度要统一，确保公平公正。</w:t>
      </w:r>
    </w:p>
    <w:p>
      <w:pPr>
        <w:pStyle w:val="6"/>
        <w:keepNext w:val="0"/>
        <w:keepLines w:val="0"/>
        <w:pageBreakBefore w:val="0"/>
        <w:widowControl/>
        <w:pBdr>
          <w:left w:val="none" w:color="auto" w:sz="0" w:space="0"/>
          <w:right w:val="none" w:color="auto" w:sz="0" w:space="0"/>
        </w:pBdr>
        <w:shd w:val="clear"/>
        <w:kinsoku/>
        <w:wordWrap/>
        <w:overflowPunct/>
        <w:topLinePunct w:val="0"/>
        <w:autoSpaceDE/>
        <w:autoSpaceDN/>
        <w:bidi w:val="0"/>
        <w:spacing w:before="0" w:beforeAutospacing="0" w:after="0" w:afterAutospacing="0" w:line="560" w:lineRule="exact"/>
        <w:ind w:firstLine="640" w:firstLineChars="200"/>
        <w:jc w:val="both"/>
        <w:textAlignment w:val="auto"/>
        <w:rPr>
          <w:rFonts w:hint="eastAsia" w:ascii="仿宋_GB2312" w:hAnsi="仿宋" w:eastAsia="仿宋_GB2312" w:cs="Times New Roman"/>
          <w:i w:val="0"/>
          <w:iCs w:val="0"/>
          <w:caps w:val="0"/>
          <w:color w:val="000000"/>
          <w:spacing w:val="0"/>
          <w:sz w:val="32"/>
          <w:szCs w:val="32"/>
          <w:shd w:val="clear"/>
        </w:rPr>
      </w:pPr>
      <w:r>
        <w:rPr>
          <w:rFonts w:hint="eastAsia" w:ascii="仿宋_GB2312" w:hAnsi="仿宋" w:eastAsia="仿宋_GB2312" w:cs="Times New Roman"/>
          <w:i w:val="0"/>
          <w:iCs w:val="0"/>
          <w:caps w:val="0"/>
          <w:color w:val="000000"/>
          <w:spacing w:val="0"/>
          <w:sz w:val="32"/>
          <w:szCs w:val="32"/>
          <w:shd w:val="clear" w:fill="FFFFFF"/>
        </w:rPr>
        <w:t>(</w:t>
      </w:r>
      <w:r>
        <w:rPr>
          <w:rFonts w:hint="eastAsia" w:ascii="仿宋_GB2312" w:hAnsi="仿宋" w:eastAsia="仿宋_GB2312" w:cs="Times New Roman"/>
          <w:i w:val="0"/>
          <w:iCs w:val="0"/>
          <w:caps w:val="0"/>
          <w:color w:val="000000"/>
          <w:spacing w:val="0"/>
          <w:sz w:val="32"/>
          <w:szCs w:val="32"/>
          <w:shd w:val="clear" w:fill="FFFFFF"/>
          <w:lang w:eastAsia="zh-CN"/>
        </w:rPr>
        <w:t>二</w:t>
      </w:r>
      <w:r>
        <w:rPr>
          <w:rFonts w:hint="eastAsia" w:ascii="仿宋_GB2312" w:hAnsi="仿宋" w:eastAsia="仿宋_GB2312" w:cs="Times New Roman"/>
          <w:i w:val="0"/>
          <w:iCs w:val="0"/>
          <w:caps w:val="0"/>
          <w:color w:val="000000"/>
          <w:spacing w:val="0"/>
          <w:sz w:val="32"/>
          <w:szCs w:val="32"/>
          <w:shd w:val="clear" w:fill="FFFFFF"/>
        </w:rPr>
        <w:t>)坚持公开透明与保护隐私相结合。既要做到认定内容、程序、方法等透明，确保认定公正，也要尊重和保护学生隐私，严禁让学生当众诉苦、互相比困。</w:t>
      </w:r>
    </w:p>
    <w:p>
      <w:pPr>
        <w:pStyle w:val="6"/>
        <w:keepNext w:val="0"/>
        <w:keepLines w:val="0"/>
        <w:pageBreakBefore w:val="0"/>
        <w:widowControl/>
        <w:pBdr>
          <w:left w:val="none" w:color="auto" w:sz="0" w:space="0"/>
          <w:right w:val="none" w:color="auto" w:sz="0" w:space="0"/>
        </w:pBdr>
        <w:shd w:val="clear"/>
        <w:kinsoku/>
        <w:wordWrap/>
        <w:overflowPunct/>
        <w:topLinePunct w:val="0"/>
        <w:autoSpaceDE/>
        <w:autoSpaceDN/>
        <w:bidi w:val="0"/>
        <w:spacing w:before="0" w:beforeAutospacing="0" w:after="0" w:afterAutospacing="0" w:line="560" w:lineRule="exact"/>
        <w:ind w:firstLine="640" w:firstLineChars="200"/>
        <w:jc w:val="both"/>
        <w:textAlignment w:val="auto"/>
        <w:rPr>
          <w:rFonts w:hint="eastAsia" w:ascii="仿宋_GB2312" w:hAnsi="仿宋" w:eastAsia="仿宋_GB2312" w:cs="Times New Roman"/>
          <w:i w:val="0"/>
          <w:iCs w:val="0"/>
          <w:caps w:val="0"/>
          <w:color w:val="000000"/>
          <w:spacing w:val="0"/>
          <w:sz w:val="32"/>
          <w:szCs w:val="32"/>
          <w:shd w:val="clear"/>
        </w:rPr>
      </w:pPr>
      <w:r>
        <w:rPr>
          <w:rFonts w:hint="eastAsia" w:ascii="仿宋_GB2312" w:hAnsi="仿宋" w:eastAsia="仿宋_GB2312" w:cs="Times New Roman"/>
          <w:i w:val="0"/>
          <w:iCs w:val="0"/>
          <w:caps w:val="0"/>
          <w:color w:val="000000"/>
          <w:spacing w:val="0"/>
          <w:sz w:val="32"/>
          <w:szCs w:val="32"/>
          <w:shd w:val="clear" w:fill="FFFFFF"/>
        </w:rPr>
        <w:t>(</w:t>
      </w:r>
      <w:r>
        <w:rPr>
          <w:rFonts w:hint="eastAsia" w:ascii="仿宋_GB2312" w:hAnsi="仿宋" w:eastAsia="仿宋_GB2312" w:cs="Times New Roman"/>
          <w:i w:val="0"/>
          <w:iCs w:val="0"/>
          <w:caps w:val="0"/>
          <w:color w:val="000000"/>
          <w:spacing w:val="0"/>
          <w:sz w:val="32"/>
          <w:szCs w:val="32"/>
          <w:shd w:val="clear" w:fill="FFFFFF"/>
          <w:lang w:eastAsia="zh-CN"/>
        </w:rPr>
        <w:t>三</w:t>
      </w:r>
      <w:r>
        <w:rPr>
          <w:rFonts w:hint="eastAsia" w:ascii="仿宋_GB2312" w:hAnsi="仿宋" w:eastAsia="仿宋_GB2312" w:cs="Times New Roman"/>
          <w:i w:val="0"/>
          <w:iCs w:val="0"/>
          <w:caps w:val="0"/>
          <w:color w:val="000000"/>
          <w:spacing w:val="0"/>
          <w:sz w:val="32"/>
          <w:szCs w:val="32"/>
          <w:shd w:val="clear" w:fill="FFFFFF"/>
        </w:rPr>
        <w:t>)坚持积极引导与自愿申请相结合。既要引导学生如实反映家庭经济困难情况，也要充分尊重学生个人意愿，遵循自愿申请的原则。</w:t>
      </w:r>
    </w:p>
    <w:p>
      <w:pPr>
        <w:keepNext w:val="0"/>
        <w:keepLines w:val="0"/>
        <w:pageBreakBefore w:val="0"/>
        <w:widowControl/>
        <w:numPr>
          <w:ilvl w:val="0"/>
          <w:numId w:val="0"/>
        </w:numPr>
        <w:shd w:val="clear"/>
        <w:kinsoku/>
        <w:wordWrap/>
        <w:overflowPunct/>
        <w:topLinePunct w:val="0"/>
        <w:autoSpaceDE/>
        <w:autoSpaceDN/>
        <w:bidi w:val="0"/>
        <w:spacing w:line="560" w:lineRule="exact"/>
        <w:ind w:firstLine="0" w:firstLineChars="0"/>
        <w:jc w:val="center"/>
        <w:textAlignment w:val="auto"/>
        <w:rPr>
          <w:rFonts w:hint="eastAsia" w:ascii="黑体" w:hAnsi="Times New Roman" w:eastAsia="黑体"/>
          <w:b w:val="0"/>
          <w:color w:val="auto"/>
          <w:sz w:val="32"/>
          <w:szCs w:val="32"/>
          <w:lang w:bidi="ar"/>
        </w:rPr>
      </w:pPr>
      <w:r>
        <w:rPr>
          <w:rFonts w:hint="eastAsia" w:ascii="黑体" w:eastAsia="黑体" w:cs="Times New Roman"/>
          <w:b w:val="0"/>
          <w:bCs w:val="0"/>
          <w:color w:val="auto"/>
          <w:sz w:val="32"/>
          <w:szCs w:val="32"/>
          <w:lang w:val="en-US" w:eastAsia="zh-CN" w:bidi="ar"/>
        </w:rPr>
        <w:t>四、组织机构及职责</w:t>
      </w:r>
    </w:p>
    <w:p>
      <w:pPr>
        <w:keepNext w:val="0"/>
        <w:keepLines w:val="0"/>
        <w:pageBreakBefore w:val="0"/>
        <w:shd w:val="clear"/>
        <w:kinsoku/>
        <w:wordWrap/>
        <w:overflowPunct/>
        <w:topLinePunct w:val="0"/>
        <w:autoSpaceDE/>
        <w:autoSpaceDN/>
        <w:bidi w:val="0"/>
        <w:spacing w:line="560" w:lineRule="exact"/>
        <w:ind w:firstLine="643" w:firstLineChars="200"/>
        <w:textAlignment w:val="auto"/>
        <w:rPr>
          <w:rFonts w:hint="eastAsia" w:ascii="仿宋_GB2312" w:hAnsi="仿宋" w:eastAsia="仿宋_GB2312"/>
          <w:color w:val="000000"/>
          <w:kern w:val="0"/>
          <w:sz w:val="32"/>
          <w:szCs w:val="32"/>
          <w:lang w:bidi="ar"/>
        </w:rPr>
      </w:pPr>
      <w:r>
        <w:rPr>
          <w:rFonts w:hint="eastAsia" w:ascii="仿宋_GB2312" w:hAnsi="华文仿宋" w:eastAsia="仿宋_GB2312"/>
          <w:b/>
          <w:bCs w:val="0"/>
          <w:sz w:val="32"/>
          <w:szCs w:val="32"/>
        </w:rPr>
        <w:t>第</w:t>
      </w:r>
      <w:r>
        <w:rPr>
          <w:rFonts w:hint="eastAsia" w:ascii="仿宋_GB2312" w:hAnsi="华文仿宋" w:eastAsia="仿宋_GB2312"/>
          <w:b/>
          <w:bCs w:val="0"/>
          <w:sz w:val="32"/>
          <w:szCs w:val="32"/>
          <w:lang w:eastAsia="zh-CN"/>
        </w:rPr>
        <w:t>四</w:t>
      </w:r>
      <w:r>
        <w:rPr>
          <w:rFonts w:hint="eastAsia" w:ascii="仿宋_GB2312" w:hAnsi="华文仿宋" w:eastAsia="仿宋_GB2312"/>
          <w:b/>
          <w:bCs w:val="0"/>
          <w:sz w:val="32"/>
          <w:szCs w:val="32"/>
        </w:rPr>
        <w:t>条</w:t>
      </w:r>
      <w:r>
        <w:rPr>
          <w:rFonts w:hint="eastAsia" w:ascii="仿宋_GB2312" w:hAnsi="华文仿宋" w:eastAsia="仿宋_GB2312"/>
          <w:b/>
          <w:sz w:val="32"/>
          <w:szCs w:val="32"/>
          <w:lang w:val="en-US" w:eastAsia="zh-CN"/>
        </w:rPr>
        <w:t xml:space="preserve">  </w:t>
      </w:r>
      <w:r>
        <w:rPr>
          <w:rFonts w:hint="eastAsia" w:ascii="仿宋_GB2312" w:hAnsi="仿宋" w:eastAsia="仿宋_GB2312"/>
          <w:b w:val="0"/>
          <w:color w:val="000000"/>
          <w:kern w:val="0"/>
          <w:sz w:val="32"/>
          <w:szCs w:val="32"/>
          <w:lang w:val="en-US" w:eastAsia="zh-CN" w:bidi="ar"/>
        </w:rPr>
        <w:t>学院健全四级认定工作机制，在院长办公会领导下</w:t>
      </w:r>
      <w:r>
        <w:rPr>
          <w:rFonts w:hint="eastAsia" w:ascii="仿宋_GB2312" w:hAnsi="仿宋" w:eastAsia="仿宋_GB2312"/>
          <w:color w:val="000000"/>
          <w:kern w:val="0"/>
          <w:sz w:val="32"/>
          <w:szCs w:val="32"/>
          <w:lang w:eastAsia="zh-CN" w:bidi="ar"/>
        </w:rPr>
        <w:t>成立</w:t>
      </w:r>
      <w:r>
        <w:rPr>
          <w:rFonts w:hint="eastAsia" w:ascii="仿宋_GB2312" w:hAnsi="仿宋" w:eastAsia="仿宋_GB2312"/>
          <w:color w:val="000000"/>
          <w:kern w:val="0"/>
          <w:sz w:val="32"/>
          <w:szCs w:val="32"/>
          <w:lang w:bidi="ar"/>
        </w:rPr>
        <w:t>资助评审委员会（以下简称“评审委员会”）</w:t>
      </w:r>
      <w:r>
        <w:rPr>
          <w:rFonts w:hint="eastAsia" w:ascii="仿宋_GB2312" w:hAnsi="仿宋" w:eastAsia="仿宋_GB2312"/>
          <w:color w:val="000000"/>
          <w:kern w:val="0"/>
          <w:sz w:val="32"/>
          <w:szCs w:val="32"/>
          <w:lang w:eastAsia="zh-CN" w:bidi="ar"/>
        </w:rPr>
        <w:t>，</w:t>
      </w:r>
      <w:r>
        <w:rPr>
          <w:rFonts w:hint="eastAsia" w:ascii="仿宋_GB2312" w:hAnsi="仿宋" w:eastAsia="仿宋_GB2312"/>
          <w:color w:val="000000"/>
          <w:kern w:val="0"/>
          <w:sz w:val="32"/>
          <w:szCs w:val="32"/>
          <w:lang w:bidi="ar"/>
        </w:rPr>
        <w:t>评审委员会由学院主管学生工作</w:t>
      </w:r>
      <w:r>
        <w:rPr>
          <w:rFonts w:hint="eastAsia" w:ascii="仿宋_GB2312" w:hAnsi="仿宋" w:eastAsia="仿宋_GB2312"/>
          <w:color w:val="000000"/>
          <w:kern w:val="0"/>
          <w:sz w:val="32"/>
          <w:szCs w:val="32"/>
          <w:lang w:eastAsia="zh-CN" w:bidi="ar"/>
        </w:rPr>
        <w:t>的院级</w:t>
      </w:r>
      <w:r>
        <w:rPr>
          <w:rFonts w:hint="eastAsia" w:ascii="仿宋_GB2312" w:hAnsi="仿宋" w:eastAsia="仿宋_GB2312"/>
          <w:color w:val="000000"/>
          <w:kern w:val="0"/>
          <w:sz w:val="32"/>
          <w:szCs w:val="32"/>
          <w:lang w:bidi="ar"/>
        </w:rPr>
        <w:t>领导任主任，学生处、</w:t>
      </w:r>
      <w:r>
        <w:rPr>
          <w:rFonts w:hint="eastAsia" w:ascii="仿宋_GB2312" w:hAnsi="仿宋" w:eastAsia="仿宋_GB2312"/>
          <w:color w:val="000000"/>
          <w:kern w:val="0"/>
          <w:sz w:val="32"/>
          <w:szCs w:val="32"/>
          <w:lang w:eastAsia="zh-CN" w:bidi="ar"/>
        </w:rPr>
        <w:t>财务处、</w:t>
      </w:r>
      <w:r>
        <w:rPr>
          <w:rFonts w:hint="eastAsia" w:ascii="仿宋_GB2312" w:hAnsi="仿宋" w:eastAsia="仿宋_GB2312"/>
          <w:color w:val="000000"/>
          <w:kern w:val="0"/>
          <w:sz w:val="32"/>
          <w:szCs w:val="32"/>
          <w:lang w:bidi="ar"/>
        </w:rPr>
        <w:t>教务处</w:t>
      </w:r>
      <w:r>
        <w:rPr>
          <w:rFonts w:hint="eastAsia" w:ascii="仿宋_GB2312" w:hAnsi="仿宋" w:eastAsia="仿宋_GB2312"/>
          <w:color w:val="000000"/>
          <w:kern w:val="0"/>
          <w:sz w:val="32"/>
          <w:szCs w:val="32"/>
          <w:lang w:eastAsia="zh-CN" w:bidi="ar"/>
        </w:rPr>
        <w:t>、团委</w:t>
      </w:r>
      <w:r>
        <w:rPr>
          <w:rFonts w:hint="eastAsia" w:ascii="仿宋_GB2312" w:hAnsi="仿宋" w:eastAsia="仿宋_GB2312"/>
          <w:color w:val="000000"/>
          <w:kern w:val="0"/>
          <w:sz w:val="32"/>
          <w:szCs w:val="32"/>
          <w:lang w:bidi="ar"/>
        </w:rPr>
        <w:t>等部门负责人任委员，</w:t>
      </w:r>
      <w:r>
        <w:rPr>
          <w:rFonts w:hint="eastAsia" w:ascii="仿宋_GB2312" w:hAnsi="仿宋" w:eastAsia="仿宋_GB2312"/>
          <w:color w:val="000000"/>
          <w:kern w:val="0"/>
          <w:sz w:val="32"/>
          <w:szCs w:val="32"/>
          <w:lang w:eastAsia="zh-CN" w:bidi="ar"/>
        </w:rPr>
        <w:t>负责领导、监督学院家庭经济困难学生认定工作；学生处学生资助管理中心具体负责管理、组织全院家庭经济困难学生认定工作；</w:t>
      </w:r>
      <w:r>
        <w:rPr>
          <w:rFonts w:hint="eastAsia" w:ascii="仿宋_GB2312" w:hAnsi="仿宋" w:eastAsia="仿宋_GB2312"/>
          <w:color w:val="000000"/>
          <w:kern w:val="0"/>
          <w:sz w:val="32"/>
          <w:szCs w:val="32"/>
          <w:lang w:bidi="ar"/>
        </w:rPr>
        <w:t>各二级学院</w:t>
      </w:r>
      <w:r>
        <w:rPr>
          <w:rFonts w:hint="eastAsia" w:ascii="仿宋_GB2312" w:hAnsi="仿宋" w:eastAsia="仿宋_GB2312"/>
          <w:color w:val="000000"/>
          <w:kern w:val="0"/>
          <w:sz w:val="32"/>
          <w:szCs w:val="32"/>
          <w:lang w:eastAsia="zh-CN" w:bidi="ar"/>
        </w:rPr>
        <w:t>成</w:t>
      </w:r>
      <w:r>
        <w:rPr>
          <w:rFonts w:hint="eastAsia" w:ascii="仿宋_GB2312" w:hAnsi="仿宋" w:eastAsia="仿宋_GB2312"/>
          <w:color w:val="000000"/>
          <w:kern w:val="0"/>
          <w:sz w:val="32"/>
          <w:szCs w:val="32"/>
          <w:lang w:bidi="ar"/>
        </w:rPr>
        <w:t>立学生资助评审小组，由二级学院</w:t>
      </w:r>
      <w:r>
        <w:rPr>
          <w:rFonts w:hint="eastAsia" w:ascii="仿宋_GB2312" w:hAnsi="仿宋" w:eastAsia="仿宋_GB2312"/>
          <w:color w:val="000000"/>
          <w:kern w:val="0"/>
          <w:sz w:val="32"/>
          <w:szCs w:val="32"/>
          <w:lang w:eastAsia="zh-CN" w:bidi="ar"/>
        </w:rPr>
        <w:t>党总支书记</w:t>
      </w:r>
      <w:r>
        <w:rPr>
          <w:rFonts w:hint="eastAsia" w:ascii="仿宋_GB2312" w:hAnsi="仿宋" w:eastAsia="仿宋_GB2312"/>
          <w:color w:val="000000"/>
          <w:kern w:val="0"/>
          <w:sz w:val="32"/>
          <w:szCs w:val="32"/>
          <w:lang w:bidi="ar"/>
        </w:rPr>
        <w:t>任组长，二级学院党政联席会成员任组员</w:t>
      </w:r>
      <w:r>
        <w:rPr>
          <w:rFonts w:hint="eastAsia" w:ascii="仿宋_GB2312" w:hAnsi="仿宋" w:eastAsia="仿宋_GB2312"/>
          <w:color w:val="000000"/>
          <w:kern w:val="0"/>
          <w:sz w:val="32"/>
          <w:szCs w:val="32"/>
          <w:lang w:eastAsia="zh-CN" w:bidi="ar"/>
        </w:rPr>
        <w:t>，负责认定的具体组织和审核工作；班级成立评议小组，成员包括学生代表、班主任、辅导员等，开展评议工作。</w:t>
      </w:r>
    </w:p>
    <w:p>
      <w:pPr>
        <w:keepNext w:val="0"/>
        <w:keepLines w:val="0"/>
        <w:pageBreakBefore w:val="0"/>
        <w:widowControl/>
        <w:numPr>
          <w:ilvl w:val="0"/>
          <w:numId w:val="0"/>
        </w:numPr>
        <w:shd w:val="clear"/>
        <w:kinsoku/>
        <w:wordWrap/>
        <w:overflowPunct/>
        <w:topLinePunct w:val="0"/>
        <w:autoSpaceDE/>
        <w:autoSpaceDN/>
        <w:bidi w:val="0"/>
        <w:spacing w:line="560" w:lineRule="exact"/>
        <w:ind w:firstLine="0" w:firstLineChars="0"/>
        <w:jc w:val="center"/>
        <w:textAlignment w:val="auto"/>
        <w:rPr>
          <w:rFonts w:hint="eastAsia" w:ascii="仿宋_GB2312" w:hAnsi="华文仿宋" w:eastAsia="仿宋_GB2312"/>
          <w:b/>
          <w:sz w:val="32"/>
          <w:szCs w:val="32"/>
        </w:rPr>
      </w:pPr>
      <w:r>
        <w:rPr>
          <w:rFonts w:hint="eastAsia" w:ascii="黑体" w:eastAsia="黑体" w:cs="Times New Roman"/>
          <w:b w:val="0"/>
          <w:bCs w:val="0"/>
          <w:color w:val="auto"/>
          <w:sz w:val="32"/>
          <w:szCs w:val="32"/>
          <w:lang w:val="en-US" w:eastAsia="zh-CN"/>
        </w:rPr>
        <w:t>五、</w:t>
      </w:r>
      <w:r>
        <w:rPr>
          <w:rFonts w:hint="eastAsia" w:ascii="黑体" w:eastAsia="黑体" w:cs="Times New Roman"/>
          <w:b w:val="0"/>
          <w:bCs w:val="0"/>
          <w:color w:val="auto"/>
          <w:sz w:val="32"/>
          <w:szCs w:val="32"/>
          <w:lang w:eastAsia="zh-CN"/>
        </w:rPr>
        <w:t>认定依据</w:t>
      </w:r>
    </w:p>
    <w:p>
      <w:pPr>
        <w:keepNext w:val="0"/>
        <w:keepLines w:val="0"/>
        <w:pageBreakBefore w:val="0"/>
        <w:widowControl/>
        <w:suppressLineNumbers w:val="0"/>
        <w:pBdr>
          <w:left w:val="none" w:color="auto" w:sz="0" w:space="0"/>
          <w:right w:val="none" w:color="auto" w:sz="0" w:space="0"/>
        </w:pBdr>
        <w:shd w:val="clear"/>
        <w:kinsoku/>
        <w:wordWrap/>
        <w:overflowPunct/>
        <w:topLinePunct w:val="0"/>
        <w:autoSpaceDE/>
        <w:autoSpaceDN/>
        <w:bidi w:val="0"/>
        <w:spacing w:before="0" w:beforeAutospacing="0" w:after="0" w:afterAutospacing="0" w:line="560" w:lineRule="exact"/>
        <w:ind w:left="0" w:right="0" w:firstLine="643" w:firstLineChars="200"/>
        <w:textAlignment w:val="auto"/>
        <w:rPr>
          <w:rFonts w:hint="eastAsia" w:ascii="仿宋_GB2312" w:hAnsi="仿宋" w:eastAsia="仿宋_GB2312" w:cs="Times New Roman"/>
          <w:i w:val="0"/>
          <w:iCs w:val="0"/>
          <w:caps w:val="0"/>
          <w:color w:val="000000"/>
          <w:spacing w:val="0"/>
          <w:kern w:val="0"/>
          <w:sz w:val="32"/>
          <w:szCs w:val="32"/>
          <w:shd w:val="clear"/>
          <w:lang w:bidi="ar"/>
        </w:rPr>
      </w:pPr>
      <w:r>
        <w:rPr>
          <w:rFonts w:hint="eastAsia" w:ascii="仿宋_GB2312" w:hAnsi="华文仿宋" w:eastAsia="仿宋_GB2312"/>
          <w:b/>
          <w:bCs w:val="0"/>
          <w:sz w:val="32"/>
          <w:szCs w:val="32"/>
        </w:rPr>
        <w:t>第</w:t>
      </w:r>
      <w:r>
        <w:rPr>
          <w:rFonts w:hint="eastAsia" w:ascii="仿宋_GB2312" w:hAnsi="华文仿宋" w:eastAsia="仿宋_GB2312"/>
          <w:b/>
          <w:bCs w:val="0"/>
          <w:sz w:val="32"/>
          <w:szCs w:val="32"/>
          <w:lang w:eastAsia="zh-CN"/>
        </w:rPr>
        <w:t>五</w:t>
      </w:r>
      <w:r>
        <w:rPr>
          <w:rFonts w:hint="eastAsia" w:ascii="仿宋_GB2312" w:hAnsi="华文仿宋" w:eastAsia="仿宋_GB2312"/>
          <w:b/>
          <w:bCs w:val="0"/>
          <w:sz w:val="32"/>
          <w:szCs w:val="32"/>
        </w:rPr>
        <w:t>条</w:t>
      </w:r>
      <w:r>
        <w:rPr>
          <w:rFonts w:hint="eastAsia" w:ascii="仿宋_GB2312" w:hAnsi="华文仿宋" w:eastAsia="仿宋_GB2312"/>
          <w:sz w:val="32"/>
          <w:szCs w:val="32"/>
        </w:rPr>
        <w:t xml:space="preserve"> </w:t>
      </w:r>
      <w:r>
        <w:rPr>
          <w:rFonts w:hint="eastAsia" w:ascii="仿宋_GB2312" w:hAnsi="华文仿宋" w:eastAsia="仿宋_GB2312"/>
          <w:sz w:val="32"/>
          <w:szCs w:val="32"/>
          <w:lang w:val="en-US" w:eastAsia="zh-CN"/>
        </w:rPr>
        <w:t xml:space="preserve"> </w:t>
      </w:r>
      <w:r>
        <w:rPr>
          <w:rFonts w:hint="eastAsia" w:ascii="仿宋_GB2312" w:hAnsi="仿宋" w:eastAsia="仿宋_GB2312"/>
          <w:color w:val="000000"/>
          <w:kern w:val="0"/>
          <w:sz w:val="32"/>
          <w:szCs w:val="32"/>
          <w:lang w:val="en-US" w:eastAsia="zh-CN" w:bidi="ar"/>
        </w:rPr>
        <w:t>学院在</w:t>
      </w:r>
      <w:r>
        <w:rPr>
          <w:rFonts w:hint="eastAsia" w:ascii="仿宋_GB2312" w:hAnsi="仿宋" w:eastAsia="仿宋_GB2312"/>
          <w:color w:val="000000"/>
          <w:kern w:val="0"/>
          <w:sz w:val="32"/>
          <w:szCs w:val="32"/>
          <w:lang w:bidi="ar"/>
        </w:rPr>
        <w:t>认定家庭经济困难学生时，以民政等部门认定结果为基本依据，以影响家庭经济状况的因素为参考依据，</w:t>
      </w:r>
      <w:r>
        <w:rPr>
          <w:rFonts w:hint="eastAsia" w:ascii="仿宋_GB2312" w:hAnsi="仿宋" w:eastAsia="仿宋_GB2312" w:cs="Times New Roman"/>
          <w:i w:val="0"/>
          <w:iCs w:val="0"/>
          <w:caps w:val="0"/>
          <w:color w:val="000000"/>
          <w:spacing w:val="0"/>
          <w:kern w:val="0"/>
          <w:sz w:val="32"/>
          <w:szCs w:val="32"/>
          <w:shd w:val="clear" w:fill="FFFFFF"/>
          <w:lang w:bidi="ar"/>
        </w:rPr>
        <w:t>从以下两个方面来认定：</w:t>
      </w:r>
    </w:p>
    <w:p>
      <w:pPr>
        <w:keepNext w:val="0"/>
        <w:keepLines w:val="0"/>
        <w:pageBreakBefore w:val="0"/>
        <w:widowControl/>
        <w:suppressLineNumbers w:val="0"/>
        <w:pBdr>
          <w:left w:val="none" w:color="auto" w:sz="0" w:space="0"/>
          <w:right w:val="none" w:color="auto" w:sz="0" w:space="0"/>
        </w:pBdr>
        <w:shd w:val="clear"/>
        <w:kinsoku/>
        <w:wordWrap/>
        <w:overflowPunct/>
        <w:topLinePunct w:val="0"/>
        <w:autoSpaceDE/>
        <w:autoSpaceDN/>
        <w:bidi w:val="0"/>
        <w:spacing w:before="0" w:beforeAutospacing="0" w:after="0" w:afterAutospacing="0" w:line="560" w:lineRule="exact"/>
        <w:ind w:left="0" w:right="0" w:firstLine="640" w:firstLineChars="200"/>
        <w:textAlignment w:val="auto"/>
        <w:rPr>
          <w:rFonts w:hint="eastAsia" w:ascii="仿宋_GB2312" w:hAnsi="仿宋" w:eastAsia="仿宋_GB2312" w:cs="Times New Roman"/>
          <w:i w:val="0"/>
          <w:iCs w:val="0"/>
          <w:caps w:val="0"/>
          <w:color w:val="000000"/>
          <w:spacing w:val="0"/>
          <w:kern w:val="0"/>
          <w:sz w:val="32"/>
          <w:szCs w:val="32"/>
          <w:lang w:bidi="ar"/>
        </w:rPr>
      </w:pPr>
      <w:r>
        <w:rPr>
          <w:rFonts w:hint="eastAsia" w:ascii="仿宋_GB2312" w:hAnsi="仿宋" w:eastAsia="仿宋_GB2312" w:cs="Times New Roman"/>
          <w:i w:val="0"/>
          <w:iCs w:val="0"/>
          <w:caps w:val="0"/>
          <w:color w:val="000000"/>
          <w:spacing w:val="0"/>
          <w:kern w:val="0"/>
          <w:sz w:val="32"/>
          <w:szCs w:val="32"/>
          <w:shd w:val="clear" w:fill="FFFFFF"/>
          <w:lang w:bidi="ar"/>
        </w:rPr>
        <w:t>(一)民政、农业农村局、残联、退役军人事务局、京外扶贫办等部门管理的学生群体，主要指符合国务院扶贫办发布的《扶贫开发建档立卡工作方案》相关规定、在全国扶贫开发信息系统中建立电子信息档案、持有《扶贫手册》的建档立卡贫困家庭学生，最低生活保障家庭学生，特困供养学生，孤儿，享受定期抚恤补助的优抚对象及其子女，领取生活困难补助金对象及其子女，残疾学生及残疾人子女，烈士子女，因公牺牲民警子女，低收入家庭学生，低收入农户学生等。</w:t>
      </w:r>
    </w:p>
    <w:p>
      <w:pPr>
        <w:keepNext w:val="0"/>
        <w:keepLines w:val="0"/>
        <w:pageBreakBefore w:val="0"/>
        <w:widowControl/>
        <w:suppressLineNumbers w:val="0"/>
        <w:pBdr>
          <w:left w:val="none" w:color="auto" w:sz="0" w:space="0"/>
          <w:right w:val="none" w:color="auto" w:sz="0" w:space="0"/>
        </w:pBdr>
        <w:shd w:val="clear"/>
        <w:kinsoku/>
        <w:wordWrap/>
        <w:overflowPunct/>
        <w:topLinePunct w:val="0"/>
        <w:autoSpaceDE/>
        <w:autoSpaceDN/>
        <w:bidi w:val="0"/>
        <w:spacing w:before="0" w:beforeAutospacing="0" w:after="0" w:afterAutospacing="0" w:line="560" w:lineRule="exact"/>
        <w:ind w:left="0" w:right="0" w:firstLine="640" w:firstLineChars="200"/>
        <w:textAlignment w:val="auto"/>
        <w:rPr>
          <w:rFonts w:hint="eastAsia" w:ascii="仿宋_GB2312" w:hAnsi="仿宋" w:eastAsia="仿宋_GB2312" w:cs="Times New Roman"/>
          <w:i w:val="0"/>
          <w:iCs w:val="0"/>
          <w:caps w:val="0"/>
          <w:color w:val="000000"/>
          <w:spacing w:val="0"/>
          <w:kern w:val="0"/>
          <w:sz w:val="32"/>
          <w:szCs w:val="32"/>
          <w:shd w:val="clear"/>
          <w:lang w:bidi="ar"/>
        </w:rPr>
      </w:pPr>
      <w:r>
        <w:rPr>
          <w:rFonts w:hint="eastAsia" w:ascii="仿宋_GB2312" w:hAnsi="仿宋" w:eastAsia="仿宋_GB2312" w:cs="Times New Roman"/>
          <w:i w:val="0"/>
          <w:iCs w:val="0"/>
          <w:caps w:val="0"/>
          <w:color w:val="000000"/>
          <w:spacing w:val="0"/>
          <w:kern w:val="0"/>
          <w:sz w:val="32"/>
          <w:szCs w:val="32"/>
          <w:shd w:val="clear" w:fill="FFFFFF"/>
          <w:lang w:bidi="ar"/>
        </w:rPr>
        <w:t>(二)影响家庭经济状况的因素</w:t>
      </w:r>
    </w:p>
    <w:p>
      <w:pPr>
        <w:keepNext w:val="0"/>
        <w:keepLines w:val="0"/>
        <w:pageBreakBefore w:val="0"/>
        <w:widowControl/>
        <w:suppressLineNumbers w:val="0"/>
        <w:pBdr>
          <w:left w:val="none" w:color="auto" w:sz="0" w:space="0"/>
          <w:right w:val="none" w:color="auto" w:sz="0" w:space="0"/>
        </w:pBdr>
        <w:shd w:val="clear"/>
        <w:kinsoku/>
        <w:wordWrap/>
        <w:overflowPunct/>
        <w:topLinePunct w:val="0"/>
        <w:autoSpaceDE/>
        <w:autoSpaceDN/>
        <w:bidi w:val="0"/>
        <w:spacing w:before="0" w:beforeAutospacing="0" w:after="0" w:afterAutospacing="0" w:line="560" w:lineRule="exact"/>
        <w:ind w:left="0" w:right="0" w:firstLine="640" w:firstLineChars="200"/>
        <w:textAlignment w:val="auto"/>
        <w:rPr>
          <w:rFonts w:hint="eastAsia" w:ascii="仿宋_GB2312" w:hAnsi="仿宋" w:eastAsia="仿宋_GB2312" w:cs="Times New Roman"/>
          <w:i w:val="0"/>
          <w:iCs w:val="0"/>
          <w:caps w:val="0"/>
          <w:color w:val="000000"/>
          <w:spacing w:val="0"/>
          <w:kern w:val="0"/>
          <w:sz w:val="32"/>
          <w:szCs w:val="32"/>
          <w:shd w:val="clear"/>
          <w:lang w:bidi="ar"/>
        </w:rPr>
      </w:pPr>
      <w:r>
        <w:rPr>
          <w:rFonts w:hint="eastAsia" w:ascii="仿宋_GB2312" w:hAnsi="仿宋" w:eastAsia="仿宋_GB2312" w:cs="Times New Roman"/>
          <w:i w:val="0"/>
          <w:iCs w:val="0"/>
          <w:caps w:val="0"/>
          <w:color w:val="000000"/>
          <w:spacing w:val="0"/>
          <w:kern w:val="0"/>
          <w:sz w:val="32"/>
          <w:szCs w:val="32"/>
          <w:shd w:val="clear" w:fill="FFFFFF"/>
          <w:lang w:bidi="ar"/>
        </w:rPr>
        <w:t>1.家庭因素。主要包括家庭收入、财产、债务等情况。</w:t>
      </w:r>
    </w:p>
    <w:p>
      <w:pPr>
        <w:keepNext w:val="0"/>
        <w:keepLines w:val="0"/>
        <w:pageBreakBefore w:val="0"/>
        <w:widowControl/>
        <w:suppressLineNumbers w:val="0"/>
        <w:pBdr>
          <w:left w:val="none" w:color="auto" w:sz="0" w:space="0"/>
          <w:right w:val="none" w:color="auto" w:sz="0" w:space="0"/>
        </w:pBdr>
        <w:shd w:val="clear"/>
        <w:kinsoku/>
        <w:wordWrap/>
        <w:overflowPunct/>
        <w:topLinePunct w:val="0"/>
        <w:autoSpaceDE/>
        <w:autoSpaceDN/>
        <w:bidi w:val="0"/>
        <w:spacing w:before="0" w:beforeAutospacing="0" w:after="0" w:afterAutospacing="0" w:line="560" w:lineRule="exact"/>
        <w:ind w:left="0" w:right="0" w:firstLine="640" w:firstLineChars="200"/>
        <w:textAlignment w:val="auto"/>
        <w:rPr>
          <w:rFonts w:hint="eastAsia" w:ascii="仿宋_GB2312" w:hAnsi="仿宋" w:eastAsia="仿宋_GB2312" w:cs="Times New Roman"/>
          <w:i w:val="0"/>
          <w:iCs w:val="0"/>
          <w:caps w:val="0"/>
          <w:color w:val="000000"/>
          <w:spacing w:val="0"/>
          <w:kern w:val="0"/>
          <w:sz w:val="32"/>
          <w:szCs w:val="32"/>
          <w:shd w:val="clear"/>
          <w:lang w:bidi="ar"/>
        </w:rPr>
      </w:pPr>
      <w:r>
        <w:rPr>
          <w:rFonts w:hint="eastAsia" w:ascii="仿宋_GB2312" w:hAnsi="仿宋" w:eastAsia="仿宋_GB2312" w:cs="Times New Roman"/>
          <w:i w:val="0"/>
          <w:iCs w:val="0"/>
          <w:caps w:val="0"/>
          <w:color w:val="000000"/>
          <w:spacing w:val="0"/>
          <w:kern w:val="0"/>
          <w:sz w:val="32"/>
          <w:szCs w:val="32"/>
          <w:shd w:val="clear" w:fill="FFFFFF"/>
          <w:lang w:bidi="ar"/>
        </w:rPr>
        <w:t>2.地区因素。主要指生源地区经济社会发展水平、城乡居民最低生活保障标准，学校收费标准等情况。</w:t>
      </w:r>
    </w:p>
    <w:p>
      <w:pPr>
        <w:keepNext w:val="0"/>
        <w:keepLines w:val="0"/>
        <w:pageBreakBefore w:val="0"/>
        <w:widowControl/>
        <w:suppressLineNumbers w:val="0"/>
        <w:pBdr>
          <w:left w:val="none" w:color="auto" w:sz="0" w:space="0"/>
          <w:right w:val="none" w:color="auto" w:sz="0" w:space="0"/>
        </w:pBdr>
        <w:shd w:val="clear"/>
        <w:kinsoku/>
        <w:wordWrap/>
        <w:overflowPunct/>
        <w:topLinePunct w:val="0"/>
        <w:autoSpaceDE/>
        <w:autoSpaceDN/>
        <w:bidi w:val="0"/>
        <w:spacing w:before="0" w:beforeAutospacing="0" w:after="0" w:afterAutospacing="0" w:line="560" w:lineRule="exact"/>
        <w:ind w:left="0" w:right="0" w:firstLine="640" w:firstLineChars="200"/>
        <w:textAlignment w:val="auto"/>
        <w:rPr>
          <w:rFonts w:hint="eastAsia" w:ascii="仿宋_GB2312" w:hAnsi="仿宋" w:eastAsia="仿宋_GB2312" w:cs="Times New Roman"/>
          <w:i w:val="0"/>
          <w:iCs w:val="0"/>
          <w:caps w:val="0"/>
          <w:color w:val="000000"/>
          <w:spacing w:val="0"/>
          <w:kern w:val="0"/>
          <w:sz w:val="32"/>
          <w:szCs w:val="32"/>
          <w:shd w:val="clear"/>
          <w:lang w:bidi="ar"/>
        </w:rPr>
      </w:pPr>
      <w:r>
        <w:rPr>
          <w:rFonts w:hint="eastAsia" w:ascii="仿宋_GB2312" w:hAnsi="仿宋" w:eastAsia="仿宋_GB2312" w:cs="Times New Roman"/>
          <w:i w:val="0"/>
          <w:iCs w:val="0"/>
          <w:caps w:val="0"/>
          <w:color w:val="000000"/>
          <w:spacing w:val="0"/>
          <w:kern w:val="0"/>
          <w:sz w:val="32"/>
          <w:szCs w:val="32"/>
          <w:shd w:val="clear" w:fill="FFFFFF"/>
          <w:lang w:bidi="ar"/>
        </w:rPr>
        <w:t>3.突发因素。主要指遭受重大自然灾害、重大突发意外事件等情况。</w:t>
      </w:r>
    </w:p>
    <w:p>
      <w:pPr>
        <w:keepNext w:val="0"/>
        <w:keepLines w:val="0"/>
        <w:pageBreakBefore w:val="0"/>
        <w:widowControl/>
        <w:suppressLineNumbers w:val="0"/>
        <w:pBdr>
          <w:left w:val="none" w:color="auto" w:sz="0" w:space="0"/>
          <w:right w:val="none" w:color="auto" w:sz="0" w:space="0"/>
        </w:pBdr>
        <w:shd w:val="clear"/>
        <w:kinsoku/>
        <w:wordWrap/>
        <w:overflowPunct/>
        <w:topLinePunct w:val="0"/>
        <w:autoSpaceDE/>
        <w:autoSpaceDN/>
        <w:bidi w:val="0"/>
        <w:spacing w:before="0" w:beforeAutospacing="0" w:after="0" w:afterAutospacing="0" w:line="560" w:lineRule="exact"/>
        <w:ind w:left="0" w:right="0" w:firstLine="640" w:firstLineChars="200"/>
        <w:textAlignment w:val="auto"/>
        <w:rPr>
          <w:rFonts w:hint="eastAsia" w:ascii="仿宋_GB2312" w:hAnsi="仿宋" w:eastAsia="仿宋_GB2312" w:cs="Times New Roman"/>
          <w:i w:val="0"/>
          <w:iCs w:val="0"/>
          <w:caps w:val="0"/>
          <w:color w:val="000000"/>
          <w:spacing w:val="0"/>
          <w:kern w:val="0"/>
          <w:sz w:val="32"/>
          <w:szCs w:val="32"/>
          <w:shd w:val="clear"/>
          <w:lang w:bidi="ar"/>
        </w:rPr>
      </w:pPr>
      <w:r>
        <w:rPr>
          <w:rFonts w:hint="eastAsia" w:ascii="仿宋_GB2312" w:hAnsi="仿宋" w:eastAsia="仿宋_GB2312" w:cs="Times New Roman"/>
          <w:i w:val="0"/>
          <w:iCs w:val="0"/>
          <w:caps w:val="0"/>
          <w:color w:val="000000"/>
          <w:spacing w:val="0"/>
          <w:kern w:val="0"/>
          <w:sz w:val="32"/>
          <w:szCs w:val="32"/>
          <w:shd w:val="clear" w:fill="FFFFFF"/>
          <w:lang w:bidi="ar"/>
        </w:rPr>
        <w:t>4.消费因素。主要指学生消费的金额、结构等是否合理。</w:t>
      </w:r>
    </w:p>
    <w:p>
      <w:pPr>
        <w:keepNext w:val="0"/>
        <w:keepLines w:val="0"/>
        <w:pageBreakBefore w:val="0"/>
        <w:widowControl/>
        <w:suppressLineNumbers w:val="0"/>
        <w:pBdr>
          <w:left w:val="none" w:color="auto" w:sz="0" w:space="0"/>
          <w:right w:val="none" w:color="auto" w:sz="0" w:space="0"/>
        </w:pBdr>
        <w:shd w:val="clear"/>
        <w:kinsoku/>
        <w:wordWrap/>
        <w:overflowPunct/>
        <w:topLinePunct w:val="0"/>
        <w:autoSpaceDE/>
        <w:autoSpaceDN/>
        <w:bidi w:val="0"/>
        <w:spacing w:before="0" w:beforeAutospacing="0" w:after="0" w:afterAutospacing="0" w:line="560" w:lineRule="exact"/>
        <w:ind w:left="0" w:right="0" w:firstLine="640" w:firstLineChars="200"/>
        <w:textAlignment w:val="auto"/>
        <w:rPr>
          <w:rFonts w:hint="eastAsia" w:ascii="仿宋_GB2312" w:hAnsi="仿宋" w:eastAsia="仿宋_GB2312" w:cs="Times New Roman"/>
          <w:i w:val="0"/>
          <w:iCs w:val="0"/>
          <w:caps w:val="0"/>
          <w:color w:val="000000"/>
          <w:spacing w:val="0"/>
          <w:kern w:val="0"/>
          <w:sz w:val="32"/>
          <w:szCs w:val="32"/>
          <w:lang w:bidi="ar"/>
        </w:rPr>
      </w:pPr>
      <w:r>
        <w:rPr>
          <w:rFonts w:hint="eastAsia" w:ascii="仿宋_GB2312" w:hAnsi="仿宋" w:eastAsia="仿宋_GB2312" w:cs="Times New Roman"/>
          <w:i w:val="0"/>
          <w:iCs w:val="0"/>
          <w:caps w:val="0"/>
          <w:color w:val="000000"/>
          <w:spacing w:val="0"/>
          <w:kern w:val="0"/>
          <w:sz w:val="32"/>
          <w:szCs w:val="32"/>
          <w:shd w:val="clear" w:fill="FFFFFF"/>
          <w:lang w:bidi="ar"/>
        </w:rPr>
        <w:t>5.其他。主要包括家庭负担、劳动力及职业状况等。</w:t>
      </w:r>
    </w:p>
    <w:p>
      <w:pPr>
        <w:keepNext w:val="0"/>
        <w:keepLines w:val="0"/>
        <w:pageBreakBefore w:val="0"/>
        <w:shd w:val="clear"/>
        <w:kinsoku/>
        <w:wordWrap/>
        <w:overflowPunct/>
        <w:topLinePunct w:val="0"/>
        <w:autoSpaceDE/>
        <w:autoSpaceDN/>
        <w:bidi w:val="0"/>
        <w:spacing w:line="560" w:lineRule="exact"/>
        <w:ind w:firstLine="643" w:firstLineChars="200"/>
        <w:textAlignment w:val="auto"/>
        <w:rPr>
          <w:rFonts w:hint="eastAsia" w:ascii="仿宋_GB2312" w:hAnsi="仿宋" w:eastAsia="仿宋_GB2312"/>
          <w:color w:val="000000"/>
          <w:kern w:val="0"/>
          <w:sz w:val="32"/>
          <w:szCs w:val="32"/>
          <w:lang w:eastAsia="zh-CN" w:bidi="ar"/>
        </w:rPr>
      </w:pPr>
      <w:r>
        <w:rPr>
          <w:rFonts w:hint="eastAsia" w:ascii="仿宋_GB2312" w:hAnsi="仿宋" w:eastAsia="仿宋_GB2312" w:cs="Times New Roman"/>
          <w:b/>
          <w:bCs/>
          <w:i w:val="0"/>
          <w:iCs w:val="0"/>
          <w:caps w:val="0"/>
          <w:color w:val="000000"/>
          <w:spacing w:val="0"/>
          <w:kern w:val="0"/>
          <w:sz w:val="32"/>
          <w:szCs w:val="32"/>
          <w:shd w:val="clear"/>
          <w:lang w:eastAsia="zh-CN" w:bidi="ar"/>
        </w:rPr>
        <w:t>第六条</w:t>
      </w:r>
      <w:r>
        <w:rPr>
          <w:rFonts w:hint="eastAsia" w:ascii="仿宋_GB2312" w:hAnsi="仿宋" w:eastAsia="仿宋_GB2312" w:cs="Times New Roman"/>
          <w:i w:val="0"/>
          <w:iCs w:val="0"/>
          <w:caps w:val="0"/>
          <w:color w:val="000000"/>
          <w:spacing w:val="0"/>
          <w:kern w:val="0"/>
          <w:sz w:val="32"/>
          <w:szCs w:val="32"/>
          <w:shd w:val="clear"/>
          <w:lang w:val="en-US" w:eastAsia="zh-CN" w:bidi="ar"/>
        </w:rPr>
        <w:t xml:space="preserve">  认定类型的资助档次除了有关政策文件明确规定之外，按下列原则划分两等，一等为家庭经济特别困难学生，依据当年北京市最低生活保障待遇标准;二等为家庭经济一般困难学生，依据当年北京市低收入家庭认定标准。</w:t>
      </w:r>
    </w:p>
    <w:p>
      <w:pPr>
        <w:keepNext w:val="0"/>
        <w:keepLines w:val="0"/>
        <w:pageBreakBefore w:val="0"/>
        <w:widowControl/>
        <w:numPr>
          <w:ilvl w:val="0"/>
          <w:numId w:val="0"/>
        </w:numPr>
        <w:shd w:val="clear"/>
        <w:kinsoku/>
        <w:wordWrap/>
        <w:overflowPunct/>
        <w:topLinePunct w:val="0"/>
        <w:autoSpaceDE/>
        <w:autoSpaceDN/>
        <w:bidi w:val="0"/>
        <w:spacing w:line="560" w:lineRule="exact"/>
        <w:ind w:firstLine="0" w:firstLineChars="0"/>
        <w:jc w:val="center"/>
        <w:textAlignment w:val="auto"/>
        <w:rPr>
          <w:rFonts w:hint="eastAsia" w:ascii="黑体" w:hAnsi="Times New Roman" w:eastAsia="黑体"/>
          <w:b w:val="0"/>
          <w:color w:val="auto"/>
          <w:sz w:val="32"/>
          <w:szCs w:val="32"/>
        </w:rPr>
      </w:pPr>
      <w:r>
        <w:rPr>
          <w:rFonts w:hint="eastAsia" w:ascii="黑体" w:eastAsia="黑体" w:cs="Times New Roman"/>
          <w:b w:val="0"/>
          <w:bCs w:val="0"/>
          <w:color w:val="auto"/>
          <w:sz w:val="32"/>
          <w:szCs w:val="32"/>
          <w:lang w:val="en-US" w:eastAsia="zh-CN"/>
        </w:rPr>
        <w:t>六、</w:t>
      </w:r>
      <w:r>
        <w:rPr>
          <w:rFonts w:hint="eastAsia" w:ascii="黑体" w:eastAsia="黑体" w:cs="Times New Roman"/>
          <w:b w:val="0"/>
          <w:bCs w:val="0"/>
          <w:color w:val="auto"/>
          <w:sz w:val="32"/>
          <w:szCs w:val="32"/>
          <w:lang w:eastAsia="zh-CN"/>
        </w:rPr>
        <w:t>认定程序</w:t>
      </w:r>
    </w:p>
    <w:p>
      <w:pPr>
        <w:keepNext w:val="0"/>
        <w:keepLines w:val="0"/>
        <w:pageBreakBefore w:val="0"/>
        <w:widowControl/>
        <w:suppressLineNumbers w:val="0"/>
        <w:pBdr>
          <w:left w:val="none" w:color="auto" w:sz="0" w:space="0"/>
          <w:right w:val="none" w:color="auto" w:sz="0" w:space="0"/>
        </w:pBdr>
        <w:shd w:val="clear"/>
        <w:kinsoku/>
        <w:wordWrap/>
        <w:overflowPunct/>
        <w:topLinePunct w:val="0"/>
        <w:autoSpaceDE/>
        <w:autoSpaceDN/>
        <w:bidi w:val="0"/>
        <w:spacing w:before="0" w:beforeAutospacing="0" w:after="0" w:afterAutospacing="0" w:line="560" w:lineRule="exact"/>
        <w:ind w:left="0" w:right="0" w:firstLine="643" w:firstLineChars="200"/>
        <w:jc w:val="left"/>
        <w:textAlignment w:val="auto"/>
        <w:rPr>
          <w:rFonts w:hint="eastAsia" w:ascii="仿宋_GB2312" w:hAnsi="仿宋" w:eastAsia="仿宋_GB2312" w:cs="Times New Roman"/>
          <w:i w:val="0"/>
          <w:iCs w:val="0"/>
          <w:caps w:val="0"/>
          <w:color w:val="000000"/>
          <w:spacing w:val="0"/>
          <w:kern w:val="0"/>
          <w:sz w:val="32"/>
          <w:szCs w:val="32"/>
          <w:shd w:val="clear"/>
          <w:lang w:bidi="ar"/>
        </w:rPr>
      </w:pPr>
      <w:r>
        <w:rPr>
          <w:rFonts w:hint="eastAsia" w:ascii="仿宋_GB2312" w:hAnsi="华文仿宋" w:eastAsia="仿宋_GB2312"/>
          <w:b/>
          <w:bCs w:val="0"/>
          <w:sz w:val="32"/>
          <w:szCs w:val="32"/>
        </w:rPr>
        <w:t>第</w:t>
      </w:r>
      <w:r>
        <w:rPr>
          <w:rFonts w:hint="eastAsia" w:ascii="仿宋_GB2312" w:hAnsi="华文仿宋" w:eastAsia="仿宋_GB2312"/>
          <w:b/>
          <w:bCs w:val="0"/>
          <w:sz w:val="32"/>
          <w:szCs w:val="32"/>
          <w:lang w:val="en-US" w:eastAsia="zh-CN"/>
        </w:rPr>
        <w:t>七</w:t>
      </w:r>
      <w:r>
        <w:rPr>
          <w:rFonts w:hint="eastAsia" w:ascii="仿宋_GB2312" w:hAnsi="华文仿宋" w:eastAsia="仿宋_GB2312"/>
          <w:b/>
          <w:bCs w:val="0"/>
          <w:sz w:val="32"/>
          <w:szCs w:val="32"/>
        </w:rPr>
        <w:t>条</w:t>
      </w:r>
      <w:r>
        <w:rPr>
          <w:rFonts w:hint="eastAsia" w:ascii="仿宋_GB2312" w:hAnsi="华文仿宋" w:eastAsia="仿宋_GB2312"/>
          <w:b/>
          <w:sz w:val="32"/>
          <w:szCs w:val="32"/>
          <w:lang w:val="en-US" w:eastAsia="zh-CN"/>
        </w:rPr>
        <w:t xml:space="preserve"> </w:t>
      </w:r>
      <w:r>
        <w:rPr>
          <w:rFonts w:hint="eastAsia" w:ascii="仿宋_GB2312" w:hAnsi="仿宋" w:eastAsia="仿宋_GB2312"/>
          <w:b w:val="0"/>
          <w:color w:val="000000"/>
          <w:kern w:val="0"/>
          <w:sz w:val="32"/>
          <w:szCs w:val="32"/>
          <w:lang w:val="en-US" w:eastAsia="zh-CN" w:bidi="ar"/>
        </w:rPr>
        <w:t xml:space="preserve"> </w:t>
      </w:r>
      <w:r>
        <w:rPr>
          <w:rFonts w:hint="eastAsia" w:ascii="仿宋_GB2312" w:hAnsi="仿宋" w:eastAsia="仿宋_GB2312" w:cs="Times New Roman"/>
          <w:i w:val="0"/>
          <w:iCs w:val="0"/>
          <w:caps w:val="0"/>
          <w:color w:val="000000"/>
          <w:spacing w:val="0"/>
          <w:kern w:val="0"/>
          <w:sz w:val="32"/>
          <w:szCs w:val="32"/>
          <w:shd w:val="clear" w:fill="FFFFFF"/>
          <w:lang w:bidi="ar"/>
        </w:rPr>
        <w:t>家庭经济困难学生认定工作原则上每学年进行一次，每年9月30日前完成。每学期按照家庭经济困难学生实际情况进行动态调整。工作程序一般应包括提前告知、个人申请、学</w:t>
      </w:r>
      <w:r>
        <w:rPr>
          <w:rFonts w:hint="eastAsia" w:ascii="仿宋_GB2312" w:hAnsi="仿宋" w:eastAsia="仿宋_GB2312" w:cs="Times New Roman"/>
          <w:i w:val="0"/>
          <w:iCs w:val="0"/>
          <w:caps w:val="0"/>
          <w:color w:val="000000"/>
          <w:spacing w:val="0"/>
          <w:kern w:val="0"/>
          <w:sz w:val="32"/>
          <w:szCs w:val="32"/>
          <w:shd w:val="clear"/>
          <w:lang w:eastAsia="zh-CN" w:bidi="ar"/>
        </w:rPr>
        <w:t>院</w:t>
      </w:r>
      <w:r>
        <w:rPr>
          <w:rFonts w:hint="eastAsia" w:ascii="仿宋_GB2312" w:hAnsi="仿宋" w:eastAsia="仿宋_GB2312" w:cs="Times New Roman"/>
          <w:i w:val="0"/>
          <w:iCs w:val="0"/>
          <w:caps w:val="0"/>
          <w:color w:val="000000"/>
          <w:spacing w:val="0"/>
          <w:kern w:val="0"/>
          <w:sz w:val="32"/>
          <w:szCs w:val="32"/>
          <w:shd w:val="clear" w:fill="FFFFFF"/>
          <w:lang w:bidi="ar"/>
        </w:rPr>
        <w:t>认定、结果公示、建档备案等环节。</w:t>
      </w:r>
    </w:p>
    <w:p>
      <w:pPr>
        <w:keepNext w:val="0"/>
        <w:keepLines w:val="0"/>
        <w:pageBreakBefore w:val="0"/>
        <w:widowControl/>
        <w:suppressLineNumbers w:val="0"/>
        <w:pBdr>
          <w:left w:val="none" w:color="auto" w:sz="0" w:space="0"/>
          <w:right w:val="none" w:color="auto" w:sz="0" w:space="0"/>
        </w:pBdr>
        <w:shd w:val="clear"/>
        <w:kinsoku/>
        <w:wordWrap/>
        <w:overflowPunct/>
        <w:topLinePunct w:val="0"/>
        <w:autoSpaceDE/>
        <w:autoSpaceDN/>
        <w:bidi w:val="0"/>
        <w:spacing w:before="0" w:beforeAutospacing="0" w:after="0" w:afterAutospacing="0" w:line="560" w:lineRule="exact"/>
        <w:ind w:left="0" w:right="0" w:firstLine="640" w:firstLineChars="200"/>
        <w:jc w:val="left"/>
        <w:textAlignment w:val="auto"/>
        <w:rPr>
          <w:rFonts w:hint="eastAsia" w:ascii="仿宋_GB2312" w:hAnsi="仿宋" w:eastAsia="仿宋_GB2312" w:cs="Times New Roman"/>
          <w:i w:val="0"/>
          <w:iCs w:val="0"/>
          <w:caps w:val="0"/>
          <w:color w:val="000000"/>
          <w:spacing w:val="0"/>
          <w:kern w:val="0"/>
          <w:sz w:val="32"/>
          <w:szCs w:val="32"/>
          <w:shd w:val="clear"/>
          <w:lang w:bidi="ar"/>
        </w:rPr>
      </w:pPr>
      <w:r>
        <w:rPr>
          <w:rFonts w:hint="eastAsia" w:ascii="仿宋_GB2312" w:hAnsi="仿宋" w:eastAsia="仿宋_GB2312" w:cs="Times New Roman"/>
          <w:i w:val="0"/>
          <w:iCs w:val="0"/>
          <w:caps w:val="0"/>
          <w:color w:val="000000"/>
          <w:spacing w:val="0"/>
          <w:kern w:val="0"/>
          <w:sz w:val="32"/>
          <w:szCs w:val="32"/>
          <w:shd w:val="clear" w:fill="FFFFFF"/>
          <w:lang w:bidi="ar"/>
        </w:rPr>
        <w:t>(一)提前告知。学</w:t>
      </w:r>
      <w:r>
        <w:rPr>
          <w:rFonts w:hint="eastAsia" w:ascii="仿宋_GB2312" w:hAnsi="仿宋" w:eastAsia="仿宋_GB2312" w:cs="Times New Roman"/>
          <w:i w:val="0"/>
          <w:iCs w:val="0"/>
          <w:caps w:val="0"/>
          <w:color w:val="000000"/>
          <w:spacing w:val="0"/>
          <w:kern w:val="0"/>
          <w:sz w:val="32"/>
          <w:szCs w:val="32"/>
          <w:shd w:val="clear"/>
          <w:lang w:eastAsia="zh-CN" w:bidi="ar"/>
        </w:rPr>
        <w:t>院</w:t>
      </w:r>
      <w:r>
        <w:rPr>
          <w:rFonts w:hint="eastAsia" w:ascii="仿宋_GB2312" w:hAnsi="仿宋" w:eastAsia="仿宋_GB2312" w:cs="Times New Roman"/>
          <w:i w:val="0"/>
          <w:iCs w:val="0"/>
          <w:caps w:val="0"/>
          <w:color w:val="000000"/>
          <w:spacing w:val="0"/>
          <w:kern w:val="0"/>
          <w:sz w:val="32"/>
          <w:szCs w:val="32"/>
          <w:shd w:val="clear" w:fill="FFFFFF"/>
          <w:lang w:bidi="ar"/>
        </w:rPr>
        <w:t>通过多种途径和方式，提前让每一个学生知晓认定工作事项。各</w:t>
      </w:r>
      <w:r>
        <w:rPr>
          <w:rFonts w:hint="eastAsia" w:ascii="仿宋_GB2312" w:hAnsi="仿宋" w:eastAsia="仿宋_GB2312" w:cs="Times New Roman"/>
          <w:i w:val="0"/>
          <w:iCs w:val="0"/>
          <w:caps w:val="0"/>
          <w:color w:val="000000"/>
          <w:spacing w:val="0"/>
          <w:kern w:val="0"/>
          <w:sz w:val="32"/>
          <w:szCs w:val="32"/>
          <w:shd w:val="clear"/>
          <w:lang w:eastAsia="zh-CN" w:bidi="ar"/>
        </w:rPr>
        <w:t>二级学院</w:t>
      </w:r>
      <w:r>
        <w:rPr>
          <w:rFonts w:hint="eastAsia" w:ascii="仿宋_GB2312" w:hAnsi="仿宋" w:eastAsia="仿宋_GB2312" w:cs="Times New Roman"/>
          <w:i w:val="0"/>
          <w:iCs w:val="0"/>
          <w:caps w:val="0"/>
          <w:color w:val="000000"/>
          <w:spacing w:val="0"/>
          <w:kern w:val="0"/>
          <w:sz w:val="32"/>
          <w:szCs w:val="32"/>
          <w:shd w:val="clear" w:fill="FFFFFF"/>
          <w:lang w:bidi="ar"/>
        </w:rPr>
        <w:t>做好</w:t>
      </w:r>
      <w:r>
        <w:rPr>
          <w:rFonts w:hint="eastAsia" w:ascii="仿宋_GB2312" w:hAnsi="仿宋" w:eastAsia="仿宋_GB2312" w:cs="Times New Roman"/>
          <w:i w:val="0"/>
          <w:iCs w:val="0"/>
          <w:caps w:val="0"/>
          <w:color w:val="000000"/>
          <w:spacing w:val="0"/>
          <w:kern w:val="0"/>
          <w:sz w:val="32"/>
          <w:szCs w:val="32"/>
          <w:shd w:val="clear" w:fill="FFFFFF"/>
          <w:lang w:eastAsia="zh-CN" w:bidi="ar"/>
        </w:rPr>
        <w:t>政策宣讲和</w:t>
      </w:r>
      <w:r>
        <w:rPr>
          <w:rFonts w:hint="eastAsia" w:ascii="仿宋_GB2312" w:hAnsi="仿宋" w:eastAsia="仿宋_GB2312" w:cs="Times New Roman"/>
          <w:i w:val="0"/>
          <w:iCs w:val="0"/>
          <w:caps w:val="0"/>
          <w:color w:val="000000"/>
          <w:spacing w:val="0"/>
          <w:kern w:val="0"/>
          <w:sz w:val="32"/>
          <w:szCs w:val="32"/>
          <w:shd w:val="clear" w:fill="FFFFFF"/>
          <w:lang w:bidi="ar"/>
        </w:rPr>
        <w:t>学生引导工作</w:t>
      </w:r>
      <w:r>
        <w:rPr>
          <w:rFonts w:hint="eastAsia" w:ascii="仿宋_GB2312" w:hAnsi="仿宋" w:eastAsia="仿宋_GB2312" w:cs="Times New Roman"/>
          <w:i w:val="0"/>
          <w:iCs w:val="0"/>
          <w:caps w:val="0"/>
          <w:color w:val="000000"/>
          <w:spacing w:val="0"/>
          <w:kern w:val="0"/>
          <w:sz w:val="32"/>
          <w:szCs w:val="32"/>
          <w:shd w:val="clear" w:fill="FFFFFF"/>
          <w:lang w:eastAsia="zh-CN" w:bidi="ar"/>
        </w:rPr>
        <w:t>。</w:t>
      </w:r>
    </w:p>
    <w:p>
      <w:pPr>
        <w:keepNext w:val="0"/>
        <w:keepLines w:val="0"/>
        <w:pageBreakBefore w:val="0"/>
        <w:widowControl w:val="0"/>
        <w:suppressLineNumbers w:val="0"/>
        <w:pBdr>
          <w:left w:val="none" w:color="auto" w:sz="0" w:space="0"/>
          <w:right w:val="none" w:color="auto" w:sz="0" w:space="0"/>
        </w:pBdr>
        <w:shd w:val="clear"/>
        <w:kinsoku/>
        <w:wordWrap/>
        <w:overflowPunct/>
        <w:topLinePunct w:val="0"/>
        <w:autoSpaceDE/>
        <w:autoSpaceDN/>
        <w:bidi w:val="0"/>
        <w:spacing w:before="0" w:beforeAutospacing="0" w:after="0" w:afterAutospacing="0" w:line="560" w:lineRule="exact"/>
        <w:ind w:left="0" w:right="0" w:firstLine="640" w:firstLineChars="200"/>
        <w:jc w:val="left"/>
        <w:textAlignment w:val="auto"/>
        <w:rPr>
          <w:rFonts w:hint="eastAsia" w:ascii="仿宋_GB2312" w:hAnsi="仿宋" w:eastAsia="仿宋_GB2312" w:cs="Times New Roman"/>
          <w:i w:val="0"/>
          <w:iCs w:val="0"/>
          <w:caps w:val="0"/>
          <w:color w:val="000000"/>
          <w:spacing w:val="0"/>
          <w:kern w:val="0"/>
          <w:sz w:val="32"/>
          <w:szCs w:val="32"/>
          <w:shd w:val="clear"/>
          <w:lang w:bidi="ar"/>
        </w:rPr>
      </w:pPr>
      <w:r>
        <w:rPr>
          <w:rFonts w:hint="eastAsia" w:ascii="仿宋_GB2312" w:hAnsi="仿宋" w:eastAsia="仿宋_GB2312" w:cs="Times New Roman"/>
          <w:i w:val="0"/>
          <w:iCs w:val="0"/>
          <w:caps w:val="0"/>
          <w:color w:val="000000"/>
          <w:spacing w:val="0"/>
          <w:kern w:val="0"/>
          <w:sz w:val="32"/>
          <w:szCs w:val="32"/>
          <w:shd w:val="clear" w:fill="FFFFFF"/>
          <w:lang w:bidi="ar"/>
        </w:rPr>
        <w:t>(二)个人申请。学生本人自愿提</w:t>
      </w:r>
      <w:r>
        <w:rPr>
          <w:rFonts w:hint="eastAsia" w:ascii="仿宋_GB2312" w:hAnsi="仿宋" w:eastAsia="仿宋_GB2312" w:cs="Times New Roman"/>
          <w:i w:val="0"/>
          <w:iCs w:val="0"/>
          <w:caps w:val="0"/>
          <w:color w:val="000000"/>
          <w:spacing w:val="0"/>
          <w:kern w:val="0"/>
          <w:sz w:val="32"/>
          <w:szCs w:val="32"/>
          <w:shd w:val="clear"/>
          <w:lang w:eastAsia="zh-CN" w:bidi="ar"/>
        </w:rPr>
        <w:t>交书面</w:t>
      </w:r>
      <w:r>
        <w:rPr>
          <w:rFonts w:hint="eastAsia" w:ascii="仿宋_GB2312" w:hAnsi="仿宋" w:eastAsia="仿宋_GB2312" w:cs="Times New Roman"/>
          <w:i w:val="0"/>
          <w:iCs w:val="0"/>
          <w:caps w:val="0"/>
          <w:color w:val="000000"/>
          <w:spacing w:val="0"/>
          <w:kern w:val="0"/>
          <w:sz w:val="32"/>
          <w:szCs w:val="32"/>
          <w:shd w:val="clear" w:fill="FFFFFF"/>
          <w:lang w:bidi="ar"/>
        </w:rPr>
        <w:t>申请，如实填报</w:t>
      </w:r>
      <w:r>
        <w:rPr>
          <w:rFonts w:hint="eastAsia" w:ascii="仿宋_GB2312" w:hAnsi="仿宋" w:eastAsia="仿宋_GB2312" w:cs="Times New Roman"/>
          <w:i w:val="0"/>
          <w:iCs w:val="0"/>
          <w:caps w:val="0"/>
          <w:color w:val="000000"/>
          <w:spacing w:val="0"/>
          <w:kern w:val="0"/>
          <w:sz w:val="32"/>
          <w:szCs w:val="32"/>
          <w:shd w:val="clear"/>
          <w:lang w:eastAsia="zh-CN" w:bidi="ar"/>
        </w:rPr>
        <w:t>《北京青年政治学院家庭经济困难学生</w:t>
      </w:r>
      <w:r>
        <w:rPr>
          <w:rFonts w:hint="eastAsia" w:ascii="仿宋_GB2312" w:hAnsi="仿宋" w:eastAsia="仿宋_GB2312" w:cs="Times New Roman"/>
          <w:i w:val="0"/>
          <w:iCs w:val="0"/>
          <w:caps w:val="0"/>
          <w:color w:val="000000"/>
          <w:spacing w:val="0"/>
          <w:kern w:val="0"/>
          <w:sz w:val="32"/>
          <w:szCs w:val="32"/>
          <w:shd w:val="clear" w:fill="FFFFFF"/>
          <w:lang w:bidi="ar"/>
        </w:rPr>
        <w:t>认定申请表</w:t>
      </w:r>
      <w:r>
        <w:rPr>
          <w:rFonts w:hint="eastAsia" w:ascii="仿宋_GB2312" w:hAnsi="仿宋" w:eastAsia="仿宋_GB2312" w:cs="Times New Roman"/>
          <w:i w:val="0"/>
          <w:iCs w:val="0"/>
          <w:caps w:val="0"/>
          <w:color w:val="000000"/>
          <w:spacing w:val="0"/>
          <w:kern w:val="0"/>
          <w:sz w:val="32"/>
          <w:szCs w:val="32"/>
          <w:shd w:val="clear"/>
          <w:lang w:eastAsia="zh-CN" w:bidi="ar"/>
        </w:rPr>
        <w:t>》，同时上交有效期内的证件复印件或相关佐证材料。</w:t>
      </w:r>
      <w:r>
        <w:rPr>
          <w:rFonts w:hint="eastAsia" w:ascii="仿宋_GB2312" w:hAnsi="仿宋" w:eastAsia="仿宋_GB2312" w:cs="Times New Roman"/>
          <w:i w:val="0"/>
          <w:iCs w:val="0"/>
          <w:caps w:val="0"/>
          <w:color w:val="000000"/>
          <w:spacing w:val="0"/>
          <w:kern w:val="0"/>
          <w:sz w:val="32"/>
          <w:szCs w:val="32"/>
          <w:shd w:val="clear" w:fill="FFFFFF"/>
          <w:lang w:bidi="ar"/>
        </w:rPr>
        <w:t>逾期或不提交申请将视为自动放弃。</w:t>
      </w:r>
    </w:p>
    <w:p>
      <w:pPr>
        <w:pStyle w:val="6"/>
        <w:keepNext w:val="0"/>
        <w:keepLines w:val="0"/>
        <w:pageBreakBefore w:val="0"/>
        <w:widowControl/>
        <w:suppressLineNumbers w:val="0"/>
        <w:pBdr>
          <w:left w:val="none" w:color="auto" w:sz="0" w:space="0"/>
          <w:right w:val="none" w:color="auto" w:sz="0" w:space="0"/>
        </w:pBdr>
        <w:shd w:val="clear"/>
        <w:kinsoku/>
        <w:wordWrap/>
        <w:overflowPunct/>
        <w:topLinePunct w:val="0"/>
        <w:autoSpaceDE/>
        <w:autoSpaceDN/>
        <w:bidi w:val="0"/>
        <w:spacing w:before="0" w:beforeAutospacing="0" w:after="0" w:afterAutospacing="0" w:line="560" w:lineRule="exact"/>
        <w:ind w:left="0" w:right="0" w:firstLine="640" w:firstLineChars="200"/>
        <w:jc w:val="both"/>
        <w:textAlignment w:val="auto"/>
        <w:rPr>
          <w:rFonts w:hint="eastAsia" w:ascii="仿宋_GB2312" w:hAnsi="仿宋" w:eastAsia="仿宋_GB2312" w:cs="Times New Roman"/>
          <w:i w:val="0"/>
          <w:iCs w:val="0"/>
          <w:caps w:val="0"/>
          <w:color w:val="000000"/>
          <w:spacing w:val="0"/>
          <w:kern w:val="0"/>
          <w:sz w:val="32"/>
          <w:szCs w:val="32"/>
          <w:shd w:val="clear"/>
          <w:lang w:eastAsia="zh-CN" w:bidi="ar"/>
        </w:rPr>
      </w:pPr>
      <w:r>
        <w:rPr>
          <w:rFonts w:hint="eastAsia" w:ascii="仿宋_GB2312" w:hAnsi="仿宋" w:eastAsia="仿宋_GB2312" w:cs="Times New Roman"/>
          <w:i w:val="0"/>
          <w:iCs w:val="0"/>
          <w:caps w:val="0"/>
          <w:color w:val="000000"/>
          <w:spacing w:val="0"/>
          <w:kern w:val="0"/>
          <w:sz w:val="32"/>
          <w:szCs w:val="32"/>
          <w:shd w:val="clear"/>
          <w:lang w:eastAsia="zh-CN" w:bidi="ar"/>
        </w:rPr>
        <w:t>（三）学院认定</w:t>
      </w:r>
    </w:p>
    <w:p>
      <w:pPr>
        <w:pStyle w:val="6"/>
        <w:keepNext w:val="0"/>
        <w:keepLines w:val="0"/>
        <w:pageBreakBefore w:val="0"/>
        <w:widowControl/>
        <w:suppressLineNumbers w:val="0"/>
        <w:pBdr>
          <w:left w:val="none" w:color="auto" w:sz="0" w:space="0"/>
          <w:right w:val="none" w:color="auto" w:sz="0" w:space="0"/>
        </w:pBdr>
        <w:shd w:val="clear"/>
        <w:kinsoku/>
        <w:wordWrap/>
        <w:overflowPunct/>
        <w:topLinePunct w:val="0"/>
        <w:autoSpaceDE/>
        <w:autoSpaceDN/>
        <w:bidi w:val="0"/>
        <w:spacing w:before="0" w:beforeAutospacing="0" w:after="0" w:afterAutospacing="0" w:line="560" w:lineRule="exact"/>
        <w:ind w:left="0" w:right="0" w:firstLine="640" w:firstLineChars="200"/>
        <w:jc w:val="both"/>
        <w:textAlignment w:val="auto"/>
        <w:rPr>
          <w:rFonts w:hint="eastAsia" w:ascii="仿宋_GB2312" w:hAnsi="仿宋" w:eastAsia="仿宋_GB2312" w:cs="Times New Roman"/>
          <w:i w:val="0"/>
          <w:iCs w:val="0"/>
          <w:caps w:val="0"/>
          <w:color w:val="000000"/>
          <w:spacing w:val="0"/>
          <w:sz w:val="32"/>
          <w:szCs w:val="32"/>
          <w:shd w:val="clear"/>
          <w:lang w:eastAsia="zh-CN"/>
        </w:rPr>
      </w:pPr>
      <w:r>
        <w:rPr>
          <w:rFonts w:hint="eastAsia" w:ascii="仿宋_GB2312" w:hAnsi="仿宋" w:eastAsia="仿宋_GB2312" w:cs="Times New Roman"/>
          <w:i w:val="0"/>
          <w:iCs w:val="0"/>
          <w:caps w:val="0"/>
          <w:color w:val="000000"/>
          <w:spacing w:val="0"/>
          <w:kern w:val="0"/>
          <w:sz w:val="32"/>
          <w:szCs w:val="32"/>
          <w:shd w:val="clear" w:fill="auto"/>
          <w:lang w:val="en-US" w:eastAsia="zh-CN" w:bidi="ar"/>
        </w:rPr>
        <w:t>1.</w:t>
      </w:r>
      <w:r>
        <w:rPr>
          <w:rFonts w:hint="eastAsia" w:ascii="仿宋_GB2312" w:hAnsi="仿宋" w:eastAsia="仿宋_GB2312" w:cs="Times New Roman"/>
          <w:i w:val="0"/>
          <w:iCs w:val="0"/>
          <w:caps w:val="0"/>
          <w:color w:val="000000"/>
          <w:spacing w:val="0"/>
          <w:kern w:val="0"/>
          <w:sz w:val="32"/>
          <w:szCs w:val="32"/>
          <w:shd w:val="clear" w:fill="auto"/>
          <w:lang w:eastAsia="zh-CN" w:bidi="ar"/>
        </w:rPr>
        <w:t>班级</w:t>
      </w:r>
      <w:r>
        <w:rPr>
          <w:rStyle w:val="8"/>
          <w:rFonts w:hint="eastAsia" w:ascii="仿宋_GB2312" w:hAnsi="仿宋" w:eastAsia="仿宋_GB2312" w:cs="Times New Roman"/>
          <w:b w:val="0"/>
          <w:bCs w:val="0"/>
          <w:i w:val="0"/>
          <w:iCs w:val="0"/>
          <w:caps w:val="0"/>
          <w:color w:val="000000"/>
          <w:spacing w:val="0"/>
          <w:sz w:val="32"/>
          <w:szCs w:val="32"/>
          <w:shd w:val="clear" w:fill="auto"/>
        </w:rPr>
        <w:t>评议</w:t>
      </w:r>
      <w:r>
        <w:rPr>
          <w:rFonts w:hint="eastAsia" w:ascii="仿宋_GB2312" w:hAnsi="仿宋" w:eastAsia="仿宋_GB2312" w:cs="Times New Roman"/>
          <w:b w:val="0"/>
          <w:bCs w:val="0"/>
          <w:i w:val="0"/>
          <w:iCs w:val="0"/>
          <w:caps w:val="0"/>
          <w:color w:val="000000"/>
          <w:spacing w:val="0"/>
          <w:sz w:val="32"/>
          <w:szCs w:val="32"/>
          <w:shd w:val="clear" w:fill="auto"/>
          <w:lang w:eastAsia="zh-CN"/>
        </w:rPr>
        <w:t>。班主任牵头成立班级评议小组并任组长，</w:t>
      </w:r>
      <w:r>
        <w:rPr>
          <w:rFonts w:hint="eastAsia" w:ascii="仿宋_GB2312" w:hAnsi="仿宋" w:eastAsia="仿宋_GB2312" w:cs="Times New Roman"/>
          <w:i w:val="0"/>
          <w:iCs w:val="0"/>
          <w:caps w:val="0"/>
          <w:color w:val="000000"/>
          <w:spacing w:val="0"/>
          <w:sz w:val="32"/>
          <w:szCs w:val="32"/>
          <w:shd w:val="clear" w:fill="FFFFFF"/>
        </w:rPr>
        <w:t>评议小组</w:t>
      </w:r>
      <w:r>
        <w:rPr>
          <w:rFonts w:hint="eastAsia" w:ascii="仿宋_GB2312" w:hAnsi="仿宋" w:eastAsia="仿宋_GB2312" w:cs="Times New Roman"/>
          <w:i w:val="0"/>
          <w:iCs w:val="0"/>
          <w:caps w:val="0"/>
          <w:color w:val="000000"/>
          <w:spacing w:val="0"/>
          <w:sz w:val="32"/>
          <w:szCs w:val="32"/>
          <w:shd w:val="clear" w:fill="FFFFFF"/>
          <w:lang w:eastAsia="zh-CN"/>
        </w:rPr>
        <w:t>成员有</w:t>
      </w:r>
      <w:r>
        <w:rPr>
          <w:rFonts w:hint="eastAsia" w:ascii="仿宋_GB2312" w:hAnsi="仿宋" w:eastAsia="仿宋_GB2312" w:cs="Times New Roman"/>
          <w:i w:val="0"/>
          <w:iCs w:val="0"/>
          <w:caps w:val="0"/>
          <w:color w:val="000000"/>
          <w:spacing w:val="0"/>
          <w:sz w:val="32"/>
          <w:szCs w:val="32"/>
          <w:shd w:val="clear" w:fill="FFFFFF"/>
        </w:rPr>
        <w:t>辅导员、学生代表</w:t>
      </w:r>
      <w:r>
        <w:rPr>
          <w:rFonts w:hint="eastAsia" w:ascii="仿宋_GB2312" w:hAnsi="仿宋" w:eastAsia="仿宋_GB2312" w:cs="Times New Roman"/>
          <w:i w:val="0"/>
          <w:iCs w:val="0"/>
          <w:caps w:val="0"/>
          <w:color w:val="000000"/>
          <w:spacing w:val="0"/>
          <w:sz w:val="32"/>
          <w:szCs w:val="32"/>
          <w:shd w:val="clear" w:fill="FFFFFF"/>
          <w:lang w:eastAsia="zh-CN"/>
        </w:rPr>
        <w:t>。</w:t>
      </w:r>
      <w:r>
        <w:rPr>
          <w:rFonts w:hint="eastAsia" w:ascii="仿宋_GB2312" w:hAnsi="仿宋" w:eastAsia="仿宋_GB2312" w:cs="Times New Roman"/>
          <w:i w:val="0"/>
          <w:iCs w:val="0"/>
          <w:caps w:val="0"/>
          <w:color w:val="000000"/>
          <w:spacing w:val="0"/>
          <w:sz w:val="32"/>
          <w:szCs w:val="32"/>
          <w:shd w:val="clear" w:fill="auto"/>
        </w:rPr>
        <w:t>学生代表人数视班级人数合理配置，应具有广泛代表性，一般不少于班级总人数的10%。评议小组应根据学生提交的申请材料，结合学生日常消费行为，以及影响其家庭经济状况的有关情况，</w:t>
      </w:r>
      <w:r>
        <w:rPr>
          <w:rFonts w:hint="eastAsia" w:ascii="仿宋_GB2312" w:hAnsi="仿宋" w:eastAsia="仿宋_GB2312" w:cs="Times New Roman"/>
          <w:i w:val="0"/>
          <w:iCs w:val="0"/>
          <w:caps w:val="0"/>
          <w:color w:val="000000"/>
          <w:spacing w:val="0"/>
          <w:sz w:val="32"/>
          <w:szCs w:val="32"/>
          <w:shd w:val="clear" w:fill="auto"/>
          <w:lang w:eastAsia="zh-CN"/>
        </w:rPr>
        <w:t>遵循实事求是、少数服从多数的原则</w:t>
      </w:r>
      <w:r>
        <w:rPr>
          <w:rFonts w:hint="eastAsia" w:ascii="仿宋_GB2312" w:hAnsi="仿宋" w:eastAsia="仿宋_GB2312" w:cs="Times New Roman"/>
          <w:i w:val="0"/>
          <w:iCs w:val="0"/>
          <w:caps w:val="0"/>
          <w:color w:val="000000"/>
          <w:spacing w:val="0"/>
          <w:sz w:val="32"/>
          <w:szCs w:val="32"/>
          <w:shd w:val="clear" w:fill="auto"/>
        </w:rPr>
        <w:t>认真进行评议，保证及时、有序地开展认定工作。</w:t>
      </w:r>
      <w:r>
        <w:rPr>
          <w:rFonts w:hint="eastAsia" w:ascii="仿宋_GB2312" w:hAnsi="仿宋" w:eastAsia="仿宋_GB2312" w:cs="Times New Roman"/>
          <w:i w:val="0"/>
          <w:iCs w:val="0"/>
          <w:caps w:val="0"/>
          <w:color w:val="000000"/>
          <w:spacing w:val="0"/>
          <w:sz w:val="32"/>
          <w:szCs w:val="32"/>
          <w:shd w:val="clear" w:fill="auto"/>
          <w:lang w:eastAsia="zh-CN"/>
        </w:rPr>
        <w:t>同时做好评议会议的材料记录</w:t>
      </w:r>
      <w:r>
        <w:rPr>
          <w:rFonts w:hint="eastAsia" w:ascii="仿宋_GB2312" w:hAnsi="仿宋" w:eastAsia="仿宋_GB2312" w:cs="Times New Roman"/>
          <w:i w:val="0"/>
          <w:iCs w:val="0"/>
          <w:caps w:val="0"/>
          <w:color w:val="000000"/>
          <w:spacing w:val="0"/>
          <w:sz w:val="32"/>
          <w:szCs w:val="32"/>
          <w:shd w:val="clear" w:fill="auto"/>
        </w:rPr>
        <w:t>（小组成员签字）</w:t>
      </w:r>
      <w:r>
        <w:rPr>
          <w:rFonts w:hint="eastAsia" w:ascii="仿宋_GB2312" w:hAnsi="仿宋" w:eastAsia="仿宋_GB2312" w:cs="Times New Roman"/>
          <w:i w:val="0"/>
          <w:iCs w:val="0"/>
          <w:caps w:val="0"/>
          <w:color w:val="000000"/>
          <w:spacing w:val="0"/>
          <w:sz w:val="32"/>
          <w:szCs w:val="32"/>
          <w:shd w:val="clear" w:fill="auto"/>
          <w:lang w:eastAsia="zh-CN"/>
        </w:rPr>
        <w:t>，存档备查。</w:t>
      </w:r>
    </w:p>
    <w:p>
      <w:pPr>
        <w:pStyle w:val="6"/>
        <w:keepNext w:val="0"/>
        <w:keepLines w:val="0"/>
        <w:pageBreakBefore w:val="0"/>
        <w:widowControl/>
        <w:suppressLineNumbers w:val="0"/>
        <w:shd w:val="clear"/>
        <w:kinsoku/>
        <w:wordWrap/>
        <w:overflowPunct/>
        <w:topLinePunct w:val="0"/>
        <w:autoSpaceDE/>
        <w:autoSpaceDN/>
        <w:bidi w:val="0"/>
        <w:spacing w:before="0" w:beforeAutospacing="0" w:after="0" w:afterAutospacing="0" w:line="560" w:lineRule="exact"/>
        <w:ind w:left="0" w:right="0" w:firstLine="640" w:firstLineChars="200"/>
        <w:jc w:val="both"/>
        <w:textAlignment w:val="auto"/>
        <w:rPr>
          <w:rFonts w:hint="eastAsia" w:ascii="仿宋_GB2312" w:hAnsi="仿宋" w:eastAsia="仿宋_GB2312" w:cs="Times New Roman"/>
          <w:i w:val="0"/>
          <w:iCs w:val="0"/>
          <w:caps w:val="0"/>
          <w:color w:val="000000"/>
          <w:spacing w:val="0"/>
          <w:sz w:val="32"/>
          <w:szCs w:val="32"/>
          <w:shd w:val="clear" w:fill="auto"/>
        </w:rPr>
      </w:pPr>
      <w:r>
        <w:rPr>
          <w:rFonts w:hint="eastAsia" w:ascii="仿宋_GB2312" w:hAnsi="仿宋" w:eastAsia="仿宋_GB2312" w:cs="Times New Roman"/>
          <w:b w:val="0"/>
          <w:bCs w:val="0"/>
          <w:i w:val="0"/>
          <w:iCs w:val="0"/>
          <w:caps w:val="0"/>
          <w:color w:val="000000"/>
          <w:spacing w:val="0"/>
          <w:sz w:val="32"/>
          <w:szCs w:val="32"/>
          <w:shd w:val="clear"/>
          <w:lang w:val="en-US" w:eastAsia="zh-CN"/>
        </w:rPr>
        <w:t>2.</w:t>
      </w:r>
      <w:r>
        <w:rPr>
          <w:rFonts w:hint="eastAsia" w:ascii="仿宋_GB2312" w:hAnsi="仿宋" w:eastAsia="仿宋_GB2312" w:cs="Times New Roman"/>
          <w:b w:val="0"/>
          <w:bCs w:val="0"/>
          <w:i w:val="0"/>
          <w:iCs w:val="0"/>
          <w:caps w:val="0"/>
          <w:color w:val="000000"/>
          <w:spacing w:val="0"/>
          <w:sz w:val="32"/>
          <w:szCs w:val="32"/>
          <w:shd w:val="clear"/>
          <w:lang w:eastAsia="zh-CN"/>
        </w:rPr>
        <w:t>二级学院</w:t>
      </w:r>
      <w:r>
        <w:rPr>
          <w:rFonts w:hint="eastAsia" w:ascii="仿宋_GB2312" w:hAnsi="仿宋" w:eastAsia="仿宋_GB2312" w:cs="Times New Roman"/>
          <w:b w:val="0"/>
          <w:bCs w:val="0"/>
          <w:i w:val="0"/>
          <w:iCs w:val="0"/>
          <w:caps w:val="0"/>
          <w:color w:val="000000"/>
          <w:spacing w:val="0"/>
          <w:sz w:val="32"/>
          <w:szCs w:val="32"/>
          <w:shd w:val="clear"/>
        </w:rPr>
        <w:t>初审</w:t>
      </w:r>
      <w:r>
        <w:rPr>
          <w:rFonts w:hint="eastAsia" w:ascii="仿宋_GB2312" w:hAnsi="仿宋" w:eastAsia="仿宋_GB2312" w:cs="Times New Roman"/>
          <w:b w:val="0"/>
          <w:bCs w:val="0"/>
          <w:i w:val="0"/>
          <w:iCs w:val="0"/>
          <w:caps w:val="0"/>
          <w:color w:val="000000"/>
          <w:spacing w:val="0"/>
          <w:sz w:val="32"/>
          <w:szCs w:val="32"/>
          <w:shd w:val="clear"/>
          <w:lang w:eastAsia="zh-CN"/>
        </w:rPr>
        <w:t>。</w:t>
      </w:r>
      <w:r>
        <w:rPr>
          <w:rFonts w:hint="eastAsia" w:ascii="仿宋_GB2312" w:hAnsi="仿宋" w:eastAsia="仿宋_GB2312" w:cs="Times New Roman"/>
          <w:i w:val="0"/>
          <w:iCs w:val="0"/>
          <w:caps w:val="0"/>
          <w:color w:val="000000"/>
          <w:spacing w:val="0"/>
          <w:sz w:val="32"/>
          <w:szCs w:val="32"/>
          <w:shd w:val="clear" w:fill="auto"/>
        </w:rPr>
        <w:t>各</w:t>
      </w:r>
      <w:r>
        <w:rPr>
          <w:rFonts w:hint="eastAsia" w:ascii="仿宋_GB2312" w:hAnsi="仿宋" w:eastAsia="仿宋_GB2312" w:cs="Times New Roman"/>
          <w:i w:val="0"/>
          <w:iCs w:val="0"/>
          <w:caps w:val="0"/>
          <w:color w:val="000000"/>
          <w:spacing w:val="0"/>
          <w:sz w:val="32"/>
          <w:szCs w:val="32"/>
          <w:shd w:val="clear" w:fill="auto"/>
          <w:lang w:eastAsia="zh-CN"/>
        </w:rPr>
        <w:t>二级学院</w:t>
      </w:r>
      <w:r>
        <w:rPr>
          <w:rFonts w:hint="eastAsia" w:ascii="仿宋_GB2312" w:hAnsi="仿宋" w:eastAsia="仿宋_GB2312"/>
          <w:color w:val="000000"/>
          <w:kern w:val="0"/>
          <w:sz w:val="32"/>
          <w:szCs w:val="32"/>
          <w:lang w:bidi="ar"/>
        </w:rPr>
        <w:t>学生资助评审小组</w:t>
      </w:r>
      <w:r>
        <w:rPr>
          <w:rFonts w:hint="eastAsia" w:ascii="仿宋_GB2312" w:hAnsi="仿宋" w:eastAsia="仿宋_GB2312" w:cs="Times New Roman"/>
          <w:i w:val="0"/>
          <w:iCs w:val="0"/>
          <w:caps w:val="0"/>
          <w:color w:val="000000"/>
          <w:spacing w:val="0"/>
          <w:sz w:val="32"/>
          <w:szCs w:val="32"/>
          <w:shd w:val="clear" w:fill="auto"/>
        </w:rPr>
        <w:t>对</w:t>
      </w:r>
      <w:r>
        <w:rPr>
          <w:rFonts w:hint="eastAsia" w:ascii="仿宋_GB2312" w:hAnsi="仿宋" w:eastAsia="仿宋_GB2312" w:cs="Times New Roman"/>
          <w:i w:val="0"/>
          <w:iCs w:val="0"/>
          <w:caps w:val="0"/>
          <w:color w:val="000000"/>
          <w:spacing w:val="0"/>
          <w:sz w:val="32"/>
          <w:szCs w:val="32"/>
          <w:shd w:val="clear" w:fill="auto"/>
          <w:lang w:eastAsia="zh-CN"/>
        </w:rPr>
        <w:t>班级</w:t>
      </w:r>
      <w:r>
        <w:rPr>
          <w:rFonts w:hint="eastAsia" w:ascii="仿宋_GB2312" w:hAnsi="仿宋" w:eastAsia="仿宋_GB2312" w:cs="Times New Roman"/>
          <w:i w:val="0"/>
          <w:iCs w:val="0"/>
          <w:caps w:val="0"/>
          <w:color w:val="000000"/>
          <w:spacing w:val="0"/>
          <w:sz w:val="32"/>
          <w:szCs w:val="32"/>
          <w:shd w:val="clear" w:fill="auto"/>
        </w:rPr>
        <w:t>评议的结果进行初审，</w:t>
      </w:r>
      <w:r>
        <w:rPr>
          <w:rFonts w:hint="eastAsia" w:ascii="仿宋_GB2312" w:hAnsi="仿宋" w:eastAsia="仿宋_GB2312" w:cs="Times New Roman"/>
          <w:i w:val="0"/>
          <w:iCs w:val="0"/>
          <w:caps w:val="0"/>
          <w:color w:val="000000"/>
          <w:spacing w:val="0"/>
          <w:sz w:val="32"/>
          <w:szCs w:val="32"/>
          <w:shd w:val="clear" w:fill="auto"/>
          <w:lang w:eastAsia="zh-CN"/>
        </w:rPr>
        <w:t>审核通过后，要将家庭经济困难学生认定的初审情况，以适当的方式</w:t>
      </w:r>
      <w:r>
        <w:rPr>
          <w:rFonts w:hint="eastAsia" w:ascii="仿宋_GB2312" w:hAnsi="仿宋" w:eastAsia="仿宋_GB2312" w:cs="Times New Roman"/>
          <w:i w:val="0"/>
          <w:iCs w:val="0"/>
          <w:caps w:val="0"/>
          <w:color w:val="000000"/>
          <w:spacing w:val="0"/>
          <w:sz w:val="32"/>
          <w:szCs w:val="32"/>
          <w:shd w:val="clear" w:fill="auto"/>
        </w:rPr>
        <w:t>在</w:t>
      </w:r>
      <w:r>
        <w:rPr>
          <w:rFonts w:hint="eastAsia" w:ascii="仿宋_GB2312" w:hAnsi="仿宋" w:eastAsia="仿宋_GB2312" w:cs="Times New Roman"/>
          <w:i w:val="0"/>
          <w:iCs w:val="0"/>
          <w:caps w:val="0"/>
          <w:color w:val="000000"/>
          <w:spacing w:val="0"/>
          <w:sz w:val="32"/>
          <w:szCs w:val="32"/>
          <w:shd w:val="clear" w:fill="auto"/>
          <w:lang w:eastAsia="zh-CN"/>
        </w:rPr>
        <w:t>本学院</w:t>
      </w:r>
      <w:r>
        <w:rPr>
          <w:rFonts w:hint="eastAsia" w:ascii="仿宋_GB2312" w:hAnsi="仿宋" w:eastAsia="仿宋_GB2312" w:cs="Times New Roman"/>
          <w:i w:val="0"/>
          <w:iCs w:val="0"/>
          <w:caps w:val="0"/>
          <w:color w:val="000000"/>
          <w:spacing w:val="0"/>
          <w:sz w:val="32"/>
          <w:szCs w:val="32"/>
          <w:shd w:val="clear" w:fill="auto"/>
        </w:rPr>
        <w:t>范围内公示</w:t>
      </w:r>
      <w:r>
        <w:rPr>
          <w:rFonts w:hint="eastAsia" w:ascii="仿宋_GB2312" w:hAnsi="仿宋" w:eastAsia="仿宋_GB2312" w:cs="Times New Roman"/>
          <w:i w:val="0"/>
          <w:iCs w:val="0"/>
          <w:caps w:val="0"/>
          <w:color w:val="000000"/>
          <w:spacing w:val="0"/>
          <w:sz w:val="32"/>
          <w:szCs w:val="32"/>
          <w:shd w:val="clear" w:fill="auto"/>
          <w:lang w:eastAsia="zh-CN"/>
        </w:rPr>
        <w:t>不少于</w:t>
      </w:r>
      <w:r>
        <w:rPr>
          <w:rFonts w:hint="eastAsia" w:ascii="仿宋_GB2312" w:hAnsi="仿宋" w:eastAsia="仿宋_GB2312" w:cs="Times New Roman"/>
          <w:i w:val="0"/>
          <w:iCs w:val="0"/>
          <w:caps w:val="0"/>
          <w:color w:val="000000"/>
          <w:spacing w:val="0"/>
          <w:sz w:val="32"/>
          <w:szCs w:val="32"/>
          <w:shd w:val="clear" w:fill="auto"/>
          <w:lang w:val="en-US" w:eastAsia="zh-CN"/>
        </w:rPr>
        <w:t>3天</w:t>
      </w:r>
      <w:r>
        <w:rPr>
          <w:rFonts w:hint="eastAsia" w:ascii="仿宋_GB2312" w:hAnsi="仿宋" w:eastAsia="仿宋_GB2312" w:cs="Times New Roman"/>
          <w:i w:val="0"/>
          <w:iCs w:val="0"/>
          <w:caps w:val="0"/>
          <w:color w:val="000000"/>
          <w:spacing w:val="0"/>
          <w:sz w:val="32"/>
          <w:szCs w:val="32"/>
          <w:shd w:val="clear" w:fill="auto"/>
        </w:rPr>
        <w:t>。</w:t>
      </w:r>
      <w:r>
        <w:rPr>
          <w:rFonts w:hint="eastAsia" w:ascii="仿宋_GB2312" w:hAnsi="仿宋" w:eastAsia="仿宋_GB2312" w:cs="Times New Roman"/>
          <w:i w:val="0"/>
          <w:iCs w:val="0"/>
          <w:caps w:val="0"/>
          <w:color w:val="000000"/>
          <w:spacing w:val="0"/>
          <w:sz w:val="32"/>
          <w:szCs w:val="32"/>
          <w:shd w:val="clear" w:fill="auto"/>
          <w:lang w:eastAsia="zh-CN"/>
        </w:rPr>
        <w:t>同时</w:t>
      </w:r>
      <w:r>
        <w:rPr>
          <w:rFonts w:hint="eastAsia" w:ascii="仿宋_GB2312" w:hAnsi="仿宋" w:eastAsia="仿宋_GB2312" w:cs="Times New Roman"/>
          <w:i w:val="0"/>
          <w:iCs w:val="0"/>
          <w:caps w:val="0"/>
          <w:color w:val="000000"/>
          <w:spacing w:val="0"/>
          <w:sz w:val="32"/>
          <w:szCs w:val="32"/>
          <w:shd w:val="clear" w:fill="auto"/>
        </w:rPr>
        <w:t>做好会议纪要（小组成员签字）材料记录，存档备查。</w:t>
      </w:r>
    </w:p>
    <w:p>
      <w:pPr>
        <w:pStyle w:val="6"/>
        <w:keepNext w:val="0"/>
        <w:keepLines w:val="0"/>
        <w:pageBreakBefore w:val="0"/>
        <w:widowControl/>
        <w:suppressLineNumbers w:val="0"/>
        <w:shd w:val="clear"/>
        <w:kinsoku/>
        <w:wordWrap/>
        <w:overflowPunct/>
        <w:topLinePunct w:val="0"/>
        <w:autoSpaceDE/>
        <w:autoSpaceDN/>
        <w:bidi w:val="0"/>
        <w:spacing w:before="0" w:beforeAutospacing="0" w:after="0" w:afterAutospacing="0" w:line="560" w:lineRule="exact"/>
        <w:ind w:left="0" w:right="0" w:firstLine="640" w:firstLineChars="200"/>
        <w:jc w:val="both"/>
        <w:textAlignment w:val="auto"/>
        <w:rPr>
          <w:rFonts w:hint="eastAsia" w:ascii="仿宋_GB2312" w:hAnsi="仿宋" w:eastAsia="仿宋_GB2312" w:cs="Times New Roman"/>
          <w:i w:val="0"/>
          <w:iCs w:val="0"/>
          <w:caps w:val="0"/>
          <w:color w:val="000000"/>
          <w:spacing w:val="0"/>
          <w:sz w:val="32"/>
          <w:szCs w:val="32"/>
        </w:rPr>
      </w:pPr>
      <w:r>
        <w:rPr>
          <w:rFonts w:hint="eastAsia" w:ascii="仿宋_GB2312" w:hAnsi="仿宋" w:eastAsia="仿宋_GB2312" w:cs="Times New Roman"/>
          <w:i w:val="0"/>
          <w:iCs w:val="0"/>
          <w:caps w:val="0"/>
          <w:color w:val="000000"/>
          <w:spacing w:val="0"/>
          <w:sz w:val="32"/>
          <w:szCs w:val="32"/>
          <w:shd w:val="clear"/>
          <w:lang w:val="en-US" w:eastAsia="zh-CN"/>
        </w:rPr>
        <w:t>3.</w:t>
      </w:r>
      <w:r>
        <w:rPr>
          <w:rStyle w:val="8"/>
          <w:rFonts w:hint="eastAsia" w:ascii="仿宋_GB2312" w:hAnsi="仿宋" w:eastAsia="仿宋_GB2312" w:cs="Times New Roman"/>
          <w:b w:val="0"/>
          <w:bCs w:val="0"/>
          <w:i w:val="0"/>
          <w:iCs w:val="0"/>
          <w:caps w:val="0"/>
          <w:color w:val="000000"/>
          <w:spacing w:val="0"/>
          <w:sz w:val="32"/>
          <w:szCs w:val="32"/>
          <w:shd w:val="clear" w:fill="FFFFFF"/>
        </w:rPr>
        <w:t>学生</w:t>
      </w:r>
      <w:r>
        <w:rPr>
          <w:rStyle w:val="8"/>
          <w:rFonts w:hint="eastAsia" w:ascii="仿宋_GB2312" w:hAnsi="仿宋" w:eastAsia="仿宋_GB2312" w:cs="Times New Roman"/>
          <w:b w:val="0"/>
          <w:bCs w:val="0"/>
          <w:i w:val="0"/>
          <w:iCs w:val="0"/>
          <w:caps w:val="0"/>
          <w:color w:val="000000"/>
          <w:spacing w:val="0"/>
          <w:sz w:val="32"/>
          <w:szCs w:val="32"/>
          <w:shd w:val="clear" w:fill="FFFFFF"/>
          <w:lang w:eastAsia="zh-CN"/>
        </w:rPr>
        <w:t>处</w:t>
      </w:r>
      <w:r>
        <w:rPr>
          <w:rStyle w:val="8"/>
          <w:rFonts w:hint="eastAsia" w:ascii="仿宋_GB2312" w:hAnsi="仿宋" w:eastAsia="仿宋_GB2312" w:cs="Times New Roman"/>
          <w:b w:val="0"/>
          <w:bCs w:val="0"/>
          <w:i w:val="0"/>
          <w:iCs w:val="0"/>
          <w:caps w:val="0"/>
          <w:color w:val="000000"/>
          <w:spacing w:val="0"/>
          <w:sz w:val="32"/>
          <w:szCs w:val="32"/>
          <w:shd w:val="clear" w:fill="FFFFFF"/>
        </w:rPr>
        <w:t>复审</w:t>
      </w:r>
      <w:r>
        <w:rPr>
          <w:rStyle w:val="8"/>
          <w:rFonts w:hint="eastAsia" w:ascii="仿宋_GB2312" w:hAnsi="仿宋" w:eastAsia="仿宋_GB2312" w:cs="Times New Roman"/>
          <w:b w:val="0"/>
          <w:bCs w:val="0"/>
          <w:i w:val="0"/>
          <w:iCs w:val="0"/>
          <w:caps w:val="0"/>
          <w:color w:val="000000"/>
          <w:spacing w:val="0"/>
          <w:sz w:val="32"/>
          <w:szCs w:val="32"/>
          <w:shd w:val="clear"/>
          <w:lang w:eastAsia="zh-CN"/>
        </w:rPr>
        <w:t>。</w:t>
      </w:r>
      <w:r>
        <w:rPr>
          <w:rFonts w:hint="eastAsia" w:ascii="仿宋_GB2312" w:hAnsi="仿宋" w:eastAsia="仿宋_GB2312" w:cs="Times New Roman"/>
          <w:i w:val="0"/>
          <w:iCs w:val="0"/>
          <w:caps w:val="0"/>
          <w:color w:val="000000"/>
          <w:spacing w:val="0"/>
          <w:sz w:val="32"/>
          <w:szCs w:val="32"/>
          <w:shd w:val="clear" w:fill="auto"/>
        </w:rPr>
        <w:t>学生</w:t>
      </w:r>
      <w:r>
        <w:rPr>
          <w:rFonts w:hint="eastAsia" w:ascii="仿宋_GB2312" w:hAnsi="仿宋" w:eastAsia="仿宋_GB2312" w:cs="Times New Roman"/>
          <w:i w:val="0"/>
          <w:iCs w:val="0"/>
          <w:caps w:val="0"/>
          <w:color w:val="000000"/>
          <w:spacing w:val="0"/>
          <w:sz w:val="32"/>
          <w:szCs w:val="32"/>
          <w:shd w:val="clear" w:fill="auto"/>
          <w:lang w:eastAsia="zh-CN"/>
        </w:rPr>
        <w:t>处</w:t>
      </w:r>
      <w:r>
        <w:rPr>
          <w:rFonts w:hint="eastAsia" w:ascii="仿宋_GB2312" w:hAnsi="仿宋" w:eastAsia="仿宋_GB2312" w:cs="Times New Roman"/>
          <w:i w:val="0"/>
          <w:iCs w:val="0"/>
          <w:caps w:val="0"/>
          <w:color w:val="000000"/>
          <w:spacing w:val="0"/>
          <w:sz w:val="32"/>
          <w:szCs w:val="32"/>
          <w:shd w:val="clear" w:fill="auto"/>
        </w:rPr>
        <w:t>对各</w:t>
      </w:r>
      <w:r>
        <w:rPr>
          <w:rFonts w:hint="eastAsia" w:ascii="仿宋_GB2312" w:hAnsi="仿宋" w:eastAsia="仿宋_GB2312" w:cs="Times New Roman"/>
          <w:i w:val="0"/>
          <w:iCs w:val="0"/>
          <w:caps w:val="0"/>
          <w:color w:val="000000"/>
          <w:spacing w:val="0"/>
          <w:sz w:val="32"/>
          <w:szCs w:val="32"/>
          <w:shd w:val="clear" w:fill="auto"/>
          <w:lang w:eastAsia="zh-CN"/>
        </w:rPr>
        <w:t>二级学院</w:t>
      </w:r>
      <w:r>
        <w:rPr>
          <w:rFonts w:hint="eastAsia" w:ascii="仿宋_GB2312" w:hAnsi="仿宋" w:eastAsia="仿宋_GB2312" w:cs="Times New Roman"/>
          <w:i w:val="0"/>
          <w:iCs w:val="0"/>
          <w:caps w:val="0"/>
          <w:color w:val="000000"/>
          <w:spacing w:val="0"/>
          <w:sz w:val="32"/>
          <w:szCs w:val="32"/>
          <w:shd w:val="clear" w:fill="auto"/>
        </w:rPr>
        <w:t>提交的认定结果进行复审，并将工作开展的情况以及相关申请材料上报至</w:t>
      </w:r>
      <w:r>
        <w:rPr>
          <w:rFonts w:hint="eastAsia" w:ascii="仿宋_GB2312" w:hAnsi="仿宋" w:eastAsia="仿宋_GB2312" w:cs="Times New Roman"/>
          <w:i w:val="0"/>
          <w:iCs w:val="0"/>
          <w:caps w:val="0"/>
          <w:color w:val="000000"/>
          <w:spacing w:val="0"/>
          <w:sz w:val="32"/>
          <w:szCs w:val="32"/>
          <w:shd w:val="clear" w:fill="auto"/>
          <w:lang w:eastAsia="zh-CN"/>
        </w:rPr>
        <w:t>学院</w:t>
      </w:r>
      <w:r>
        <w:rPr>
          <w:rFonts w:hint="eastAsia" w:ascii="仿宋_GB2312" w:hAnsi="仿宋" w:eastAsia="仿宋_GB2312" w:cs="Times New Roman"/>
          <w:i w:val="0"/>
          <w:iCs w:val="0"/>
          <w:caps w:val="0"/>
          <w:color w:val="000000"/>
          <w:spacing w:val="0"/>
          <w:sz w:val="32"/>
          <w:szCs w:val="32"/>
          <w:shd w:val="clear" w:fill="auto"/>
        </w:rPr>
        <w:t>学生资助</w:t>
      </w:r>
      <w:r>
        <w:rPr>
          <w:rFonts w:hint="eastAsia" w:ascii="仿宋_GB2312" w:hAnsi="仿宋" w:eastAsia="仿宋_GB2312" w:cs="Times New Roman"/>
          <w:i w:val="0"/>
          <w:iCs w:val="0"/>
          <w:caps w:val="0"/>
          <w:color w:val="000000"/>
          <w:spacing w:val="0"/>
          <w:sz w:val="32"/>
          <w:szCs w:val="32"/>
          <w:shd w:val="clear" w:fill="auto"/>
          <w:lang w:eastAsia="zh-CN"/>
        </w:rPr>
        <w:t>评审委员会</w:t>
      </w:r>
      <w:r>
        <w:rPr>
          <w:rFonts w:hint="eastAsia" w:ascii="仿宋_GB2312" w:hAnsi="仿宋" w:eastAsia="仿宋_GB2312" w:cs="Times New Roman"/>
          <w:i w:val="0"/>
          <w:iCs w:val="0"/>
          <w:caps w:val="0"/>
          <w:color w:val="000000"/>
          <w:spacing w:val="0"/>
          <w:sz w:val="32"/>
          <w:szCs w:val="32"/>
          <w:shd w:val="clear" w:fill="auto"/>
        </w:rPr>
        <w:t>。</w:t>
      </w:r>
    </w:p>
    <w:p>
      <w:pPr>
        <w:keepNext w:val="0"/>
        <w:keepLines w:val="0"/>
        <w:pageBreakBefore w:val="0"/>
        <w:widowControl/>
        <w:suppressLineNumbers w:val="0"/>
        <w:pBdr>
          <w:left w:val="none" w:color="auto" w:sz="0" w:space="0"/>
          <w:right w:val="none" w:color="auto" w:sz="0" w:space="0"/>
        </w:pBdr>
        <w:shd w:val="clear"/>
        <w:kinsoku/>
        <w:wordWrap/>
        <w:overflowPunct/>
        <w:topLinePunct w:val="0"/>
        <w:autoSpaceDE/>
        <w:autoSpaceDN/>
        <w:bidi w:val="0"/>
        <w:spacing w:before="0" w:beforeAutospacing="0" w:after="0" w:afterAutospacing="0" w:line="560" w:lineRule="exact"/>
        <w:ind w:left="0" w:right="0" w:firstLine="640" w:firstLineChars="200"/>
        <w:jc w:val="left"/>
        <w:textAlignment w:val="auto"/>
        <w:rPr>
          <w:rFonts w:hint="eastAsia" w:ascii="仿宋_GB2312" w:hAnsi="仿宋" w:eastAsia="仿宋_GB2312" w:cs="Times New Roman"/>
          <w:i w:val="0"/>
          <w:iCs w:val="0"/>
          <w:caps w:val="0"/>
          <w:color w:val="000000"/>
          <w:spacing w:val="0"/>
          <w:sz w:val="32"/>
          <w:szCs w:val="32"/>
          <w:shd w:val="clear" w:fill="auto"/>
        </w:rPr>
      </w:pPr>
      <w:r>
        <w:rPr>
          <w:rStyle w:val="8"/>
          <w:rFonts w:hint="eastAsia" w:ascii="仿宋_GB2312" w:hAnsi="仿宋" w:eastAsia="仿宋_GB2312" w:cs="Times New Roman"/>
          <w:b w:val="0"/>
          <w:bCs w:val="0"/>
          <w:i w:val="0"/>
          <w:iCs w:val="0"/>
          <w:caps w:val="0"/>
          <w:color w:val="000000"/>
          <w:spacing w:val="0"/>
          <w:sz w:val="32"/>
          <w:szCs w:val="32"/>
          <w:shd w:val="clear" w:fill="FFFFFF"/>
          <w:lang w:val="en-US" w:eastAsia="zh-CN"/>
        </w:rPr>
        <w:t>4.</w:t>
      </w:r>
      <w:r>
        <w:rPr>
          <w:rStyle w:val="8"/>
          <w:rFonts w:hint="eastAsia" w:ascii="仿宋_GB2312" w:hAnsi="仿宋" w:eastAsia="仿宋_GB2312" w:cs="Times New Roman"/>
          <w:b w:val="0"/>
          <w:bCs w:val="0"/>
          <w:i w:val="0"/>
          <w:iCs w:val="0"/>
          <w:caps w:val="0"/>
          <w:color w:val="000000"/>
          <w:spacing w:val="0"/>
          <w:sz w:val="32"/>
          <w:szCs w:val="32"/>
          <w:shd w:val="clear" w:fill="FFFFFF"/>
          <w:lang w:eastAsia="zh-CN"/>
        </w:rPr>
        <w:t>评审委员会评</w:t>
      </w:r>
      <w:r>
        <w:rPr>
          <w:rStyle w:val="8"/>
          <w:rFonts w:hint="eastAsia" w:ascii="仿宋_GB2312" w:hAnsi="仿宋" w:eastAsia="仿宋_GB2312" w:cs="Times New Roman"/>
          <w:b w:val="0"/>
          <w:bCs w:val="0"/>
          <w:i w:val="0"/>
          <w:iCs w:val="0"/>
          <w:caps w:val="0"/>
          <w:color w:val="000000"/>
          <w:spacing w:val="0"/>
          <w:sz w:val="32"/>
          <w:szCs w:val="32"/>
          <w:shd w:val="clear" w:fill="FFFFFF"/>
        </w:rPr>
        <w:t>审</w:t>
      </w:r>
      <w:r>
        <w:rPr>
          <w:rStyle w:val="8"/>
          <w:rFonts w:hint="eastAsia" w:ascii="仿宋_GB2312" w:hAnsi="仿宋" w:eastAsia="仿宋_GB2312" w:cs="Times New Roman"/>
          <w:b w:val="0"/>
          <w:bCs w:val="0"/>
          <w:i w:val="0"/>
          <w:iCs w:val="0"/>
          <w:caps w:val="0"/>
          <w:color w:val="000000"/>
          <w:spacing w:val="0"/>
          <w:sz w:val="32"/>
          <w:szCs w:val="32"/>
          <w:shd w:val="clear"/>
          <w:lang w:eastAsia="zh-CN"/>
        </w:rPr>
        <w:t>。</w:t>
      </w:r>
      <w:r>
        <w:rPr>
          <w:rFonts w:hint="eastAsia" w:ascii="仿宋_GB2312" w:hAnsi="仿宋" w:eastAsia="仿宋_GB2312" w:cs="Times New Roman"/>
          <w:i w:val="0"/>
          <w:iCs w:val="0"/>
          <w:caps w:val="0"/>
          <w:color w:val="000000"/>
          <w:spacing w:val="0"/>
          <w:sz w:val="32"/>
          <w:szCs w:val="32"/>
          <w:shd w:val="clear" w:fill="auto"/>
          <w:lang w:eastAsia="zh-CN"/>
        </w:rPr>
        <w:t>评审委员会</w:t>
      </w:r>
      <w:r>
        <w:rPr>
          <w:rFonts w:hint="eastAsia" w:ascii="仿宋_GB2312" w:hAnsi="仿宋" w:eastAsia="仿宋_GB2312" w:cs="Times New Roman"/>
          <w:i w:val="0"/>
          <w:iCs w:val="0"/>
          <w:caps w:val="0"/>
          <w:color w:val="000000"/>
          <w:spacing w:val="0"/>
          <w:sz w:val="32"/>
          <w:szCs w:val="32"/>
          <w:shd w:val="clear" w:fill="auto"/>
        </w:rPr>
        <w:t>对提交的认定结果和材料，</w:t>
      </w:r>
      <w:r>
        <w:rPr>
          <w:rFonts w:hint="eastAsia" w:ascii="仿宋_GB2312" w:hAnsi="仿宋" w:eastAsia="仿宋_GB2312" w:cs="Times New Roman"/>
          <w:i w:val="0"/>
          <w:iCs w:val="0"/>
          <w:caps w:val="0"/>
          <w:color w:val="000000"/>
          <w:spacing w:val="0"/>
          <w:sz w:val="32"/>
          <w:szCs w:val="32"/>
          <w:shd w:val="clear" w:fill="auto"/>
          <w:lang w:eastAsia="zh-CN"/>
        </w:rPr>
        <w:t>以及评审流程进行审核，并</w:t>
      </w:r>
      <w:r>
        <w:rPr>
          <w:rFonts w:hint="eastAsia" w:ascii="仿宋_GB2312" w:hAnsi="仿宋" w:eastAsia="仿宋_GB2312" w:cs="Times New Roman"/>
          <w:i w:val="0"/>
          <w:iCs w:val="0"/>
          <w:caps w:val="0"/>
          <w:color w:val="000000"/>
          <w:spacing w:val="0"/>
          <w:sz w:val="32"/>
          <w:szCs w:val="32"/>
          <w:shd w:val="clear" w:fill="auto"/>
          <w:lang w:val="en-US" w:eastAsia="zh-CN"/>
        </w:rPr>
        <w:t>将认定结果</w:t>
      </w:r>
      <w:r>
        <w:rPr>
          <w:rFonts w:hint="eastAsia" w:ascii="仿宋_GB2312" w:hAnsi="仿宋" w:eastAsia="仿宋_GB2312" w:cs="Times New Roman"/>
          <w:i w:val="0"/>
          <w:iCs w:val="0"/>
          <w:caps w:val="0"/>
          <w:color w:val="000000"/>
          <w:spacing w:val="0"/>
          <w:sz w:val="32"/>
          <w:szCs w:val="32"/>
          <w:shd w:val="clear" w:fill="auto"/>
        </w:rPr>
        <w:t>在全院范围内公示。</w:t>
      </w:r>
    </w:p>
    <w:p>
      <w:pPr>
        <w:keepNext w:val="0"/>
        <w:keepLines w:val="0"/>
        <w:pageBreakBefore w:val="0"/>
        <w:widowControl/>
        <w:pBdr>
          <w:left w:val="none" w:color="auto" w:sz="0" w:space="0"/>
          <w:right w:val="none" w:color="auto" w:sz="0" w:space="0"/>
        </w:pBdr>
        <w:shd w:val="clear"/>
        <w:kinsoku/>
        <w:wordWrap/>
        <w:overflowPunct/>
        <w:topLinePunct w:val="0"/>
        <w:autoSpaceDE/>
        <w:autoSpaceDN/>
        <w:bidi w:val="0"/>
        <w:spacing w:after="0" w:line="560" w:lineRule="exact"/>
        <w:ind w:firstLine="640" w:firstLineChars="200"/>
        <w:jc w:val="left"/>
        <w:textAlignment w:val="auto"/>
        <w:rPr>
          <w:rFonts w:hint="eastAsia" w:ascii="仿宋_GB2312" w:hAnsi="仿宋" w:eastAsia="仿宋_GB2312" w:cs="Times New Roman"/>
          <w:i w:val="0"/>
          <w:iCs w:val="0"/>
          <w:caps w:val="0"/>
          <w:color w:val="000000"/>
          <w:spacing w:val="0"/>
          <w:kern w:val="0"/>
          <w:sz w:val="32"/>
          <w:szCs w:val="32"/>
          <w:shd w:val="clear" w:fill="FFFFFF"/>
          <w:lang w:bidi="ar"/>
        </w:rPr>
      </w:pPr>
      <w:r>
        <w:rPr>
          <w:rFonts w:hint="eastAsia" w:ascii="仿宋_GB2312" w:hAnsi="仿宋" w:eastAsia="仿宋_GB2312" w:cs="Times New Roman"/>
          <w:i w:val="0"/>
          <w:iCs w:val="0"/>
          <w:caps w:val="0"/>
          <w:color w:val="000000"/>
          <w:spacing w:val="0"/>
          <w:kern w:val="0"/>
          <w:sz w:val="32"/>
          <w:szCs w:val="32"/>
          <w:shd w:val="clear" w:fill="FFFFFF"/>
          <w:lang w:bidi="ar"/>
        </w:rPr>
        <w:t>(四)结果公示。</w:t>
      </w:r>
      <w:r>
        <w:rPr>
          <w:rFonts w:hint="eastAsia" w:ascii="仿宋_GB2312" w:hAnsi="仿宋" w:eastAsia="仿宋_GB2312" w:cs="Times New Roman"/>
          <w:i w:val="0"/>
          <w:iCs w:val="0"/>
          <w:caps w:val="0"/>
          <w:color w:val="000000"/>
          <w:spacing w:val="0"/>
          <w:kern w:val="0"/>
          <w:sz w:val="32"/>
          <w:szCs w:val="32"/>
          <w:shd w:val="clear" w:fill="FFFFFF"/>
          <w:lang w:eastAsia="zh-CN" w:bidi="ar"/>
        </w:rPr>
        <w:t>结果</w:t>
      </w:r>
      <w:r>
        <w:rPr>
          <w:rFonts w:hint="eastAsia" w:ascii="仿宋_GB2312" w:hAnsi="仿宋" w:eastAsia="仿宋_GB2312" w:cs="Times New Roman"/>
          <w:i w:val="0"/>
          <w:iCs w:val="0"/>
          <w:caps w:val="0"/>
          <w:color w:val="000000"/>
          <w:spacing w:val="0"/>
          <w:kern w:val="0"/>
          <w:sz w:val="32"/>
          <w:szCs w:val="32"/>
          <w:shd w:val="clear" w:fill="FFFFFF"/>
          <w:lang w:bidi="ar"/>
        </w:rPr>
        <w:t>公示时，严禁涉及学生个人敏感信息及隐私</w:t>
      </w:r>
      <w:r>
        <w:rPr>
          <w:rFonts w:hint="eastAsia" w:ascii="仿宋_GB2312" w:hAnsi="仿宋" w:eastAsia="仿宋_GB2312" w:cs="Times New Roman"/>
          <w:i w:val="0"/>
          <w:iCs w:val="0"/>
          <w:caps w:val="0"/>
          <w:color w:val="000000"/>
          <w:spacing w:val="0"/>
          <w:kern w:val="0"/>
          <w:sz w:val="32"/>
          <w:szCs w:val="32"/>
          <w:shd w:val="clear" w:fill="FFFFFF"/>
          <w:lang w:eastAsia="zh-CN" w:bidi="ar"/>
        </w:rPr>
        <w:t>，并</w:t>
      </w:r>
      <w:r>
        <w:rPr>
          <w:rFonts w:hint="eastAsia" w:ascii="仿宋_GB2312" w:hAnsi="仿宋" w:eastAsia="仿宋_GB2312" w:cs="Times New Roman"/>
          <w:i w:val="0"/>
          <w:iCs w:val="0"/>
          <w:caps w:val="0"/>
          <w:color w:val="000000"/>
          <w:spacing w:val="0"/>
          <w:kern w:val="0"/>
          <w:sz w:val="32"/>
          <w:szCs w:val="32"/>
          <w:shd w:val="clear" w:fill="FFFFFF"/>
          <w:lang w:bidi="ar"/>
        </w:rPr>
        <w:t>及时回应有关认定结果的异议。</w:t>
      </w:r>
    </w:p>
    <w:p>
      <w:pPr>
        <w:keepNext w:val="0"/>
        <w:keepLines w:val="0"/>
        <w:pageBreakBefore w:val="0"/>
        <w:widowControl/>
        <w:pBdr>
          <w:left w:val="none" w:color="auto" w:sz="0" w:space="0"/>
          <w:right w:val="none" w:color="auto" w:sz="0" w:space="0"/>
        </w:pBdr>
        <w:shd w:val="clear"/>
        <w:kinsoku/>
        <w:wordWrap/>
        <w:overflowPunct/>
        <w:topLinePunct w:val="0"/>
        <w:autoSpaceDE/>
        <w:autoSpaceDN/>
        <w:bidi w:val="0"/>
        <w:spacing w:after="0" w:line="560" w:lineRule="exact"/>
        <w:ind w:firstLine="640" w:firstLineChars="200"/>
        <w:jc w:val="left"/>
        <w:textAlignment w:val="auto"/>
        <w:rPr>
          <w:rFonts w:hint="eastAsia" w:ascii="仿宋_GB2312" w:hAnsi="仿宋" w:eastAsia="仿宋_GB2312"/>
          <w:b w:val="0"/>
          <w:color w:val="000000"/>
          <w:kern w:val="0"/>
          <w:sz w:val="32"/>
          <w:szCs w:val="32"/>
          <w:lang w:bidi="ar"/>
        </w:rPr>
      </w:pPr>
      <w:r>
        <w:rPr>
          <w:rFonts w:hint="eastAsia" w:ascii="仿宋_GB2312" w:hAnsi="仿宋" w:eastAsia="仿宋_GB2312" w:cs="Times New Roman"/>
          <w:i w:val="0"/>
          <w:iCs w:val="0"/>
          <w:caps w:val="0"/>
          <w:color w:val="000000"/>
          <w:spacing w:val="0"/>
          <w:kern w:val="0"/>
          <w:sz w:val="32"/>
          <w:szCs w:val="32"/>
          <w:shd w:val="clear" w:fill="auto"/>
          <w:lang w:bidi="ar"/>
        </w:rPr>
        <w:t>(五)建档备案。经公示无异议后，</w:t>
      </w:r>
      <w:r>
        <w:rPr>
          <w:rStyle w:val="8"/>
          <w:rFonts w:hint="eastAsia" w:ascii="仿宋_GB2312" w:hAnsi="仿宋" w:eastAsia="仿宋_GB2312" w:cs="Times New Roman"/>
          <w:b w:val="0"/>
          <w:bCs w:val="0"/>
          <w:i w:val="0"/>
          <w:iCs w:val="0"/>
          <w:caps w:val="0"/>
          <w:color w:val="000000"/>
          <w:spacing w:val="0"/>
          <w:sz w:val="32"/>
          <w:szCs w:val="32"/>
          <w:shd w:val="clear" w:fill="FFFFFF"/>
        </w:rPr>
        <w:t>学生</w:t>
      </w:r>
      <w:r>
        <w:rPr>
          <w:rStyle w:val="8"/>
          <w:rFonts w:hint="eastAsia" w:ascii="仿宋_GB2312" w:hAnsi="仿宋" w:eastAsia="仿宋_GB2312" w:cs="Times New Roman"/>
          <w:b w:val="0"/>
          <w:bCs w:val="0"/>
          <w:i w:val="0"/>
          <w:iCs w:val="0"/>
          <w:caps w:val="0"/>
          <w:color w:val="000000"/>
          <w:spacing w:val="0"/>
          <w:sz w:val="32"/>
          <w:szCs w:val="32"/>
          <w:shd w:val="clear" w:fill="FFFFFF"/>
          <w:lang w:eastAsia="zh-CN"/>
        </w:rPr>
        <w:t>处学生资助管理中心</w:t>
      </w:r>
      <w:r>
        <w:rPr>
          <w:rFonts w:hint="eastAsia" w:ascii="仿宋_GB2312" w:hAnsi="仿宋" w:eastAsia="仿宋_GB2312" w:cs="Times New Roman"/>
          <w:i w:val="0"/>
          <w:iCs w:val="0"/>
          <w:caps w:val="0"/>
          <w:color w:val="000000"/>
          <w:spacing w:val="0"/>
          <w:kern w:val="0"/>
          <w:sz w:val="32"/>
          <w:szCs w:val="32"/>
          <w:shd w:val="clear" w:fill="auto"/>
          <w:lang w:bidi="ar"/>
        </w:rPr>
        <w:t>汇总家庭经济困难学生名单，连同学生的申请材料统一建档，并按要求录入学生资助管理系统。</w:t>
      </w:r>
    </w:p>
    <w:p>
      <w:pPr>
        <w:keepNext w:val="0"/>
        <w:keepLines w:val="0"/>
        <w:pageBreakBefore w:val="0"/>
        <w:widowControl/>
        <w:shd w:val="clear"/>
        <w:kinsoku/>
        <w:wordWrap/>
        <w:overflowPunct/>
        <w:topLinePunct w:val="0"/>
        <w:autoSpaceDE/>
        <w:autoSpaceDN/>
        <w:bidi w:val="0"/>
        <w:spacing w:line="560" w:lineRule="exact"/>
        <w:ind w:firstLine="0" w:firstLineChars="0"/>
        <w:jc w:val="center"/>
        <w:textAlignment w:val="auto"/>
        <w:rPr>
          <w:rFonts w:hint="eastAsia" w:ascii="仿宋_GB2312" w:hAnsi="华文仿宋" w:eastAsia="仿宋_GB2312"/>
          <w:b/>
          <w:sz w:val="32"/>
          <w:szCs w:val="32"/>
        </w:rPr>
      </w:pPr>
      <w:r>
        <w:rPr>
          <w:rFonts w:hint="eastAsia" w:ascii="黑体" w:eastAsia="黑体" w:cs="Times New Roman"/>
          <w:b w:val="0"/>
          <w:bCs w:val="0"/>
          <w:color w:val="auto"/>
          <w:sz w:val="32"/>
          <w:szCs w:val="32"/>
          <w:lang w:val="en-US" w:eastAsia="zh-CN"/>
        </w:rPr>
        <w:t>七、</w:t>
      </w:r>
      <w:r>
        <w:rPr>
          <w:rFonts w:hint="eastAsia" w:ascii="黑体" w:eastAsia="黑体" w:cs="Times New Roman"/>
          <w:b w:val="0"/>
          <w:bCs w:val="0"/>
          <w:color w:val="auto"/>
          <w:sz w:val="32"/>
          <w:szCs w:val="32"/>
          <w:lang w:eastAsia="zh-CN"/>
        </w:rPr>
        <w:t>认定管理与监督</w:t>
      </w:r>
    </w:p>
    <w:p>
      <w:pPr>
        <w:keepNext w:val="0"/>
        <w:keepLines w:val="0"/>
        <w:pageBreakBefore w:val="0"/>
        <w:widowControl/>
        <w:shd w:val="clear"/>
        <w:kinsoku/>
        <w:wordWrap/>
        <w:overflowPunct/>
        <w:topLinePunct w:val="0"/>
        <w:autoSpaceDE/>
        <w:autoSpaceDN/>
        <w:bidi w:val="0"/>
        <w:spacing w:line="560" w:lineRule="exact"/>
        <w:ind w:firstLine="643" w:firstLineChars="200"/>
        <w:jc w:val="left"/>
        <w:textAlignment w:val="auto"/>
        <w:rPr>
          <w:rFonts w:hint="eastAsia" w:ascii="仿宋_GB2312" w:hAnsi="华文仿宋" w:eastAsia="仿宋_GB2312"/>
          <w:b/>
          <w:sz w:val="32"/>
          <w:szCs w:val="32"/>
        </w:rPr>
      </w:pPr>
      <w:r>
        <w:rPr>
          <w:rFonts w:hint="eastAsia" w:ascii="仿宋_GB2312" w:hAnsi="华文仿宋" w:eastAsia="仿宋_GB2312"/>
          <w:b/>
          <w:bCs w:val="0"/>
          <w:sz w:val="32"/>
          <w:szCs w:val="32"/>
        </w:rPr>
        <w:t>第</w:t>
      </w:r>
      <w:r>
        <w:rPr>
          <w:rFonts w:hint="eastAsia" w:ascii="仿宋_GB2312" w:hAnsi="华文仿宋" w:eastAsia="仿宋_GB2312"/>
          <w:b/>
          <w:bCs w:val="0"/>
          <w:sz w:val="32"/>
          <w:szCs w:val="32"/>
          <w:lang w:val="en-US" w:eastAsia="zh-CN"/>
        </w:rPr>
        <w:t>八</w:t>
      </w:r>
      <w:r>
        <w:rPr>
          <w:rFonts w:hint="eastAsia" w:ascii="仿宋_GB2312" w:hAnsi="华文仿宋" w:eastAsia="仿宋_GB2312"/>
          <w:b/>
          <w:bCs w:val="0"/>
          <w:sz w:val="32"/>
          <w:szCs w:val="32"/>
        </w:rPr>
        <w:t>条</w:t>
      </w:r>
      <w:r>
        <w:rPr>
          <w:rFonts w:hint="eastAsia" w:ascii="仿宋_GB2312" w:hAnsi="华文仿宋" w:eastAsia="仿宋_GB2312"/>
          <w:b/>
          <w:sz w:val="32"/>
          <w:szCs w:val="32"/>
          <w:lang w:val="en-US" w:eastAsia="zh-CN"/>
        </w:rPr>
        <w:t xml:space="preserve"> </w:t>
      </w:r>
      <w:r>
        <w:rPr>
          <w:rFonts w:hint="eastAsia" w:ascii="仿宋_GB2312" w:hAnsi="华文仿宋" w:eastAsia="仿宋_GB2312"/>
          <w:sz w:val="32"/>
          <w:szCs w:val="32"/>
        </w:rPr>
        <w:t xml:space="preserve"> 学院和各二级学院每学年应定期对家庭经济困难学生进行一次资格复查，并不定期地抽查。如发现弄虚作假现象，一经核实，即取消其家庭经济困难学生资格，已发放资助资金予以追回，情节严重的，学院将依据有关规定进行严肃处理。</w:t>
      </w:r>
    </w:p>
    <w:p>
      <w:pPr>
        <w:keepNext w:val="0"/>
        <w:keepLines w:val="0"/>
        <w:pageBreakBefore w:val="0"/>
        <w:widowControl/>
        <w:kinsoku/>
        <w:wordWrap/>
        <w:overflowPunct/>
        <w:topLinePunct w:val="0"/>
        <w:autoSpaceDE/>
        <w:autoSpaceDN/>
        <w:bidi w:val="0"/>
        <w:spacing w:line="560" w:lineRule="exact"/>
        <w:ind w:firstLine="643" w:firstLineChars="200"/>
        <w:jc w:val="left"/>
        <w:textAlignment w:val="auto"/>
        <w:rPr>
          <w:rFonts w:hint="eastAsia" w:ascii="仿宋_GB2312" w:hAnsi="华文仿宋" w:eastAsia="仿宋_GB2312"/>
          <w:sz w:val="32"/>
          <w:szCs w:val="32"/>
        </w:rPr>
      </w:pPr>
      <w:r>
        <w:rPr>
          <w:rFonts w:hint="eastAsia" w:ascii="仿宋_GB2312" w:hAnsi="华文仿宋" w:eastAsia="仿宋_GB2312"/>
          <w:b/>
          <w:bCs w:val="0"/>
          <w:sz w:val="32"/>
          <w:szCs w:val="32"/>
        </w:rPr>
        <w:t>第</w:t>
      </w:r>
      <w:r>
        <w:rPr>
          <w:rFonts w:hint="eastAsia" w:ascii="仿宋_GB2312" w:hAnsi="华文仿宋" w:eastAsia="仿宋_GB2312"/>
          <w:b/>
          <w:bCs w:val="0"/>
          <w:sz w:val="32"/>
          <w:szCs w:val="32"/>
          <w:lang w:eastAsia="zh-CN"/>
        </w:rPr>
        <w:t>九</w:t>
      </w:r>
      <w:r>
        <w:rPr>
          <w:rFonts w:hint="eastAsia" w:ascii="仿宋_GB2312" w:hAnsi="华文仿宋" w:eastAsia="仿宋_GB2312"/>
          <w:b/>
          <w:bCs w:val="0"/>
          <w:sz w:val="32"/>
          <w:szCs w:val="32"/>
        </w:rPr>
        <w:t>条</w:t>
      </w:r>
      <w:r>
        <w:rPr>
          <w:rFonts w:hint="eastAsia" w:ascii="仿宋_GB2312" w:hAnsi="华文仿宋" w:eastAsia="仿宋_GB2312"/>
          <w:sz w:val="32"/>
          <w:szCs w:val="32"/>
          <w:lang w:val="en-US" w:eastAsia="zh-CN"/>
        </w:rPr>
        <w:t xml:space="preserve">  </w:t>
      </w:r>
      <w:r>
        <w:rPr>
          <w:rFonts w:hint="eastAsia" w:ascii="仿宋_GB2312" w:hAnsi="华文仿宋" w:eastAsia="仿宋_GB2312"/>
          <w:sz w:val="32"/>
          <w:szCs w:val="32"/>
        </w:rPr>
        <w:t>家庭经济困难学生信息档案实行动态管理。各二级学院在发现学生家庭经济状况有明显变化时，</w:t>
      </w:r>
      <w:r>
        <w:rPr>
          <w:rFonts w:hint="eastAsia" w:ascii="仿宋_GB2312" w:hAnsi="华文仿宋" w:eastAsia="仿宋_GB2312"/>
          <w:sz w:val="32"/>
          <w:szCs w:val="32"/>
          <w:lang w:eastAsia="zh-CN"/>
        </w:rPr>
        <w:t>及时</w:t>
      </w:r>
      <w:r>
        <w:rPr>
          <w:rFonts w:hint="eastAsia" w:ascii="仿宋_GB2312" w:hAnsi="华文仿宋" w:eastAsia="仿宋_GB2312"/>
          <w:sz w:val="32"/>
          <w:szCs w:val="32"/>
        </w:rPr>
        <w:t>以书面形式报</w:t>
      </w:r>
      <w:r>
        <w:rPr>
          <w:rFonts w:hint="eastAsia" w:ascii="仿宋_GB2312" w:hAnsi="华文仿宋" w:eastAsia="仿宋_GB2312"/>
          <w:sz w:val="32"/>
          <w:szCs w:val="32"/>
          <w:lang w:eastAsia="zh-CN"/>
        </w:rPr>
        <w:t>学生处，学生处</w:t>
      </w:r>
      <w:r>
        <w:rPr>
          <w:rFonts w:hint="eastAsia" w:ascii="仿宋_GB2312" w:hAnsi="华文仿宋" w:eastAsia="仿宋_GB2312"/>
          <w:sz w:val="32"/>
          <w:szCs w:val="32"/>
          <w:lang w:val="en-US" w:eastAsia="zh-CN"/>
        </w:rPr>
        <w:t>调查审核后</w:t>
      </w:r>
      <w:r>
        <w:rPr>
          <w:rFonts w:hint="eastAsia" w:ascii="仿宋_GB2312" w:hAnsi="华文仿宋" w:eastAsia="仿宋_GB2312"/>
          <w:sz w:val="32"/>
          <w:szCs w:val="32"/>
        </w:rPr>
        <w:t>报</w:t>
      </w:r>
      <w:r>
        <w:rPr>
          <w:rFonts w:hint="eastAsia" w:ascii="仿宋_GB2312" w:hAnsi="华文仿宋" w:eastAsia="仿宋_GB2312"/>
          <w:sz w:val="32"/>
          <w:szCs w:val="32"/>
          <w:lang w:eastAsia="zh-CN"/>
        </w:rPr>
        <w:t>学院资助</w:t>
      </w:r>
      <w:r>
        <w:rPr>
          <w:rFonts w:hint="eastAsia" w:ascii="仿宋_GB2312" w:hAnsi="华文仿宋" w:eastAsia="仿宋_GB2312"/>
          <w:sz w:val="32"/>
          <w:szCs w:val="32"/>
        </w:rPr>
        <w:t>评审委员会批准做出调整。</w:t>
      </w:r>
    </w:p>
    <w:p>
      <w:pPr>
        <w:keepNext w:val="0"/>
        <w:keepLines w:val="0"/>
        <w:pageBreakBefore w:val="0"/>
        <w:widowControl/>
        <w:numPr>
          <w:ilvl w:val="0"/>
          <w:numId w:val="0"/>
        </w:numPr>
        <w:kinsoku/>
        <w:wordWrap/>
        <w:overflowPunct/>
        <w:topLinePunct w:val="0"/>
        <w:autoSpaceDE/>
        <w:autoSpaceDN/>
        <w:bidi w:val="0"/>
        <w:spacing w:line="560" w:lineRule="exact"/>
        <w:ind w:firstLine="0" w:firstLineChars="0"/>
        <w:jc w:val="center"/>
        <w:textAlignment w:val="auto"/>
        <w:rPr>
          <w:rFonts w:hint="eastAsia" w:ascii="仿宋_GB2312" w:hAnsi="华文仿宋" w:eastAsia="仿宋_GB2312"/>
          <w:b/>
          <w:sz w:val="32"/>
          <w:szCs w:val="32"/>
        </w:rPr>
      </w:pPr>
      <w:r>
        <w:rPr>
          <w:rFonts w:hint="eastAsia" w:ascii="黑体" w:eastAsia="黑体" w:cs="Times New Roman"/>
          <w:b w:val="0"/>
          <w:bCs w:val="0"/>
          <w:color w:val="auto"/>
          <w:sz w:val="32"/>
          <w:szCs w:val="32"/>
          <w:lang w:val="en-US" w:eastAsia="zh-CN"/>
        </w:rPr>
        <w:t>八、附则</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华文仿宋" w:eastAsia="仿宋_GB2312"/>
          <w:sz w:val="32"/>
          <w:szCs w:val="32"/>
          <w:lang w:eastAsia="zh-CN"/>
        </w:rPr>
      </w:pPr>
      <w:r>
        <w:rPr>
          <w:rFonts w:hint="eastAsia" w:ascii="仿宋_GB2312" w:hAnsi="华文仿宋" w:eastAsia="仿宋_GB2312"/>
          <w:b/>
          <w:bCs w:val="0"/>
          <w:sz w:val="32"/>
          <w:szCs w:val="32"/>
        </w:rPr>
        <w:t>第</w:t>
      </w:r>
      <w:r>
        <w:rPr>
          <w:rFonts w:hint="eastAsia" w:ascii="仿宋_GB2312" w:hAnsi="华文仿宋" w:eastAsia="仿宋_GB2312"/>
          <w:b/>
          <w:bCs w:val="0"/>
          <w:sz w:val="32"/>
          <w:szCs w:val="32"/>
          <w:lang w:val="en-US" w:eastAsia="zh-CN"/>
        </w:rPr>
        <w:t>十</w:t>
      </w:r>
      <w:r>
        <w:rPr>
          <w:rFonts w:hint="eastAsia" w:ascii="仿宋_GB2312" w:hAnsi="华文仿宋" w:eastAsia="仿宋_GB2312"/>
          <w:b/>
          <w:bCs w:val="0"/>
          <w:sz w:val="32"/>
          <w:szCs w:val="32"/>
        </w:rPr>
        <w:t>条</w:t>
      </w:r>
      <w:r>
        <w:rPr>
          <w:rFonts w:hint="eastAsia" w:ascii="仿宋_GB2312" w:hAnsi="华文仿宋" w:eastAsia="仿宋_GB2312"/>
          <w:b/>
          <w:sz w:val="32"/>
          <w:szCs w:val="32"/>
          <w:lang w:val="en-US" w:eastAsia="zh-CN"/>
        </w:rPr>
        <w:t xml:space="preserve"> </w:t>
      </w:r>
      <w:r>
        <w:rPr>
          <w:rFonts w:hint="eastAsia" w:ascii="仿宋_GB2312" w:hAnsi="华文仿宋" w:eastAsia="仿宋_GB2312"/>
          <w:sz w:val="32"/>
          <w:szCs w:val="32"/>
        </w:rPr>
        <w:t xml:space="preserve"> </w:t>
      </w:r>
      <w:r>
        <w:rPr>
          <w:rFonts w:hint="eastAsia" w:ascii="仿宋_GB2312" w:hAnsi="华文仿宋" w:eastAsia="仿宋_GB2312"/>
          <w:sz w:val="32"/>
          <w:szCs w:val="32"/>
          <w:lang w:eastAsia="zh-CN"/>
        </w:rPr>
        <w:t>国家政策如有调整，按国家政策执行。</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 w:eastAsia="仿宋_GB2312"/>
          <w:b w:val="0"/>
          <w:bCs/>
          <w:sz w:val="32"/>
          <w:szCs w:val="32"/>
        </w:rPr>
      </w:pPr>
      <w:r>
        <w:rPr>
          <w:rFonts w:hint="eastAsia" w:ascii="仿宋_GB2312" w:hAnsi="华文仿宋" w:eastAsia="仿宋_GB2312" w:cs="Times New Roman"/>
          <w:b/>
          <w:bCs w:val="0"/>
          <w:sz w:val="32"/>
          <w:szCs w:val="32"/>
        </w:rPr>
        <w:t>第十</w:t>
      </w:r>
      <w:r>
        <w:rPr>
          <w:rFonts w:hint="eastAsia" w:ascii="仿宋_GB2312" w:hAnsi="华文仿宋" w:eastAsia="仿宋_GB2312" w:cs="Times New Roman"/>
          <w:b/>
          <w:bCs w:val="0"/>
          <w:sz w:val="32"/>
          <w:szCs w:val="32"/>
          <w:lang w:eastAsia="zh-CN"/>
        </w:rPr>
        <w:t>一</w:t>
      </w:r>
      <w:r>
        <w:rPr>
          <w:rFonts w:hint="eastAsia" w:ascii="仿宋_GB2312" w:hAnsi="华文仿宋" w:eastAsia="仿宋_GB2312" w:cs="Times New Roman"/>
          <w:b/>
          <w:bCs w:val="0"/>
          <w:sz w:val="32"/>
          <w:szCs w:val="32"/>
        </w:rPr>
        <w:t>条</w:t>
      </w:r>
      <w:r>
        <w:rPr>
          <w:rFonts w:hint="eastAsia" w:ascii="仿宋_GB2312" w:hAnsi="华文仿宋" w:eastAsia="仿宋_GB2312" w:cs="Times New Roman"/>
          <w:b w:val="0"/>
          <w:bCs/>
          <w:sz w:val="32"/>
          <w:szCs w:val="32"/>
          <w:lang w:val="en-US" w:eastAsia="zh-CN"/>
        </w:rPr>
        <w:t xml:space="preserve"> </w:t>
      </w:r>
      <w:r>
        <w:rPr>
          <w:rFonts w:hint="eastAsia" w:ascii="仿宋_GB2312" w:hAnsi="仿宋" w:eastAsia="仿宋_GB2312"/>
          <w:b w:val="0"/>
          <w:bCs/>
          <w:sz w:val="32"/>
          <w:szCs w:val="32"/>
        </w:rPr>
        <w:t>本办法由学生</w:t>
      </w:r>
      <w:r>
        <w:rPr>
          <w:rFonts w:hint="eastAsia" w:ascii="仿宋_GB2312" w:hAnsi="仿宋" w:eastAsia="仿宋_GB2312"/>
          <w:b w:val="0"/>
          <w:bCs/>
          <w:sz w:val="32"/>
          <w:szCs w:val="32"/>
          <w:lang w:eastAsia="zh-CN"/>
        </w:rPr>
        <w:t>工作</w:t>
      </w:r>
      <w:r>
        <w:rPr>
          <w:rFonts w:hint="eastAsia" w:ascii="仿宋_GB2312" w:hAnsi="仿宋" w:eastAsia="仿宋_GB2312"/>
          <w:b w:val="0"/>
          <w:bCs/>
          <w:sz w:val="32"/>
          <w:szCs w:val="32"/>
        </w:rPr>
        <w:t>处负责解释。</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华文仿宋" w:eastAsia="仿宋_GB2312" w:cs="Times New Roman"/>
          <w:b/>
          <w:sz w:val="32"/>
          <w:szCs w:val="32"/>
          <w:lang w:val="en-US" w:eastAsia="zh-CN"/>
        </w:rPr>
      </w:pPr>
      <w:r>
        <w:rPr>
          <w:rFonts w:hint="eastAsia" w:ascii="仿宋_GB2312" w:hAnsi="华文仿宋" w:eastAsia="仿宋_GB2312" w:cs="Times New Roman"/>
          <w:b/>
          <w:bCs w:val="0"/>
          <w:sz w:val="32"/>
          <w:szCs w:val="32"/>
        </w:rPr>
        <w:t>第十</w:t>
      </w:r>
      <w:r>
        <w:rPr>
          <w:rFonts w:hint="eastAsia" w:ascii="仿宋_GB2312" w:hAnsi="华文仿宋" w:eastAsia="仿宋_GB2312" w:cs="Times New Roman"/>
          <w:b/>
          <w:bCs w:val="0"/>
          <w:sz w:val="32"/>
          <w:szCs w:val="32"/>
          <w:lang w:eastAsia="zh-CN"/>
        </w:rPr>
        <w:t>二</w:t>
      </w:r>
      <w:r>
        <w:rPr>
          <w:rFonts w:hint="eastAsia" w:ascii="仿宋_GB2312" w:hAnsi="华文仿宋" w:eastAsia="仿宋_GB2312" w:cs="Times New Roman"/>
          <w:b/>
          <w:bCs w:val="0"/>
          <w:sz w:val="32"/>
          <w:szCs w:val="32"/>
        </w:rPr>
        <w:t>条</w:t>
      </w:r>
      <w:r>
        <w:rPr>
          <w:rFonts w:hint="eastAsia" w:ascii="仿宋_GB2312" w:hAnsi="华文仿宋" w:eastAsia="仿宋_GB2312" w:cs="Times New Roman"/>
          <w:b/>
          <w:sz w:val="32"/>
          <w:szCs w:val="32"/>
        </w:rPr>
        <w:t xml:space="preserve"> </w:t>
      </w:r>
      <w:r>
        <w:rPr>
          <w:rFonts w:hint="eastAsia" w:ascii="仿宋_GB2312" w:hAnsi="仿宋" w:eastAsia="仿宋_GB2312" w:cs="Times New Roman"/>
          <w:sz w:val="32"/>
          <w:szCs w:val="32"/>
        </w:rPr>
        <w:t>本办法自</w:t>
      </w:r>
      <w:r>
        <w:rPr>
          <w:rFonts w:hint="eastAsia" w:ascii="仿宋_GB2312" w:hAnsi="仿宋" w:eastAsia="仿宋_GB2312"/>
          <w:sz w:val="32"/>
          <w:szCs w:val="32"/>
          <w:lang w:val="en-US" w:eastAsia="zh-CN"/>
        </w:rPr>
        <w:t>2025年9月</w:t>
      </w:r>
      <w:r>
        <w:rPr>
          <w:rFonts w:hint="eastAsia" w:ascii="仿宋_GB2312" w:hAnsi="仿宋" w:eastAsia="仿宋_GB2312" w:cs="Times New Roman"/>
          <w:sz w:val="32"/>
          <w:szCs w:val="32"/>
        </w:rPr>
        <w:t>起施行</w:t>
      </w:r>
      <w:r>
        <w:rPr>
          <w:rFonts w:hint="eastAsia" w:ascii="仿宋_GB2312" w:hAnsi="仿宋" w:eastAsia="仿宋_GB2312" w:cs="Times New Roman"/>
          <w:sz w:val="32"/>
          <w:szCs w:val="32"/>
          <w:lang w:eastAsia="zh-CN"/>
        </w:rPr>
        <w:t>。</w:t>
      </w:r>
    </w:p>
    <w:p>
      <w:pPr>
        <w:keepNext w:val="0"/>
        <w:keepLines w:val="0"/>
        <w:pageBreakBefore w:val="0"/>
        <w:kinsoku/>
        <w:wordWrap/>
        <w:overflowPunct/>
        <w:topLinePunct w:val="0"/>
        <w:autoSpaceDE/>
        <w:autoSpaceDN/>
        <w:bidi w:val="0"/>
        <w:spacing w:line="560" w:lineRule="exact"/>
        <w:jc w:val="both"/>
        <w:textAlignment w:val="auto"/>
        <w:rPr>
          <w:rFonts w:hint="eastAsia" w:ascii="仿宋_GB2312" w:hAnsi="华文仿宋" w:eastAsia="仿宋_GB2312" w:cs="Times New Roman"/>
          <w:b w:val="0"/>
          <w:bCs/>
          <w:sz w:val="32"/>
          <w:szCs w:val="32"/>
          <w:lang w:val="en-US" w:eastAsia="zh-CN"/>
        </w:rPr>
      </w:pP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华文仿宋" w:eastAsia="仿宋_GB2312" w:cs="Times New Roman"/>
          <w:b w:val="0"/>
          <w:bCs/>
          <w:sz w:val="32"/>
          <w:szCs w:val="32"/>
          <w:lang w:val="en-US" w:eastAsia="zh-CN"/>
        </w:rPr>
      </w:pPr>
      <w:r>
        <w:rPr>
          <w:rFonts w:hint="eastAsia" w:ascii="仿宋_GB2312" w:hAnsi="华文仿宋" w:eastAsia="仿宋_GB2312" w:cs="Times New Roman"/>
          <w:b w:val="0"/>
          <w:bCs/>
          <w:sz w:val="32"/>
          <w:szCs w:val="32"/>
          <w:lang w:val="en-US" w:eastAsia="zh-CN"/>
        </w:rPr>
        <w:t>附件：北京青年政治学院家庭经济困难学生认定表</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华文仿宋" w:eastAsia="仿宋_GB2312" w:cs="Times New Roman"/>
          <w:b w:val="0"/>
          <w:bCs/>
          <w:sz w:val="32"/>
          <w:szCs w:val="32"/>
          <w:lang w:val="en-US" w:eastAsia="zh-CN"/>
        </w:rPr>
      </w:pP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华文仿宋" w:eastAsia="仿宋_GB2312" w:cs="Times New Roman"/>
          <w:b w:val="0"/>
          <w:bCs/>
          <w:sz w:val="32"/>
          <w:szCs w:val="32"/>
          <w:lang w:val="en-US" w:eastAsia="zh-CN"/>
        </w:rPr>
      </w:pP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华文仿宋" w:eastAsia="仿宋_GB2312" w:cs="Times New Roman"/>
          <w:b w:val="0"/>
          <w:bCs/>
          <w:sz w:val="32"/>
          <w:szCs w:val="32"/>
          <w:lang w:val="en-US" w:eastAsia="zh-CN"/>
        </w:rPr>
      </w:pP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华文仿宋" w:eastAsia="仿宋_GB2312" w:cs="Times New Roman"/>
          <w:b w:val="0"/>
          <w:bCs/>
          <w:sz w:val="32"/>
          <w:szCs w:val="32"/>
          <w:lang w:val="en-US" w:eastAsia="zh-CN"/>
        </w:rPr>
      </w:pP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华文仿宋" w:eastAsia="仿宋_GB2312" w:cs="Times New Roman"/>
          <w:b w:val="0"/>
          <w:bCs/>
          <w:sz w:val="32"/>
          <w:szCs w:val="32"/>
          <w:lang w:val="en-US" w:eastAsia="zh-CN"/>
        </w:rPr>
      </w:pPr>
    </w:p>
    <w:p>
      <w:pPr>
        <w:ind w:firstLine="640" w:firstLineChars="200"/>
        <w:rPr>
          <w:rFonts w:hint="eastAsia" w:ascii="仿宋_GB2312" w:hAnsi="华文仿宋" w:eastAsia="仿宋_GB2312" w:cs="Times New Roman"/>
          <w:b w:val="0"/>
          <w:bCs/>
          <w:sz w:val="32"/>
          <w:szCs w:val="32"/>
          <w:lang w:val="en-US" w:eastAsia="zh-CN"/>
        </w:rPr>
      </w:pPr>
    </w:p>
    <w:p>
      <w:pPr>
        <w:ind w:firstLine="640" w:firstLineChars="200"/>
        <w:rPr>
          <w:rFonts w:hint="eastAsia" w:ascii="仿宋_GB2312" w:hAnsi="华文仿宋" w:eastAsia="仿宋_GB2312" w:cs="Times New Roman"/>
          <w:b w:val="0"/>
          <w:bCs/>
          <w:sz w:val="32"/>
          <w:szCs w:val="32"/>
          <w:lang w:val="en-US" w:eastAsia="zh-CN"/>
        </w:rPr>
      </w:pPr>
    </w:p>
    <w:p>
      <w:pPr>
        <w:ind w:firstLine="640" w:firstLineChars="200"/>
        <w:rPr>
          <w:rFonts w:hint="eastAsia" w:ascii="仿宋_GB2312" w:hAnsi="华文仿宋" w:eastAsia="仿宋_GB2312" w:cs="Times New Roman"/>
          <w:b w:val="0"/>
          <w:bCs/>
          <w:sz w:val="32"/>
          <w:szCs w:val="32"/>
          <w:lang w:val="en-US" w:eastAsia="zh-CN"/>
        </w:rPr>
      </w:pPr>
    </w:p>
    <w:p>
      <w:pPr>
        <w:ind w:firstLine="640" w:firstLineChars="200"/>
        <w:rPr>
          <w:rFonts w:hint="eastAsia" w:ascii="仿宋_GB2312" w:hAnsi="华文仿宋" w:eastAsia="仿宋_GB2312" w:cs="Times New Roman"/>
          <w:b w:val="0"/>
          <w:bCs/>
          <w:sz w:val="32"/>
          <w:szCs w:val="32"/>
          <w:lang w:val="en-US" w:eastAsia="zh-CN"/>
        </w:rPr>
      </w:pPr>
    </w:p>
    <w:p>
      <w:pPr>
        <w:ind w:firstLine="640" w:firstLineChars="200"/>
        <w:rPr>
          <w:rFonts w:hint="eastAsia" w:ascii="仿宋_GB2312" w:hAnsi="华文仿宋" w:eastAsia="仿宋_GB2312" w:cs="Times New Roman"/>
          <w:b w:val="0"/>
          <w:bCs/>
          <w:sz w:val="32"/>
          <w:szCs w:val="32"/>
          <w:lang w:val="en-US" w:eastAsia="zh-CN"/>
        </w:rPr>
      </w:pPr>
    </w:p>
    <w:p>
      <w:pPr>
        <w:ind w:firstLine="640" w:firstLineChars="200"/>
        <w:rPr>
          <w:rFonts w:hint="eastAsia" w:ascii="仿宋_GB2312" w:hAnsi="华文仿宋" w:eastAsia="仿宋_GB2312" w:cs="Times New Roman"/>
          <w:b w:val="0"/>
          <w:bCs/>
          <w:sz w:val="32"/>
          <w:szCs w:val="32"/>
          <w:lang w:val="en-US" w:eastAsia="zh-CN"/>
        </w:rPr>
      </w:pPr>
    </w:p>
    <w:p>
      <w:pPr>
        <w:ind w:firstLine="640" w:firstLineChars="200"/>
        <w:rPr>
          <w:rFonts w:hint="eastAsia" w:ascii="仿宋_GB2312" w:hAnsi="华文仿宋" w:eastAsia="仿宋_GB2312" w:cs="Times New Roman"/>
          <w:b w:val="0"/>
          <w:bCs/>
          <w:sz w:val="32"/>
          <w:szCs w:val="32"/>
          <w:lang w:val="en-US" w:eastAsia="zh-CN"/>
        </w:rPr>
      </w:pPr>
    </w:p>
    <w:p>
      <w:pPr>
        <w:ind w:firstLine="640" w:firstLineChars="200"/>
        <w:rPr>
          <w:rFonts w:hint="eastAsia" w:ascii="仿宋_GB2312" w:hAnsi="华文仿宋" w:eastAsia="仿宋_GB2312" w:cs="Times New Roman"/>
          <w:b w:val="0"/>
          <w:bCs/>
          <w:sz w:val="32"/>
          <w:szCs w:val="32"/>
          <w:lang w:val="en-US" w:eastAsia="zh-CN"/>
        </w:rPr>
      </w:pPr>
    </w:p>
    <w:p>
      <w:pPr>
        <w:ind w:firstLine="640" w:firstLineChars="200"/>
        <w:rPr>
          <w:rFonts w:hint="eastAsia" w:ascii="仿宋_GB2312" w:hAnsi="华文仿宋" w:eastAsia="仿宋_GB2312" w:cs="Times New Roman"/>
          <w:b w:val="0"/>
          <w:bCs/>
          <w:sz w:val="32"/>
          <w:szCs w:val="32"/>
          <w:lang w:val="en-US" w:eastAsia="zh-CN"/>
        </w:rPr>
      </w:pPr>
    </w:p>
    <w:p>
      <w:pPr>
        <w:ind w:firstLine="640" w:firstLineChars="200"/>
        <w:rPr>
          <w:rFonts w:hint="eastAsia" w:ascii="仿宋_GB2312" w:hAnsi="华文仿宋" w:eastAsia="仿宋_GB2312" w:cs="Times New Roman"/>
          <w:b w:val="0"/>
          <w:bCs/>
          <w:sz w:val="32"/>
          <w:szCs w:val="32"/>
          <w:lang w:val="en-US" w:eastAsia="zh-CN"/>
        </w:rPr>
      </w:pPr>
    </w:p>
    <w:p>
      <w:pPr>
        <w:rPr>
          <w:rFonts w:hint="eastAsia" w:ascii="仿宋_GB2312" w:hAnsi="华文仿宋" w:eastAsia="仿宋_GB2312" w:cs="Times New Roman"/>
          <w:b w:val="0"/>
          <w:bCs/>
          <w:sz w:val="32"/>
          <w:szCs w:val="32"/>
          <w:lang w:val="en-US" w:eastAsia="zh-CN"/>
        </w:rPr>
      </w:pPr>
      <w:r>
        <w:rPr>
          <w:rFonts w:hint="eastAsia" w:ascii="仿宋_GB2312" w:hAnsi="华文仿宋" w:eastAsia="仿宋_GB2312" w:cs="Times New Roman"/>
          <w:b w:val="0"/>
          <w:bCs/>
          <w:sz w:val="32"/>
          <w:szCs w:val="32"/>
          <w:lang w:val="en-US" w:eastAsia="zh-CN"/>
        </w:rPr>
        <w:br w:type="page"/>
      </w:r>
    </w:p>
    <w:p>
      <w:pPr>
        <w:ind w:firstLine="640" w:firstLineChars="200"/>
        <w:rPr>
          <w:rFonts w:hint="eastAsia" w:ascii="仿宋_GB2312" w:hAnsi="华文仿宋" w:eastAsia="仿宋_GB2312" w:cs="Times New Roman"/>
          <w:b w:val="0"/>
          <w:bCs/>
          <w:sz w:val="32"/>
          <w:szCs w:val="32"/>
          <w:lang w:val="en-US" w:eastAsia="zh-CN"/>
        </w:rPr>
      </w:pPr>
    </w:p>
    <w:p>
      <w:pPr>
        <w:rPr>
          <w:rFonts w:hint="eastAsia" w:ascii="仿宋_GB2312" w:hAnsi="华文仿宋" w:eastAsia="仿宋_GB2312" w:cs="Times New Roman"/>
          <w:b w:val="0"/>
          <w:bCs/>
          <w:sz w:val="32"/>
          <w:szCs w:val="32"/>
          <w:lang w:val="en-US" w:eastAsia="zh-CN"/>
        </w:rPr>
      </w:pPr>
    </w:p>
    <w:tbl>
      <w:tblPr>
        <w:tblStyle w:val="7"/>
        <w:tblpPr w:leftFromText="180" w:rightFromText="180" w:vertAnchor="page" w:horzAnchor="page" w:tblpX="1652" w:tblpY="14162"/>
        <w:tblW w:w="8928"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8" w:type="dxa"/>
            <w:noWrap w:val="0"/>
            <w:vAlign w:val="top"/>
          </w:tcPr>
          <w:p>
            <w:pPr>
              <w:keepNext w:val="0"/>
              <w:keepLines w:val="0"/>
              <w:pageBreakBefore w:val="0"/>
              <w:kinsoku/>
              <w:wordWrap/>
              <w:overflowPunct/>
              <w:topLinePunct w:val="0"/>
              <w:autoSpaceDE/>
              <w:autoSpaceDN/>
              <w:bidi w:val="0"/>
              <w:spacing w:line="560" w:lineRule="exact"/>
              <w:ind w:firstLine="140" w:firstLineChars="50"/>
              <w:textAlignment w:val="auto"/>
              <w:rPr>
                <w:rFonts w:hint="eastAsia"/>
                <w:kern w:val="0"/>
                <w:sz w:val="28"/>
                <w:szCs w:val="28"/>
              </w:rPr>
            </w:pPr>
            <w:r>
              <w:rPr>
                <w:rFonts w:hint="eastAsia" w:ascii="仿宋_GB2312" w:eastAsia="仿宋_GB2312"/>
                <w:sz w:val="28"/>
                <w:szCs w:val="28"/>
              </w:rPr>
              <w:t xml:space="preserve">党政办公室                              </w:t>
            </w:r>
            <w:r>
              <w:rPr>
                <w:rFonts w:ascii="仿宋_GB2312" w:eastAsia="仿宋_GB2312"/>
                <w:sz w:val="28"/>
                <w:szCs w:val="28"/>
              </w:rPr>
              <w:t xml:space="preserve"> </w:t>
            </w:r>
            <w:r>
              <w:rPr>
                <w:rFonts w:hint="eastAsia" w:ascii="仿宋_GB2312" w:eastAsia="仿宋_GB2312"/>
                <w:sz w:val="28"/>
                <w:szCs w:val="28"/>
              </w:rPr>
              <w:t>202</w:t>
            </w:r>
            <w:r>
              <w:rPr>
                <w:rFonts w:hint="eastAsia" w:ascii="仿宋_GB2312" w:eastAsia="仿宋_GB2312"/>
                <w:sz w:val="28"/>
                <w:szCs w:val="28"/>
                <w:lang w:val="en-US" w:eastAsia="zh-CN"/>
              </w:rPr>
              <w:t>5</w:t>
            </w:r>
            <w:r>
              <w:rPr>
                <w:rFonts w:hint="eastAsia" w:ascii="仿宋_GB2312" w:eastAsia="仿宋_GB2312"/>
                <w:sz w:val="28"/>
                <w:szCs w:val="28"/>
              </w:rPr>
              <w:t>年</w:t>
            </w:r>
            <w:r>
              <w:rPr>
                <w:rStyle w:val="9"/>
                <w:rFonts w:hint="eastAsia" w:ascii="仿宋_GB2312" w:hAnsi="仿宋" w:eastAsia="仿宋_GB2312" w:cs="Arial"/>
                <w:b w:val="0"/>
                <w:bCs w:val="0"/>
                <w:color w:val="000000"/>
                <w:sz w:val="32"/>
                <w:szCs w:val="32"/>
                <w:lang w:val="en-US" w:eastAsia="zh-CN" w:bidi="ar-SA"/>
              </w:rPr>
              <w:t>7</w:t>
            </w:r>
            <w:r>
              <w:rPr>
                <w:rFonts w:hint="eastAsia" w:ascii="仿宋_GB2312" w:eastAsia="仿宋_GB2312"/>
                <w:sz w:val="28"/>
                <w:szCs w:val="28"/>
              </w:rPr>
              <w:t>月</w:t>
            </w:r>
            <w:r>
              <w:rPr>
                <w:rStyle w:val="9"/>
                <w:rFonts w:hint="eastAsia" w:ascii="仿宋_GB2312" w:hAnsi="仿宋" w:eastAsia="仿宋_GB2312" w:cs="Arial"/>
                <w:b w:val="0"/>
                <w:bCs w:val="0"/>
                <w:color w:val="000000"/>
                <w:sz w:val="32"/>
                <w:szCs w:val="32"/>
                <w:lang w:val="en-US" w:eastAsia="zh-CN" w:bidi="ar-SA"/>
              </w:rPr>
              <w:t>3</w:t>
            </w:r>
            <w:r>
              <w:rPr>
                <w:rFonts w:hint="eastAsia" w:ascii="仿宋_GB2312" w:eastAsia="仿宋_GB2312"/>
                <w:sz w:val="28"/>
                <w:szCs w:val="28"/>
              </w:rPr>
              <w:t>日印发</w:t>
            </w:r>
          </w:p>
        </w:tc>
      </w:tr>
    </w:tbl>
    <w:p>
      <w:pPr>
        <w:ind w:firstLine="420" w:firstLineChars="200"/>
      </w:pPr>
      <w:r>
        <w:rPr>
          <w:rFonts w:hint="eastAsia" w:ascii="方正小标宋简体" w:hAnsi="方正小标宋简体" w:eastAsia="方正小标宋简体" w:cs="方正小标宋简体"/>
        </w:rPr>
        <w:br w:type="page"/>
      </w:r>
    </w:p>
    <w:p>
      <w:pPr>
        <w:spacing w:line="560" w:lineRule="exact"/>
        <w:jc w:val="left"/>
        <w:rPr>
          <w:rFonts w:hint="eastAsia" w:ascii="黑体" w:hAnsi="黑体" w:eastAsia="黑体" w:cs="黑体"/>
          <w:b w:val="0"/>
          <w:bCs w:val="0"/>
          <w:sz w:val="32"/>
          <w:szCs w:val="32"/>
          <w:lang w:eastAsia="zh-CN"/>
        </w:rPr>
        <w:sectPr>
          <w:footerReference r:id="rId3" w:type="default"/>
          <w:pgSz w:w="11906" w:h="16838"/>
          <w:pgMar w:top="2098" w:right="1474" w:bottom="1984" w:left="1587" w:header="851" w:footer="992" w:gutter="0"/>
          <w:pgNumType w:fmt="decimal"/>
          <w:cols w:space="0" w:num="1"/>
          <w:rtlGutter w:val="0"/>
          <w:docGrid w:type="lines" w:linePitch="312" w:charSpace="0"/>
        </w:sectPr>
      </w:pPr>
    </w:p>
    <w:p>
      <w:pPr>
        <w:spacing w:line="560" w:lineRule="exact"/>
        <w:jc w:val="lef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w:t>
      </w:r>
    </w:p>
    <w:p>
      <w:pPr>
        <w:jc w:val="center"/>
        <w:rPr>
          <w:rFonts w:hint="eastAsia"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sz w:val="32"/>
          <w:szCs w:val="32"/>
          <w:lang w:eastAsia="zh-CN"/>
        </w:rPr>
        <w:t>北京青年政治学院</w:t>
      </w:r>
      <w:r>
        <w:rPr>
          <w:rFonts w:hint="eastAsia" w:ascii="方正小标宋简体" w:hAnsi="方正小标宋简体" w:eastAsia="方正小标宋简体" w:cs="方正小标宋简体"/>
          <w:b w:val="0"/>
          <w:bCs w:val="0"/>
          <w:sz w:val="32"/>
          <w:szCs w:val="32"/>
        </w:rPr>
        <w:t>家庭经济困难学生认定</w:t>
      </w:r>
      <w:r>
        <w:rPr>
          <w:rFonts w:hint="eastAsia" w:ascii="方正小标宋简体" w:hAnsi="方正小标宋简体" w:eastAsia="方正小标宋简体" w:cs="方正小标宋简体"/>
          <w:b w:val="0"/>
          <w:bCs w:val="0"/>
          <w:sz w:val="32"/>
          <w:szCs w:val="32"/>
          <w:lang w:eastAsia="zh-CN"/>
        </w:rPr>
        <w:t>表</w:t>
      </w:r>
    </w:p>
    <w:tbl>
      <w:tblPr>
        <w:tblStyle w:val="7"/>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9"/>
        <w:gridCol w:w="1119"/>
        <w:gridCol w:w="1686"/>
        <w:gridCol w:w="1137"/>
        <w:gridCol w:w="774"/>
        <w:gridCol w:w="1155"/>
        <w:gridCol w:w="1127"/>
        <w:gridCol w:w="1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 w:hRule="atLeast"/>
          <w:jc w:val="center"/>
        </w:trPr>
        <w:tc>
          <w:tcPr>
            <w:tcW w:w="1189" w:type="dxa"/>
            <w:vMerge w:val="restart"/>
            <w:noWrap w:val="0"/>
            <w:textDirection w:val="tbRlV"/>
            <w:vAlign w:val="center"/>
          </w:tcPr>
          <w:p>
            <w:pPr>
              <w:ind w:left="113" w:right="113"/>
              <w:jc w:val="center"/>
              <w:rPr>
                <w:rFonts w:hint="eastAsia" w:ascii="宋体" w:hAnsi="宋体"/>
                <w:b/>
                <w:bCs/>
                <w:highlight w:val="none"/>
              </w:rPr>
            </w:pPr>
            <w:r>
              <w:rPr>
                <w:rFonts w:hint="eastAsia" w:ascii="宋体" w:hAnsi="宋体"/>
                <w:b/>
                <w:bCs/>
                <w:highlight w:val="none"/>
              </w:rPr>
              <w:t>基</w:t>
            </w:r>
            <w:r>
              <w:rPr>
                <w:rFonts w:hint="eastAsia" w:ascii="宋体" w:hAnsi="宋体"/>
                <w:b/>
                <w:bCs/>
                <w:highlight w:val="none"/>
                <w:lang w:val="en-US" w:eastAsia="zh-CN"/>
              </w:rPr>
              <w:t xml:space="preserve"> </w:t>
            </w:r>
            <w:r>
              <w:rPr>
                <w:rFonts w:hint="eastAsia" w:ascii="宋体" w:hAnsi="宋体"/>
                <w:b/>
                <w:bCs/>
                <w:highlight w:val="none"/>
              </w:rPr>
              <w:t>本</w:t>
            </w:r>
            <w:r>
              <w:rPr>
                <w:rFonts w:hint="eastAsia" w:ascii="宋体" w:hAnsi="宋体"/>
                <w:b/>
                <w:bCs/>
                <w:highlight w:val="none"/>
                <w:lang w:val="en-US" w:eastAsia="zh-CN"/>
              </w:rPr>
              <w:t xml:space="preserve"> </w:t>
            </w:r>
            <w:r>
              <w:rPr>
                <w:rFonts w:hint="eastAsia" w:ascii="宋体" w:hAnsi="宋体"/>
                <w:b/>
                <w:bCs/>
                <w:highlight w:val="none"/>
              </w:rPr>
              <w:t>情</w:t>
            </w:r>
            <w:r>
              <w:rPr>
                <w:rFonts w:hint="eastAsia" w:ascii="宋体" w:hAnsi="宋体"/>
                <w:b/>
                <w:bCs/>
                <w:highlight w:val="none"/>
                <w:lang w:val="en-US" w:eastAsia="zh-CN"/>
              </w:rPr>
              <w:t xml:space="preserve"> </w:t>
            </w:r>
            <w:r>
              <w:rPr>
                <w:rFonts w:hint="eastAsia" w:ascii="宋体" w:hAnsi="宋体"/>
                <w:b/>
                <w:bCs/>
                <w:highlight w:val="none"/>
              </w:rPr>
              <w:t>况</w:t>
            </w:r>
          </w:p>
        </w:tc>
        <w:tc>
          <w:tcPr>
            <w:tcW w:w="1119" w:type="dxa"/>
            <w:noWrap w:val="0"/>
            <w:vAlign w:val="center"/>
          </w:tcPr>
          <w:p>
            <w:pPr>
              <w:jc w:val="center"/>
              <w:rPr>
                <w:rFonts w:hint="eastAsia" w:ascii="宋体" w:hAnsi="宋体"/>
                <w:highlight w:val="none"/>
              </w:rPr>
            </w:pPr>
            <w:r>
              <w:rPr>
                <w:rFonts w:hint="eastAsia" w:ascii="宋体" w:hAnsi="宋体"/>
                <w:highlight w:val="none"/>
              </w:rPr>
              <w:t>姓名</w:t>
            </w:r>
          </w:p>
        </w:tc>
        <w:tc>
          <w:tcPr>
            <w:tcW w:w="1686" w:type="dxa"/>
            <w:noWrap w:val="0"/>
            <w:vAlign w:val="center"/>
          </w:tcPr>
          <w:p>
            <w:pPr>
              <w:jc w:val="center"/>
              <w:rPr>
                <w:rFonts w:hint="eastAsia" w:ascii="宋体" w:hAnsi="宋体"/>
                <w:highlight w:val="none"/>
              </w:rPr>
            </w:pPr>
          </w:p>
        </w:tc>
        <w:tc>
          <w:tcPr>
            <w:tcW w:w="1137" w:type="dxa"/>
            <w:noWrap w:val="0"/>
            <w:vAlign w:val="center"/>
          </w:tcPr>
          <w:p>
            <w:pPr>
              <w:jc w:val="center"/>
              <w:rPr>
                <w:rFonts w:hint="eastAsia" w:ascii="宋体" w:hAnsi="宋体"/>
                <w:highlight w:val="none"/>
              </w:rPr>
            </w:pPr>
            <w:r>
              <w:rPr>
                <w:rFonts w:hint="eastAsia" w:ascii="宋体" w:hAnsi="宋体"/>
                <w:highlight w:val="none"/>
              </w:rPr>
              <w:t>性别</w:t>
            </w:r>
          </w:p>
        </w:tc>
        <w:tc>
          <w:tcPr>
            <w:tcW w:w="1929" w:type="dxa"/>
            <w:gridSpan w:val="2"/>
            <w:noWrap w:val="0"/>
            <w:vAlign w:val="center"/>
          </w:tcPr>
          <w:p>
            <w:pPr>
              <w:jc w:val="center"/>
              <w:rPr>
                <w:rFonts w:hint="eastAsia" w:ascii="宋体" w:hAnsi="宋体"/>
                <w:highlight w:val="none"/>
              </w:rPr>
            </w:pPr>
          </w:p>
        </w:tc>
        <w:tc>
          <w:tcPr>
            <w:tcW w:w="1127" w:type="dxa"/>
            <w:noWrap w:val="0"/>
            <w:vAlign w:val="center"/>
          </w:tcPr>
          <w:p>
            <w:pPr>
              <w:jc w:val="center"/>
              <w:rPr>
                <w:rFonts w:hint="eastAsia" w:ascii="宋体" w:hAnsi="宋体"/>
                <w:highlight w:val="none"/>
              </w:rPr>
            </w:pPr>
            <w:r>
              <w:rPr>
                <w:rFonts w:hint="eastAsia" w:ascii="宋体" w:hAnsi="宋体"/>
                <w:highlight w:val="none"/>
              </w:rPr>
              <w:t>民族</w:t>
            </w:r>
          </w:p>
        </w:tc>
        <w:tc>
          <w:tcPr>
            <w:tcW w:w="1309" w:type="dxa"/>
            <w:noWrap w:val="0"/>
            <w:vAlign w:val="center"/>
          </w:tcPr>
          <w:p>
            <w:pPr>
              <w:jc w:val="center"/>
              <w:rPr>
                <w:rFonts w:hint="eastAsia" w:ascii="宋体" w:hAns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89" w:type="dxa"/>
            <w:vMerge w:val="continue"/>
            <w:noWrap w:val="0"/>
            <w:vAlign w:val="top"/>
          </w:tcPr>
          <w:p>
            <w:pPr>
              <w:jc w:val="center"/>
              <w:rPr>
                <w:rFonts w:hint="eastAsia" w:ascii="宋体" w:hAnsi="宋体"/>
                <w:highlight w:val="none"/>
              </w:rPr>
            </w:pPr>
          </w:p>
        </w:tc>
        <w:tc>
          <w:tcPr>
            <w:tcW w:w="1119" w:type="dxa"/>
            <w:noWrap w:val="0"/>
            <w:vAlign w:val="center"/>
          </w:tcPr>
          <w:p>
            <w:pPr>
              <w:jc w:val="center"/>
              <w:rPr>
                <w:rFonts w:hint="eastAsia" w:ascii="宋体" w:hAnsi="宋体"/>
                <w:highlight w:val="none"/>
              </w:rPr>
            </w:pPr>
            <w:r>
              <w:rPr>
                <w:rFonts w:hint="eastAsia" w:ascii="宋体" w:hAnsi="宋体"/>
                <w:highlight w:val="none"/>
              </w:rPr>
              <w:t>身份证号</w:t>
            </w:r>
          </w:p>
        </w:tc>
        <w:tc>
          <w:tcPr>
            <w:tcW w:w="1686" w:type="dxa"/>
            <w:noWrap w:val="0"/>
            <w:vAlign w:val="center"/>
          </w:tcPr>
          <w:p>
            <w:pPr>
              <w:jc w:val="center"/>
              <w:rPr>
                <w:rFonts w:hint="eastAsia" w:ascii="宋体" w:hAnsi="宋体"/>
                <w:highlight w:val="none"/>
              </w:rPr>
            </w:pPr>
          </w:p>
        </w:tc>
        <w:tc>
          <w:tcPr>
            <w:tcW w:w="1137" w:type="dxa"/>
            <w:noWrap w:val="0"/>
            <w:vAlign w:val="center"/>
          </w:tcPr>
          <w:p>
            <w:pPr>
              <w:jc w:val="center"/>
              <w:rPr>
                <w:rFonts w:hint="eastAsia" w:ascii="宋体" w:hAnsi="宋体"/>
                <w:highlight w:val="none"/>
              </w:rPr>
            </w:pPr>
            <w:r>
              <w:rPr>
                <w:rFonts w:hint="eastAsia" w:ascii="宋体" w:hAnsi="宋体"/>
                <w:highlight w:val="none"/>
              </w:rPr>
              <w:t>学号</w:t>
            </w:r>
          </w:p>
        </w:tc>
        <w:tc>
          <w:tcPr>
            <w:tcW w:w="1929" w:type="dxa"/>
            <w:gridSpan w:val="2"/>
            <w:noWrap w:val="0"/>
            <w:vAlign w:val="center"/>
          </w:tcPr>
          <w:p>
            <w:pPr>
              <w:jc w:val="center"/>
              <w:rPr>
                <w:rFonts w:hint="eastAsia" w:ascii="宋体" w:hAnsi="宋体"/>
                <w:highlight w:val="none"/>
              </w:rPr>
            </w:pPr>
          </w:p>
        </w:tc>
        <w:tc>
          <w:tcPr>
            <w:tcW w:w="1127" w:type="dxa"/>
            <w:noWrap w:val="0"/>
            <w:vAlign w:val="center"/>
          </w:tcPr>
          <w:p>
            <w:pPr>
              <w:jc w:val="center"/>
              <w:rPr>
                <w:rFonts w:hint="eastAsia" w:ascii="宋体" w:hAnsi="宋体"/>
                <w:highlight w:val="none"/>
              </w:rPr>
            </w:pPr>
            <w:r>
              <w:rPr>
                <w:rFonts w:hint="eastAsia" w:ascii="宋体" w:hAnsi="宋体"/>
                <w:highlight w:val="none"/>
              </w:rPr>
              <w:t>政治面貌</w:t>
            </w:r>
          </w:p>
        </w:tc>
        <w:tc>
          <w:tcPr>
            <w:tcW w:w="1309" w:type="dxa"/>
            <w:noWrap w:val="0"/>
            <w:vAlign w:val="center"/>
          </w:tcPr>
          <w:p>
            <w:pPr>
              <w:jc w:val="center"/>
              <w:rPr>
                <w:rFonts w:hint="eastAsia" w:ascii="宋体" w:hAns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 w:hRule="atLeast"/>
          <w:jc w:val="center"/>
        </w:trPr>
        <w:tc>
          <w:tcPr>
            <w:tcW w:w="1189" w:type="dxa"/>
            <w:vMerge w:val="continue"/>
            <w:noWrap w:val="0"/>
            <w:vAlign w:val="top"/>
          </w:tcPr>
          <w:p>
            <w:pPr>
              <w:jc w:val="center"/>
              <w:rPr>
                <w:rFonts w:hint="eastAsia" w:ascii="宋体" w:hAnsi="宋体"/>
                <w:highlight w:val="none"/>
              </w:rPr>
            </w:pPr>
          </w:p>
        </w:tc>
        <w:tc>
          <w:tcPr>
            <w:tcW w:w="1119" w:type="dxa"/>
            <w:noWrap w:val="0"/>
            <w:vAlign w:val="center"/>
          </w:tcPr>
          <w:p>
            <w:pPr>
              <w:jc w:val="center"/>
              <w:rPr>
                <w:rFonts w:hint="eastAsia" w:ascii="宋体" w:hAnsi="宋体" w:eastAsia="宋体"/>
                <w:highlight w:val="none"/>
                <w:lang w:eastAsia="zh-CN"/>
              </w:rPr>
            </w:pPr>
            <w:r>
              <w:rPr>
                <w:rFonts w:hint="eastAsia" w:ascii="宋体" w:hAnsi="宋体"/>
                <w:highlight w:val="none"/>
                <w:lang w:eastAsia="zh-CN"/>
              </w:rPr>
              <w:t>二级学院</w:t>
            </w:r>
          </w:p>
        </w:tc>
        <w:tc>
          <w:tcPr>
            <w:tcW w:w="1686" w:type="dxa"/>
            <w:noWrap w:val="0"/>
            <w:vAlign w:val="center"/>
          </w:tcPr>
          <w:p>
            <w:pPr>
              <w:jc w:val="center"/>
              <w:rPr>
                <w:rFonts w:hint="eastAsia" w:ascii="宋体" w:hAnsi="宋体"/>
                <w:highlight w:val="none"/>
              </w:rPr>
            </w:pPr>
          </w:p>
        </w:tc>
        <w:tc>
          <w:tcPr>
            <w:tcW w:w="1137" w:type="dxa"/>
            <w:noWrap w:val="0"/>
            <w:vAlign w:val="center"/>
          </w:tcPr>
          <w:p>
            <w:pPr>
              <w:jc w:val="center"/>
              <w:rPr>
                <w:rFonts w:hint="eastAsia" w:ascii="宋体" w:hAnsi="宋体" w:eastAsia="宋体"/>
                <w:highlight w:val="none"/>
                <w:lang w:eastAsia="zh-CN"/>
              </w:rPr>
            </w:pPr>
            <w:r>
              <w:rPr>
                <w:rFonts w:hint="eastAsia" w:ascii="宋体" w:hAnsi="宋体"/>
                <w:highlight w:val="none"/>
                <w:lang w:eastAsia="zh-CN"/>
              </w:rPr>
              <w:t>班级</w:t>
            </w:r>
          </w:p>
        </w:tc>
        <w:tc>
          <w:tcPr>
            <w:tcW w:w="1929" w:type="dxa"/>
            <w:gridSpan w:val="2"/>
            <w:noWrap w:val="0"/>
            <w:vAlign w:val="center"/>
          </w:tcPr>
          <w:p>
            <w:pPr>
              <w:jc w:val="center"/>
              <w:rPr>
                <w:rFonts w:hint="eastAsia" w:ascii="宋体" w:hAnsi="宋体"/>
                <w:highlight w:val="none"/>
              </w:rPr>
            </w:pPr>
          </w:p>
        </w:tc>
        <w:tc>
          <w:tcPr>
            <w:tcW w:w="1127" w:type="dxa"/>
            <w:noWrap w:val="0"/>
            <w:vAlign w:val="center"/>
          </w:tcPr>
          <w:p>
            <w:pPr>
              <w:jc w:val="center"/>
              <w:rPr>
                <w:rFonts w:hint="eastAsia" w:ascii="宋体" w:hAnsi="宋体"/>
                <w:highlight w:val="none"/>
              </w:rPr>
            </w:pPr>
            <w:r>
              <w:rPr>
                <w:rFonts w:hint="eastAsia" w:ascii="宋体" w:hAnsi="宋体"/>
                <w:highlight w:val="none"/>
              </w:rPr>
              <w:t>年级</w:t>
            </w:r>
          </w:p>
        </w:tc>
        <w:tc>
          <w:tcPr>
            <w:tcW w:w="1309" w:type="dxa"/>
            <w:noWrap w:val="0"/>
            <w:vAlign w:val="center"/>
          </w:tcPr>
          <w:p>
            <w:pPr>
              <w:jc w:val="center"/>
              <w:rPr>
                <w:rFonts w:hint="eastAsia" w:ascii="宋体" w:hAns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 w:hRule="atLeast"/>
          <w:jc w:val="center"/>
        </w:trPr>
        <w:tc>
          <w:tcPr>
            <w:tcW w:w="1189" w:type="dxa"/>
            <w:vMerge w:val="continue"/>
            <w:noWrap w:val="0"/>
            <w:vAlign w:val="top"/>
          </w:tcPr>
          <w:p>
            <w:pPr>
              <w:jc w:val="center"/>
              <w:rPr>
                <w:rFonts w:hint="eastAsia" w:ascii="宋体" w:hAnsi="宋体"/>
                <w:highlight w:val="none"/>
              </w:rPr>
            </w:pPr>
          </w:p>
        </w:tc>
        <w:tc>
          <w:tcPr>
            <w:tcW w:w="1119" w:type="dxa"/>
            <w:noWrap w:val="0"/>
            <w:vAlign w:val="center"/>
          </w:tcPr>
          <w:p>
            <w:pPr>
              <w:jc w:val="center"/>
              <w:rPr>
                <w:rFonts w:hint="eastAsia" w:ascii="宋体" w:hAnsi="宋体"/>
                <w:highlight w:val="none"/>
              </w:rPr>
            </w:pPr>
            <w:r>
              <w:rPr>
                <w:rFonts w:hint="eastAsia" w:ascii="宋体" w:hAnsi="宋体"/>
                <w:highlight w:val="none"/>
              </w:rPr>
              <w:t>宿舍号</w:t>
            </w:r>
          </w:p>
        </w:tc>
        <w:tc>
          <w:tcPr>
            <w:tcW w:w="1686" w:type="dxa"/>
            <w:noWrap w:val="0"/>
            <w:vAlign w:val="center"/>
          </w:tcPr>
          <w:p>
            <w:pPr>
              <w:jc w:val="center"/>
              <w:rPr>
                <w:rFonts w:hint="eastAsia" w:ascii="宋体" w:hAnsi="宋体"/>
                <w:highlight w:val="none"/>
              </w:rPr>
            </w:pPr>
          </w:p>
        </w:tc>
        <w:tc>
          <w:tcPr>
            <w:tcW w:w="1137" w:type="dxa"/>
            <w:noWrap w:val="0"/>
            <w:vAlign w:val="center"/>
          </w:tcPr>
          <w:p>
            <w:pPr>
              <w:jc w:val="center"/>
              <w:rPr>
                <w:rFonts w:hint="eastAsia" w:ascii="宋体" w:hAnsi="宋体"/>
                <w:highlight w:val="none"/>
              </w:rPr>
            </w:pPr>
            <w:r>
              <w:rPr>
                <w:rFonts w:hint="eastAsia" w:ascii="宋体" w:hAnsi="宋体"/>
                <w:highlight w:val="none"/>
              </w:rPr>
              <w:t>联系电话</w:t>
            </w:r>
          </w:p>
        </w:tc>
        <w:tc>
          <w:tcPr>
            <w:tcW w:w="1929" w:type="dxa"/>
            <w:gridSpan w:val="2"/>
            <w:noWrap w:val="0"/>
            <w:vAlign w:val="center"/>
          </w:tcPr>
          <w:p>
            <w:pPr>
              <w:jc w:val="center"/>
              <w:rPr>
                <w:rFonts w:hint="eastAsia" w:ascii="宋体" w:hAnsi="宋体"/>
                <w:highlight w:val="none"/>
              </w:rPr>
            </w:pPr>
          </w:p>
        </w:tc>
        <w:tc>
          <w:tcPr>
            <w:tcW w:w="1127" w:type="dxa"/>
            <w:noWrap w:val="0"/>
            <w:vAlign w:val="center"/>
          </w:tcPr>
          <w:p>
            <w:pPr>
              <w:jc w:val="center"/>
              <w:rPr>
                <w:rFonts w:hint="eastAsia" w:ascii="宋体" w:hAnsi="宋体"/>
                <w:highlight w:val="none"/>
              </w:rPr>
            </w:pPr>
            <w:r>
              <w:rPr>
                <w:rFonts w:hint="eastAsia" w:ascii="宋体" w:hAnsi="宋体"/>
                <w:highlight w:val="none"/>
              </w:rPr>
              <w:t>生源地</w:t>
            </w:r>
          </w:p>
        </w:tc>
        <w:tc>
          <w:tcPr>
            <w:tcW w:w="1309" w:type="dxa"/>
            <w:noWrap w:val="0"/>
            <w:vAlign w:val="center"/>
          </w:tcPr>
          <w:p>
            <w:pPr>
              <w:jc w:val="center"/>
              <w:rPr>
                <w:rFonts w:hint="eastAsia" w:ascii="宋体" w:hAnsi="宋体"/>
                <w:highlight w:val="none"/>
              </w:rPr>
            </w:pPr>
            <w:r>
              <w:rPr>
                <w:rFonts w:hint="eastAsia" w:ascii="宋体" w:hAnsi="宋体"/>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 w:hRule="atLeast"/>
          <w:jc w:val="center"/>
        </w:trPr>
        <w:tc>
          <w:tcPr>
            <w:tcW w:w="1189" w:type="dxa"/>
            <w:vMerge w:val="continue"/>
            <w:noWrap w:val="0"/>
            <w:vAlign w:val="top"/>
          </w:tcPr>
          <w:p>
            <w:pPr>
              <w:jc w:val="center"/>
              <w:rPr>
                <w:rFonts w:hint="eastAsia" w:ascii="宋体" w:hAnsi="宋体"/>
                <w:highlight w:val="none"/>
              </w:rPr>
            </w:pPr>
          </w:p>
        </w:tc>
        <w:tc>
          <w:tcPr>
            <w:tcW w:w="1119" w:type="dxa"/>
            <w:noWrap w:val="0"/>
            <w:vAlign w:val="center"/>
          </w:tcPr>
          <w:p>
            <w:pPr>
              <w:jc w:val="center"/>
              <w:rPr>
                <w:rFonts w:hint="eastAsia" w:ascii="宋体" w:hAnsi="宋体"/>
                <w:highlight w:val="none"/>
              </w:rPr>
            </w:pPr>
            <w:r>
              <w:rPr>
                <w:rFonts w:hint="eastAsia" w:ascii="宋体" w:hAnsi="宋体"/>
                <w:highlight w:val="none"/>
              </w:rPr>
              <w:t>家庭地址</w:t>
            </w:r>
          </w:p>
        </w:tc>
        <w:tc>
          <w:tcPr>
            <w:tcW w:w="7188" w:type="dxa"/>
            <w:gridSpan w:val="6"/>
            <w:noWrap w:val="0"/>
            <w:vAlign w:val="center"/>
          </w:tcPr>
          <w:p>
            <w:pPr>
              <w:jc w:val="center"/>
              <w:rPr>
                <w:rFonts w:hint="eastAsia" w:ascii="宋体" w:hAns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1189" w:type="dxa"/>
            <w:vMerge w:val="continue"/>
            <w:noWrap w:val="0"/>
            <w:vAlign w:val="top"/>
          </w:tcPr>
          <w:p>
            <w:pPr>
              <w:jc w:val="center"/>
              <w:rPr>
                <w:rFonts w:hint="eastAsia" w:ascii="宋体" w:hAnsi="宋体"/>
                <w:highlight w:val="none"/>
              </w:rPr>
            </w:pPr>
          </w:p>
        </w:tc>
        <w:tc>
          <w:tcPr>
            <w:tcW w:w="4716" w:type="dxa"/>
            <w:gridSpan w:val="4"/>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highlight w:val="none"/>
                <w:lang w:eastAsia="zh-CN"/>
              </w:rPr>
            </w:pPr>
            <w:r>
              <w:rPr>
                <w:rFonts w:hint="eastAsia" w:ascii="宋体" w:hAnsi="宋体"/>
                <w:highlight w:val="none"/>
                <w:lang w:eastAsia="zh-CN"/>
              </w:rPr>
              <w:t>是否有意愿申请勤工助学</w:t>
            </w:r>
          </w:p>
        </w:tc>
        <w:tc>
          <w:tcPr>
            <w:tcW w:w="3591" w:type="dxa"/>
            <w:gridSpan w:val="3"/>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highlight w:val="none"/>
              </w:rPr>
            </w:pPr>
            <w:r>
              <w:rPr>
                <w:rFonts w:hint="eastAsia" w:ascii="宋体" w:hAnsi="宋体"/>
                <w:highlight w:val="none"/>
              </w:rPr>
              <w:sym w:font="Wingdings 2" w:char="00A3"/>
            </w:r>
            <w:r>
              <w:rPr>
                <w:rFonts w:hint="eastAsia" w:ascii="宋体" w:hAnsi="宋体"/>
                <w:highlight w:val="none"/>
                <w:lang w:eastAsia="zh-CN"/>
              </w:rPr>
              <w:t>是</w:t>
            </w:r>
            <w:r>
              <w:rPr>
                <w:rFonts w:hint="eastAsia" w:ascii="宋体" w:hAnsi="宋体"/>
                <w:highlight w:val="none"/>
                <w:lang w:val="en-US" w:eastAsia="zh-CN"/>
              </w:rPr>
              <w:t xml:space="preserve">  </w:t>
            </w:r>
            <w:r>
              <w:rPr>
                <w:rFonts w:hint="eastAsia" w:ascii="宋体" w:hAnsi="宋体"/>
                <w:highlight w:val="none"/>
              </w:rPr>
              <w:sym w:font="Wingdings 2" w:char="00A3"/>
            </w:r>
            <w:r>
              <w:rPr>
                <w:rFonts w:hint="eastAsia" w:ascii="宋体" w:hAnsi="宋体"/>
                <w:highlight w:val="none"/>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1" w:hRule="atLeast"/>
          <w:jc w:val="center"/>
        </w:trPr>
        <w:tc>
          <w:tcPr>
            <w:tcW w:w="1189" w:type="dxa"/>
            <w:vMerge w:val="continue"/>
            <w:noWrap w:val="0"/>
            <w:vAlign w:val="top"/>
          </w:tcPr>
          <w:p>
            <w:pPr>
              <w:jc w:val="center"/>
              <w:rPr>
                <w:rFonts w:hint="eastAsia" w:ascii="宋体" w:hAnsi="宋体"/>
                <w:highlight w:val="none"/>
              </w:rPr>
            </w:pPr>
          </w:p>
        </w:tc>
        <w:tc>
          <w:tcPr>
            <w:tcW w:w="4716" w:type="dxa"/>
            <w:gridSpan w:val="4"/>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highlight w:val="none"/>
              </w:rPr>
            </w:pPr>
            <w:r>
              <w:rPr>
                <w:rFonts w:hint="eastAsia" w:ascii="宋体" w:hAnsi="宋体"/>
                <w:highlight w:val="none"/>
              </w:rPr>
              <w:t>上</w:t>
            </w:r>
            <w:r>
              <w:rPr>
                <w:rFonts w:hint="eastAsia" w:ascii="宋体" w:hAnsi="宋体"/>
                <w:highlight w:val="none"/>
                <w:lang w:val="en-US" w:eastAsia="zh-CN"/>
              </w:rPr>
              <w:t>一</w:t>
            </w:r>
            <w:r>
              <w:rPr>
                <w:rFonts w:hint="eastAsia" w:ascii="宋体" w:hAnsi="宋体"/>
                <w:highlight w:val="none"/>
              </w:rPr>
              <w:t>学年</w:t>
            </w:r>
            <w:r>
              <w:rPr>
                <w:rFonts w:hint="eastAsia" w:ascii="宋体" w:hAnsi="宋体"/>
                <w:highlight w:val="none"/>
                <w:lang w:eastAsia="zh-CN"/>
              </w:rPr>
              <w:t>，</w:t>
            </w:r>
            <w:r>
              <w:rPr>
                <w:rFonts w:hint="eastAsia" w:ascii="宋体" w:hAnsi="宋体"/>
                <w:highlight w:val="none"/>
              </w:rPr>
              <w:t>是否被认定为家庭经济困难学生</w:t>
            </w:r>
          </w:p>
        </w:tc>
        <w:tc>
          <w:tcPr>
            <w:tcW w:w="3591" w:type="dxa"/>
            <w:gridSpan w:val="3"/>
            <w:noWrap w:val="0"/>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highlight w:val="none"/>
                <w:lang w:val="en-US" w:eastAsia="zh-CN"/>
              </w:rPr>
            </w:pPr>
            <w:r>
              <w:rPr>
                <w:rFonts w:hint="eastAsia" w:ascii="宋体" w:hAnsi="宋体"/>
                <w:highlight w:val="none"/>
              </w:rPr>
              <w:sym w:font="Wingdings 2" w:char="00A3"/>
            </w:r>
            <w:r>
              <w:rPr>
                <w:rFonts w:hint="eastAsia" w:ascii="宋体" w:hAnsi="宋体"/>
                <w:highlight w:val="none"/>
                <w:lang w:val="en-US" w:eastAsia="zh-CN"/>
              </w:rPr>
              <w:t xml:space="preserve"> </w:t>
            </w:r>
            <w:r>
              <w:rPr>
                <w:rFonts w:hint="eastAsia" w:ascii="宋体" w:hAnsi="宋体"/>
                <w:highlight w:val="none"/>
              </w:rPr>
              <w:t>是（□</w:t>
            </w:r>
            <w:r>
              <w:rPr>
                <w:rFonts w:hint="eastAsia" w:ascii="宋体" w:hAnsi="宋体"/>
                <w:highlight w:val="none"/>
                <w:lang w:eastAsia="zh-CN"/>
              </w:rPr>
              <w:t>特别</w:t>
            </w:r>
            <w:r>
              <w:rPr>
                <w:rFonts w:hint="eastAsia" w:ascii="宋体" w:hAnsi="宋体"/>
                <w:highlight w:val="none"/>
              </w:rPr>
              <w:t>困难，□</w:t>
            </w:r>
            <w:r>
              <w:rPr>
                <w:rFonts w:hint="eastAsia" w:ascii="宋体" w:hAnsi="宋体"/>
                <w:highlight w:val="none"/>
                <w:lang w:eastAsia="zh-CN"/>
              </w:rPr>
              <w:t>一般</w:t>
            </w:r>
            <w:r>
              <w:rPr>
                <w:rFonts w:hint="eastAsia" w:ascii="宋体" w:hAnsi="宋体"/>
                <w:highlight w:val="none"/>
              </w:rPr>
              <w:t>困难）</w:t>
            </w:r>
            <w:r>
              <w:rPr>
                <w:rFonts w:hint="eastAsia" w:ascii="宋体" w:hAnsi="宋体"/>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highlight w:val="none"/>
                <w:lang w:val="en-US" w:eastAsia="zh-CN"/>
              </w:rPr>
            </w:pPr>
            <w:r>
              <w:rPr>
                <w:rFonts w:hint="eastAsia" w:ascii="宋体" w:hAnsi="宋体"/>
                <w:highlight w:val="none"/>
              </w:rPr>
              <w:sym w:font="Wingdings 2" w:char="00A3"/>
            </w:r>
            <w:r>
              <w:rPr>
                <w:rFonts w:hint="eastAsia" w:ascii="宋体" w:hAnsi="宋体"/>
                <w:highlight w:val="none"/>
                <w:lang w:val="en-US" w:eastAsia="zh-CN"/>
              </w:rPr>
              <w:t xml:space="preserve"> </w:t>
            </w:r>
            <w:r>
              <w:rPr>
                <w:rFonts w:hint="eastAsia" w:ascii="宋体" w:hAnsi="宋体"/>
                <w:highlight w:val="none"/>
              </w:rPr>
              <w:t xml:space="preserve">否 </w:t>
            </w:r>
            <w:r>
              <w:rPr>
                <w:rFonts w:hint="eastAsia" w:ascii="宋体" w:hAnsi="宋体"/>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highlight w:val="none"/>
                <w:lang w:val="en-US" w:eastAsia="zh-CN"/>
              </w:rPr>
            </w:pPr>
            <w:r>
              <w:rPr>
                <w:rFonts w:hint="eastAsia" w:ascii="宋体" w:hAnsi="宋体"/>
                <w:highlight w:val="none"/>
              </w:rPr>
              <w:sym w:font="Wingdings 2" w:char="00A3"/>
            </w:r>
            <w:r>
              <w:rPr>
                <w:rFonts w:hint="eastAsia" w:ascii="宋体" w:hAnsi="宋体"/>
                <w:highlight w:val="none"/>
                <w:lang w:val="en-US" w:eastAsia="zh-CN"/>
              </w:rPr>
              <w:t xml:space="preserve"> </w:t>
            </w:r>
            <w:r>
              <w:rPr>
                <w:rFonts w:hint="eastAsia" w:ascii="宋体" w:hAnsi="宋体"/>
                <w:highlight w:val="none"/>
              </w:rPr>
              <w:t>新生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0" w:hRule="atLeast"/>
          <w:jc w:val="center"/>
        </w:trPr>
        <w:tc>
          <w:tcPr>
            <w:tcW w:w="1189" w:type="dxa"/>
            <w:noWrap w:val="0"/>
            <w:vAlign w:val="center"/>
          </w:tcPr>
          <w:p>
            <w:pPr>
              <w:jc w:val="center"/>
              <w:rPr>
                <w:rFonts w:hint="eastAsia" w:ascii="宋体" w:hAnsi="宋体"/>
                <w:b/>
                <w:bCs/>
                <w:highlight w:val="none"/>
              </w:rPr>
            </w:pPr>
            <w:r>
              <w:rPr>
                <w:rFonts w:hint="eastAsia" w:ascii="宋体" w:hAnsi="宋体"/>
                <w:b/>
                <w:bCs/>
                <w:highlight w:val="none"/>
              </w:rPr>
              <w:t>申</w:t>
            </w:r>
            <w:r>
              <w:rPr>
                <w:rFonts w:hint="eastAsia" w:ascii="宋体" w:hAnsi="宋体"/>
                <w:b/>
                <w:bCs/>
                <w:highlight w:val="none"/>
                <w:lang w:val="en-US" w:eastAsia="zh-CN"/>
              </w:rPr>
              <w:t xml:space="preserve"> </w:t>
            </w:r>
            <w:r>
              <w:rPr>
                <w:rFonts w:hint="eastAsia" w:ascii="宋体" w:hAnsi="宋体"/>
                <w:b/>
                <w:bCs/>
                <w:highlight w:val="none"/>
              </w:rPr>
              <w:t>请</w:t>
            </w:r>
            <w:r>
              <w:rPr>
                <w:rFonts w:hint="eastAsia" w:ascii="宋体" w:hAnsi="宋体"/>
                <w:b/>
                <w:bCs/>
                <w:highlight w:val="none"/>
                <w:lang w:val="en-US" w:eastAsia="zh-CN"/>
              </w:rPr>
              <w:t xml:space="preserve"> </w:t>
            </w:r>
            <w:r>
              <w:rPr>
                <w:rFonts w:hint="eastAsia" w:ascii="宋体" w:hAnsi="宋体"/>
                <w:b/>
                <w:bCs/>
                <w:highlight w:val="none"/>
              </w:rPr>
              <w:t>认</w:t>
            </w:r>
            <w:r>
              <w:rPr>
                <w:rFonts w:hint="eastAsia" w:ascii="宋体" w:hAnsi="宋体"/>
                <w:b/>
                <w:bCs/>
                <w:highlight w:val="none"/>
                <w:lang w:val="en-US" w:eastAsia="zh-CN"/>
              </w:rPr>
              <w:t xml:space="preserve"> </w:t>
            </w:r>
            <w:r>
              <w:rPr>
                <w:rFonts w:hint="eastAsia" w:ascii="宋体" w:hAnsi="宋体"/>
                <w:b/>
                <w:bCs/>
                <w:highlight w:val="none"/>
              </w:rPr>
              <w:t>定</w:t>
            </w:r>
            <w:r>
              <w:rPr>
                <w:rFonts w:hint="eastAsia" w:ascii="宋体" w:hAnsi="宋体"/>
                <w:b/>
                <w:bCs/>
                <w:highlight w:val="none"/>
                <w:lang w:val="en-US" w:eastAsia="zh-CN"/>
              </w:rPr>
              <w:t xml:space="preserve"> </w:t>
            </w:r>
            <w:r>
              <w:rPr>
                <w:rFonts w:hint="eastAsia" w:ascii="宋体" w:hAnsi="宋体"/>
                <w:b/>
                <w:bCs/>
                <w:highlight w:val="none"/>
              </w:rPr>
              <w:t>理</w:t>
            </w:r>
            <w:r>
              <w:rPr>
                <w:rFonts w:hint="eastAsia" w:ascii="宋体" w:hAnsi="宋体"/>
                <w:b/>
                <w:bCs/>
                <w:highlight w:val="none"/>
                <w:lang w:val="en-US" w:eastAsia="zh-CN"/>
              </w:rPr>
              <w:t xml:space="preserve"> </w:t>
            </w:r>
            <w:r>
              <w:rPr>
                <w:rFonts w:hint="eastAsia" w:ascii="宋体" w:hAnsi="宋体"/>
                <w:b/>
                <w:bCs/>
                <w:highlight w:val="none"/>
              </w:rPr>
              <w:t>由</w:t>
            </w:r>
          </w:p>
        </w:tc>
        <w:tc>
          <w:tcPr>
            <w:tcW w:w="8307" w:type="dxa"/>
            <w:gridSpan w:val="7"/>
            <w:tcBorders>
              <w:right w:val="single" w:color="auto" w:sz="4" w:space="0"/>
            </w:tcBorders>
            <w:noWrap w:val="0"/>
            <w:vAlign w:val="top"/>
          </w:tcPr>
          <w:p>
            <w:pPr>
              <w:rPr>
                <w:rFonts w:hint="eastAsia" w:ascii="宋体" w:hAnsi="宋体"/>
                <w:highlight w:val="none"/>
              </w:rPr>
            </w:pPr>
          </w:p>
          <w:p>
            <w:pPr>
              <w:rPr>
                <w:rFonts w:hint="eastAsia" w:ascii="宋体" w:hAnsi="宋体"/>
                <w:highlight w:val="none"/>
              </w:rPr>
            </w:pPr>
          </w:p>
          <w:p>
            <w:pPr>
              <w:rPr>
                <w:rFonts w:hint="eastAsia" w:ascii="宋体" w:hAnsi="宋体"/>
                <w:highlight w:val="none"/>
              </w:rPr>
            </w:pPr>
          </w:p>
          <w:p>
            <w:pPr>
              <w:rPr>
                <w:rFonts w:hint="eastAsia" w:ascii="宋体" w:hAnsi="宋体"/>
                <w:highlight w:val="none"/>
              </w:rPr>
            </w:pPr>
            <w:r>
              <w:rPr>
                <w:rFonts w:hint="eastAsia" w:ascii="宋体" w:hAnsi="宋体"/>
                <w:highlight w:val="none"/>
              </w:rPr>
              <w:t xml:space="preserve">                                       </w:t>
            </w:r>
          </w:p>
          <w:p>
            <w:pPr>
              <w:rPr>
                <w:rFonts w:hint="eastAsia" w:ascii="宋体" w:hAnsi="宋体"/>
                <w:highlight w:val="none"/>
              </w:rPr>
            </w:pPr>
            <w:r>
              <w:rPr>
                <w:rFonts w:hint="eastAsia" w:ascii="宋体" w:hAnsi="宋体"/>
                <w:highlight w:val="none"/>
              </w:rPr>
              <w:t xml:space="preserve">                                       </w:t>
            </w:r>
          </w:p>
          <w:p>
            <w:pPr>
              <w:jc w:val="right"/>
              <w:rPr>
                <w:rFonts w:hint="eastAsia" w:ascii="宋体" w:hAnsi="宋体"/>
                <w:b/>
                <w:bCs/>
                <w:highlight w:val="none"/>
              </w:rPr>
            </w:pPr>
            <w:r>
              <w:rPr>
                <w:rFonts w:hint="eastAsia" w:ascii="宋体" w:hAnsi="宋体"/>
                <w:highlight w:val="none"/>
              </w:rPr>
              <w:t xml:space="preserve">学生本人签字：           </w:t>
            </w:r>
            <w:r>
              <w:rPr>
                <w:rFonts w:hint="eastAsia" w:ascii="宋体" w:hAnsi="宋体"/>
                <w:highlight w:val="none"/>
                <w:lang w:val="en-US" w:eastAsia="zh-CN"/>
              </w:rPr>
              <w:t xml:space="preserve">     </w:t>
            </w:r>
            <w:r>
              <w:rPr>
                <w:rFonts w:hint="eastAsia" w:ascii="宋体" w:hAnsi="宋体"/>
                <w:highlight w:val="none"/>
              </w:rPr>
              <w:t>年   月   日</w:t>
            </w:r>
            <w:r>
              <w:rPr>
                <w:rFonts w:hint="eastAsia" w:ascii="宋体" w:hAnsi="宋体"/>
                <w:highlight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2" w:hRule="atLeast"/>
          <w:jc w:val="center"/>
        </w:trPr>
        <w:tc>
          <w:tcPr>
            <w:tcW w:w="1189" w:type="dxa"/>
            <w:noWrap w:val="0"/>
            <w:vAlign w:val="center"/>
          </w:tcPr>
          <w:p>
            <w:pPr>
              <w:jc w:val="center"/>
              <w:rPr>
                <w:rFonts w:hint="default" w:ascii="宋体" w:hAnsi="宋体" w:eastAsia="宋体"/>
                <w:b/>
                <w:bCs/>
                <w:highlight w:val="none"/>
                <w:lang w:val="en-US" w:eastAsia="zh-CN"/>
              </w:rPr>
            </w:pPr>
            <w:r>
              <w:rPr>
                <w:rFonts w:hint="eastAsia" w:ascii="宋体" w:hAnsi="宋体"/>
                <w:b/>
                <w:bCs/>
                <w:highlight w:val="none"/>
                <w:lang w:val="en-US" w:eastAsia="zh-CN"/>
              </w:rPr>
              <w:t>班级民主评议</w:t>
            </w:r>
          </w:p>
        </w:tc>
        <w:tc>
          <w:tcPr>
            <w:tcW w:w="8307" w:type="dxa"/>
            <w:gridSpan w:val="7"/>
            <w:tcBorders>
              <w:right w:val="single" w:color="auto" w:sz="4" w:space="0"/>
            </w:tcBorders>
            <w:noWrap w:val="0"/>
            <w:vAlign w:val="top"/>
          </w:tcPr>
          <w:p>
            <w:pPr>
              <w:spacing w:before="157" w:beforeLines="50" w:after="156" w:afterLines="50"/>
              <w:jc w:val="both"/>
              <w:rPr>
                <w:rFonts w:hint="eastAsia" w:ascii="宋体" w:hAnsi="宋体"/>
                <w:highlight w:val="none"/>
              </w:rPr>
            </w:pPr>
            <w:r>
              <w:rPr>
                <w:rFonts w:hint="eastAsia" w:ascii="宋体" w:hAnsi="宋体" w:eastAsia="宋体"/>
                <w:highlight w:val="none"/>
              </w:rPr>
              <w:t>经班级民主评议</w:t>
            </w:r>
            <w:r>
              <w:rPr>
                <w:rFonts w:hint="eastAsia" w:ascii="宋体" w:hAnsi="宋体"/>
                <w:highlight w:val="none"/>
                <w:lang w:eastAsia="zh-CN"/>
              </w:rPr>
              <w:t>，</w:t>
            </w:r>
            <w:r>
              <w:rPr>
                <w:rFonts w:hint="eastAsia" w:ascii="宋体" w:hAnsi="宋体" w:eastAsia="宋体"/>
                <w:highlight w:val="none"/>
              </w:rPr>
              <w:t>同意</w:t>
            </w:r>
            <w:r>
              <w:rPr>
                <w:rFonts w:hint="eastAsia" w:ascii="宋体" w:hAnsi="宋体" w:eastAsia="宋体"/>
                <w:highlight w:val="none"/>
                <w:lang w:eastAsia="zh-CN"/>
              </w:rPr>
              <w:t>该学生认定等级为</w:t>
            </w:r>
            <w:r>
              <w:rPr>
                <w:rFonts w:hint="eastAsia" w:ascii="宋体" w:hAnsi="宋体"/>
                <w:highlight w:val="none"/>
                <w:lang w:val="en-US" w:eastAsia="zh-CN"/>
              </w:rPr>
              <w:t xml:space="preserve">    </w:t>
            </w:r>
            <w:r>
              <w:rPr>
                <w:rFonts w:hint="eastAsia" w:ascii="宋体" w:hAnsi="宋体"/>
                <w:highlight w:val="none"/>
              </w:rPr>
              <w:sym w:font="Wingdings 2" w:char="00A3"/>
            </w:r>
            <w:r>
              <w:rPr>
                <w:rFonts w:hint="eastAsia" w:ascii="宋体" w:hAnsi="宋体"/>
                <w:b w:val="0"/>
                <w:bCs w:val="0"/>
                <w:highlight w:val="none"/>
                <w:lang w:eastAsia="zh-CN"/>
              </w:rPr>
              <w:t>特别</w:t>
            </w:r>
            <w:r>
              <w:rPr>
                <w:rFonts w:hint="eastAsia" w:ascii="宋体" w:hAnsi="宋体"/>
                <w:b w:val="0"/>
                <w:bCs w:val="0"/>
                <w:highlight w:val="none"/>
              </w:rPr>
              <w:t>困难</w:t>
            </w:r>
            <w:r>
              <w:rPr>
                <w:rFonts w:hint="eastAsia" w:ascii="宋体" w:hAnsi="宋体"/>
                <w:highlight w:val="none"/>
                <w:u w:val="none"/>
                <w:lang w:val="en-US" w:eastAsia="zh-CN"/>
              </w:rPr>
              <w:t xml:space="preserve">  </w:t>
            </w:r>
            <w:r>
              <w:rPr>
                <w:rFonts w:hint="eastAsia" w:ascii="宋体" w:hAnsi="宋体"/>
                <w:highlight w:val="none"/>
              </w:rPr>
              <w:sym w:font="Wingdings 2" w:char="00A3"/>
            </w:r>
            <w:r>
              <w:rPr>
                <w:rFonts w:hint="eastAsia" w:ascii="宋体" w:hAnsi="宋体"/>
                <w:b w:val="0"/>
                <w:bCs w:val="0"/>
                <w:highlight w:val="none"/>
                <w:lang w:eastAsia="zh-CN"/>
              </w:rPr>
              <w:t>一般</w:t>
            </w:r>
            <w:r>
              <w:rPr>
                <w:rFonts w:hint="eastAsia" w:ascii="宋体" w:hAnsi="宋体"/>
                <w:b w:val="0"/>
                <w:bCs w:val="0"/>
                <w:highlight w:val="none"/>
              </w:rPr>
              <w:t>困难</w:t>
            </w:r>
          </w:p>
          <w:p>
            <w:pPr>
              <w:tabs>
                <w:tab w:val="left" w:pos="992"/>
              </w:tabs>
              <w:spacing w:after="156" w:afterLines="50"/>
              <w:jc w:val="both"/>
              <w:rPr>
                <w:rFonts w:hint="eastAsia" w:ascii="宋体" w:hAnsi="宋体"/>
                <w:highlight w:val="none"/>
                <w:lang w:eastAsia="zh-CN"/>
              </w:rPr>
            </w:pPr>
            <w:r>
              <w:rPr>
                <w:rFonts w:hint="eastAsia" w:ascii="宋体" w:hAnsi="宋体"/>
                <w:b w:val="0"/>
                <w:bCs w:val="0"/>
                <w:highlight w:val="none"/>
                <w:lang w:val="en-US" w:eastAsia="zh-CN"/>
              </w:rPr>
              <w:t>评议小组成员签字：</w:t>
            </w:r>
            <w:r>
              <w:rPr>
                <w:rFonts w:hint="eastAsia" w:ascii="宋体" w:hAnsi="宋体"/>
                <w:b/>
                <w:bCs/>
                <w:highlight w:val="none"/>
                <w:lang w:eastAsia="zh-CN"/>
              </w:rPr>
              <w:t>（学生代表、班主任、辅导员）</w:t>
            </w:r>
          </w:p>
          <w:p>
            <w:pPr>
              <w:spacing w:after="156" w:afterLines="50"/>
              <w:jc w:val="right"/>
              <w:rPr>
                <w:rFonts w:hint="eastAsia" w:ascii="宋体" w:hAnsi="宋体"/>
                <w:highlight w:val="none"/>
              </w:rPr>
            </w:pPr>
            <w:r>
              <w:rPr>
                <w:rFonts w:hint="eastAsia" w:ascii="宋体" w:hAnsi="宋体"/>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6" w:hRule="atLeast"/>
          <w:jc w:val="center"/>
        </w:trPr>
        <w:tc>
          <w:tcPr>
            <w:tcW w:w="1189" w:type="dxa"/>
            <w:noWrap w:val="0"/>
            <w:vAlign w:val="center"/>
          </w:tcPr>
          <w:p>
            <w:pPr>
              <w:jc w:val="center"/>
              <w:rPr>
                <w:rFonts w:hint="default" w:ascii="宋体" w:hAnsi="宋体"/>
                <w:b/>
                <w:bCs/>
                <w:highlight w:val="none"/>
                <w:lang w:val="en-US" w:eastAsia="zh-CN"/>
              </w:rPr>
            </w:pPr>
            <w:r>
              <w:rPr>
                <w:rFonts w:hint="eastAsia" w:ascii="宋体" w:hAnsi="宋体"/>
                <w:b/>
                <w:bCs/>
                <w:highlight w:val="none"/>
                <w:lang w:val="en-US" w:eastAsia="zh-CN"/>
              </w:rPr>
              <w:t>二级学院资助评审小组意见</w:t>
            </w:r>
          </w:p>
        </w:tc>
        <w:tc>
          <w:tcPr>
            <w:tcW w:w="8307" w:type="dxa"/>
            <w:gridSpan w:val="7"/>
            <w:tcBorders>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left"/>
              <w:textAlignment w:val="auto"/>
              <w:rPr>
                <w:rFonts w:hint="eastAsia" w:ascii="宋体" w:hAnsi="宋体" w:eastAsia="宋体"/>
                <w:highlight w:val="none"/>
                <w:lang w:val="en-US" w:eastAsia="zh-CN"/>
              </w:rPr>
            </w:pPr>
            <w:r>
              <w:rPr>
                <w:rFonts w:hint="eastAsia" w:ascii="宋体" w:hAnsi="宋体" w:eastAsia="宋体"/>
                <w:highlight w:val="none"/>
              </w:rPr>
              <w:t>经班级民主评议，</w:t>
            </w:r>
            <w:r>
              <w:rPr>
                <w:rFonts w:hint="eastAsia" w:ascii="宋体" w:hAnsi="宋体" w:eastAsia="宋体"/>
                <w:highlight w:val="none"/>
                <w:lang w:val="en-US" w:eastAsia="zh-CN"/>
              </w:rPr>
              <w:t>公示无异议（</w:t>
            </w:r>
            <w:r>
              <w:rPr>
                <w:rFonts w:hint="eastAsia" w:ascii="宋体" w:hAnsi="宋体" w:eastAsia="宋体"/>
                <w:highlight w:val="none"/>
                <w:lang w:eastAsia="zh-CN"/>
              </w:rPr>
              <w:t>公示时间为</w:t>
            </w:r>
            <w:r>
              <w:rPr>
                <w:rFonts w:hint="eastAsia" w:ascii="宋体" w:hAnsi="宋体" w:eastAsia="宋体"/>
                <w:highlight w:val="none"/>
                <w:u w:val="single"/>
                <w:lang w:val="en-US" w:eastAsia="zh-CN"/>
              </w:rPr>
              <w:t xml:space="preserve">                       </w:t>
            </w:r>
            <w:r>
              <w:rPr>
                <w:rFonts w:hint="eastAsia" w:ascii="宋体" w:hAnsi="宋体" w:eastAsia="宋体"/>
                <w:highlight w:val="none"/>
                <w:lang w:val="en-US" w:eastAsia="zh-CN"/>
              </w:rPr>
              <w:t>）</w:t>
            </w:r>
          </w:p>
          <w:p>
            <w:pPr>
              <w:pStyle w:val="3"/>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left"/>
              <w:textAlignment w:val="auto"/>
              <w:rPr>
                <w:rFonts w:hint="eastAsia" w:ascii="宋体" w:hAnsi="宋体" w:eastAsia="宋体"/>
                <w:highlight w:val="none"/>
              </w:rPr>
            </w:pPr>
            <w:r>
              <w:rPr>
                <w:rFonts w:hint="eastAsia" w:ascii="宋体" w:hAnsi="宋体" w:eastAsia="宋体"/>
                <w:highlight w:val="none"/>
              </w:rPr>
              <w:t>同意班级</w:t>
            </w:r>
            <w:r>
              <w:rPr>
                <w:rFonts w:hint="eastAsia" w:ascii="宋体" w:hAnsi="宋体" w:eastAsia="宋体"/>
                <w:highlight w:val="none"/>
                <w:lang w:eastAsia="zh-CN"/>
              </w:rPr>
              <w:t>民主评议</w:t>
            </w:r>
            <w:r>
              <w:rPr>
                <w:rFonts w:hint="eastAsia" w:ascii="宋体" w:hAnsi="宋体" w:eastAsia="宋体"/>
                <w:highlight w:val="none"/>
              </w:rPr>
              <w:t>认定意见。</w:t>
            </w:r>
          </w:p>
          <w:p>
            <w:pPr>
              <w:pStyle w:val="3"/>
              <w:keepNext w:val="0"/>
              <w:keepLines w:val="0"/>
              <w:pageBreakBefore w:val="0"/>
              <w:widowControl w:val="0"/>
              <w:kinsoku/>
              <w:wordWrap/>
              <w:overflowPunct/>
              <w:topLinePunct w:val="0"/>
              <w:autoSpaceDE/>
              <w:autoSpaceDN/>
              <w:bidi w:val="0"/>
              <w:adjustRightInd/>
              <w:snapToGrid/>
              <w:spacing w:before="157" w:beforeLines="50" w:after="156" w:afterLines="50" w:line="240" w:lineRule="auto"/>
              <w:jc w:val="left"/>
              <w:textAlignment w:val="auto"/>
              <w:rPr>
                <w:rFonts w:hint="eastAsia"/>
                <w:highlight w:val="none"/>
              </w:rPr>
            </w:pPr>
            <w:r>
              <w:rPr>
                <w:rFonts w:hint="eastAsia" w:ascii="宋体" w:hAnsi="宋体" w:eastAsia="宋体"/>
                <w:highlight w:val="none"/>
              </w:rPr>
              <w:t>资助评审小组组长签字：</w:t>
            </w:r>
          </w:p>
          <w:p>
            <w:pPr>
              <w:pStyle w:val="3"/>
              <w:keepNext w:val="0"/>
              <w:keepLines w:val="0"/>
              <w:pageBreakBefore w:val="0"/>
              <w:widowControl w:val="0"/>
              <w:kinsoku/>
              <w:wordWrap/>
              <w:overflowPunct/>
              <w:topLinePunct w:val="0"/>
              <w:autoSpaceDE/>
              <w:autoSpaceDN/>
              <w:bidi w:val="0"/>
              <w:adjustRightInd/>
              <w:snapToGrid/>
              <w:spacing w:after="156" w:afterLines="50"/>
              <w:ind w:left="3885" w:leftChars="800" w:hanging="2205" w:hangingChars="1050"/>
              <w:jc w:val="right"/>
              <w:textAlignment w:val="auto"/>
              <w:rPr>
                <w:rFonts w:hint="eastAsia" w:eastAsia="新宋体"/>
                <w:highlight w:val="none"/>
                <w:lang w:val="en-US" w:eastAsia="zh-CN"/>
              </w:rPr>
            </w:pPr>
            <w:r>
              <w:rPr>
                <w:rFonts w:hint="eastAsia"/>
                <w:highlight w:val="none"/>
              </w:rPr>
              <w:t>年   月   日</w:t>
            </w:r>
          </w:p>
          <w:p>
            <w:pPr>
              <w:spacing w:after="156" w:afterLines="50"/>
              <w:jc w:val="right"/>
              <w:rPr>
                <w:rFonts w:hint="eastAsia" w:ascii="宋体" w:hAnsi="宋体"/>
                <w:highlight w:val="none"/>
              </w:rPr>
            </w:pPr>
            <w:r>
              <w:rPr>
                <w:rFonts w:hint="eastAsia" w:ascii="宋体" w:hAnsi="宋体"/>
                <w:highlight w:val="none"/>
              </w:rPr>
              <w:t>（加盖</w:t>
            </w:r>
            <w:r>
              <w:rPr>
                <w:rFonts w:hint="eastAsia" w:ascii="宋体" w:hAnsi="宋体"/>
                <w:highlight w:val="none"/>
                <w:lang w:val="en-US" w:eastAsia="zh-CN"/>
              </w:rPr>
              <w:t>二级学院</w:t>
            </w:r>
            <w:r>
              <w:rPr>
                <w:rFonts w:hint="eastAsia" w:ascii="宋体" w:hAnsi="宋体"/>
                <w:highlight w:val="none"/>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6" w:hRule="atLeast"/>
          <w:jc w:val="center"/>
        </w:trPr>
        <w:tc>
          <w:tcPr>
            <w:tcW w:w="1189" w:type="dxa"/>
            <w:noWrap w:val="0"/>
            <w:vAlign w:val="center"/>
          </w:tcPr>
          <w:p>
            <w:pPr>
              <w:jc w:val="center"/>
              <w:rPr>
                <w:rFonts w:hint="default" w:ascii="宋体" w:hAnsi="宋体"/>
                <w:b/>
                <w:bCs/>
                <w:highlight w:val="none"/>
                <w:lang w:val="en-US" w:eastAsia="zh-CN"/>
              </w:rPr>
            </w:pPr>
            <w:r>
              <w:rPr>
                <w:rFonts w:hint="eastAsia" w:ascii="宋体" w:hAnsi="宋体"/>
                <w:b/>
                <w:bCs/>
                <w:highlight w:val="none"/>
                <w:lang w:val="en-US" w:eastAsia="zh-CN"/>
              </w:rPr>
              <w:t>学院学生资助中心意见</w:t>
            </w:r>
          </w:p>
        </w:tc>
        <w:tc>
          <w:tcPr>
            <w:tcW w:w="8307" w:type="dxa"/>
            <w:gridSpan w:val="7"/>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157" w:afterLines="50"/>
              <w:jc w:val="left"/>
              <w:textAlignment w:val="auto"/>
              <w:rPr>
                <w:rFonts w:hint="eastAsia" w:ascii="宋体" w:hAnsi="宋体" w:eastAsia="宋体" w:cs="Times New Roman"/>
                <w:highlight w:val="none"/>
              </w:rPr>
            </w:pPr>
            <w:r>
              <w:rPr>
                <w:rFonts w:hint="eastAsia" w:ascii="宋体" w:hAnsi="宋体"/>
                <w:highlight w:val="none"/>
              </w:rPr>
              <w:t>同意</w:t>
            </w:r>
            <w:r>
              <w:rPr>
                <w:rFonts w:hint="eastAsia" w:ascii="宋体" w:hAnsi="宋体"/>
                <w:highlight w:val="none"/>
                <w:lang w:val="en-US" w:eastAsia="zh-CN"/>
              </w:rPr>
              <w:t>二级学院</w:t>
            </w:r>
            <w:r>
              <w:rPr>
                <w:rFonts w:hint="eastAsia" w:ascii="宋体" w:hAnsi="宋体"/>
                <w:highlight w:val="none"/>
              </w:rPr>
              <w:t>评审小组意见。</w:t>
            </w:r>
          </w:p>
          <w:p>
            <w:pPr>
              <w:pStyle w:val="3"/>
              <w:keepNext w:val="0"/>
              <w:keepLines w:val="0"/>
              <w:pageBreakBefore w:val="0"/>
              <w:widowControl w:val="0"/>
              <w:kinsoku/>
              <w:wordWrap/>
              <w:overflowPunct/>
              <w:topLinePunct w:val="0"/>
              <w:autoSpaceDE/>
              <w:autoSpaceDN/>
              <w:bidi w:val="0"/>
              <w:adjustRightInd/>
              <w:snapToGrid/>
              <w:spacing w:after="156" w:afterLines="50"/>
              <w:ind w:left="3885" w:leftChars="800" w:hanging="2205" w:hangingChars="1050"/>
              <w:jc w:val="right"/>
              <w:textAlignment w:val="auto"/>
              <w:rPr>
                <w:rFonts w:hint="eastAsia" w:eastAsia="新宋体"/>
                <w:highlight w:val="none"/>
                <w:lang w:val="en-US" w:eastAsia="zh-CN"/>
              </w:rPr>
            </w:pPr>
            <w:r>
              <w:rPr>
                <w:rFonts w:hint="eastAsia"/>
                <w:highlight w:val="none"/>
              </w:rPr>
              <w:t>年   月   日</w:t>
            </w:r>
          </w:p>
          <w:p>
            <w:pPr>
              <w:spacing w:after="156" w:afterLines="50"/>
              <w:jc w:val="right"/>
              <w:rPr>
                <w:rFonts w:hint="eastAsia" w:ascii="宋体" w:hAnsi="宋体"/>
                <w:highlight w:val="none"/>
              </w:rPr>
            </w:pPr>
            <w:r>
              <w:rPr>
                <w:rFonts w:hint="eastAsia" w:ascii="宋体" w:hAnsi="宋体"/>
                <w:highlight w:val="none"/>
                <w:lang w:val="en-US" w:eastAsia="zh-CN"/>
              </w:rPr>
              <w:t xml:space="preserve"> </w:t>
            </w:r>
            <w:r>
              <w:rPr>
                <w:rFonts w:hint="eastAsia" w:ascii="宋体" w:hAnsi="宋体"/>
                <w:highlight w:val="none"/>
              </w:rPr>
              <w:t>（加盖</w:t>
            </w:r>
            <w:r>
              <w:rPr>
                <w:rFonts w:hint="eastAsia" w:ascii="宋体" w:hAnsi="宋体"/>
                <w:highlight w:val="none"/>
                <w:lang w:val="en-US" w:eastAsia="zh-CN"/>
              </w:rPr>
              <w:t>学生工作处</w:t>
            </w:r>
            <w:r>
              <w:rPr>
                <w:rFonts w:hint="eastAsia" w:ascii="宋体" w:hAnsi="宋体"/>
                <w:highlight w:val="none"/>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8" w:hRule="atLeast"/>
          <w:jc w:val="center"/>
        </w:trPr>
        <w:tc>
          <w:tcPr>
            <w:tcW w:w="1189" w:type="dxa"/>
            <w:noWrap w:val="0"/>
            <w:vAlign w:val="center"/>
          </w:tcPr>
          <w:p>
            <w:pPr>
              <w:jc w:val="center"/>
              <w:rPr>
                <w:rFonts w:hint="default" w:ascii="宋体" w:hAnsi="宋体"/>
                <w:b/>
                <w:bCs/>
                <w:highlight w:val="none"/>
                <w:lang w:val="en-US" w:eastAsia="zh-CN"/>
              </w:rPr>
            </w:pPr>
            <w:r>
              <w:rPr>
                <w:rFonts w:hint="eastAsia" w:ascii="宋体" w:hAnsi="宋体"/>
                <w:b/>
                <w:bCs/>
                <w:highlight w:val="none"/>
                <w:lang w:val="en-US" w:eastAsia="zh-CN"/>
              </w:rPr>
              <w:t>学院资助评审委员会意见</w:t>
            </w:r>
          </w:p>
        </w:tc>
        <w:tc>
          <w:tcPr>
            <w:tcW w:w="8307" w:type="dxa"/>
            <w:gridSpan w:val="7"/>
            <w:tcBorders>
              <w:right w:val="single" w:color="auto" w:sz="4" w:space="0"/>
            </w:tcBorders>
            <w:noWrap w:val="0"/>
            <w:vAlign w:val="center"/>
          </w:tcPr>
          <w:p>
            <w:pPr>
              <w:spacing w:after="156" w:afterLines="50"/>
              <w:jc w:val="left"/>
              <w:rPr>
                <w:rFonts w:hint="eastAsia" w:ascii="宋体" w:hAnsi="宋体"/>
                <w:highlight w:val="none"/>
                <w:lang w:val="en-US" w:eastAsia="zh-CN"/>
              </w:rPr>
            </w:pPr>
            <w:r>
              <w:rPr>
                <w:rFonts w:hint="eastAsia" w:ascii="宋体" w:hAnsi="宋体"/>
                <w:highlight w:val="none"/>
                <w:lang w:val="en-US" w:eastAsia="zh-CN"/>
              </w:rPr>
              <w:t>同意该生认定为家庭经济困难学生。</w:t>
            </w:r>
          </w:p>
          <w:p>
            <w:pPr>
              <w:pStyle w:val="3"/>
              <w:keepNext w:val="0"/>
              <w:keepLines w:val="0"/>
              <w:pageBreakBefore w:val="0"/>
              <w:widowControl w:val="0"/>
              <w:kinsoku/>
              <w:wordWrap/>
              <w:overflowPunct/>
              <w:topLinePunct w:val="0"/>
              <w:autoSpaceDE/>
              <w:autoSpaceDN/>
              <w:bidi w:val="0"/>
              <w:adjustRightInd/>
              <w:snapToGrid/>
              <w:spacing w:after="156" w:afterLines="50"/>
              <w:ind w:left="3885" w:leftChars="800" w:hanging="2205" w:hangingChars="1050"/>
              <w:jc w:val="right"/>
              <w:textAlignment w:val="auto"/>
              <w:rPr>
                <w:rFonts w:hint="eastAsia" w:eastAsia="新宋体"/>
                <w:highlight w:val="none"/>
                <w:lang w:val="en-US" w:eastAsia="zh-CN"/>
              </w:rPr>
            </w:pPr>
            <w:r>
              <w:rPr>
                <w:rFonts w:hint="eastAsia"/>
                <w:highlight w:val="none"/>
              </w:rPr>
              <w:t>年   月   日</w:t>
            </w:r>
          </w:p>
          <w:p>
            <w:pPr>
              <w:spacing w:after="156" w:afterLines="50"/>
              <w:jc w:val="right"/>
              <w:rPr>
                <w:rFonts w:hint="default" w:ascii="宋体" w:hAnsi="宋体"/>
                <w:highlight w:val="none"/>
                <w:lang w:val="en-US" w:eastAsia="zh-CN"/>
              </w:rPr>
            </w:pPr>
            <w:r>
              <w:rPr>
                <w:rFonts w:hint="eastAsia" w:ascii="宋体" w:hAnsi="宋体"/>
                <w:highlight w:val="none"/>
                <w:lang w:val="en-US" w:eastAsia="zh-CN"/>
              </w:rPr>
              <w:t xml:space="preserve"> </w:t>
            </w:r>
            <w:r>
              <w:rPr>
                <w:rFonts w:hint="eastAsia" w:ascii="宋体" w:hAnsi="宋体"/>
                <w:highlight w:val="none"/>
              </w:rPr>
              <w:t>（加盖</w:t>
            </w:r>
            <w:r>
              <w:rPr>
                <w:rFonts w:hint="eastAsia" w:ascii="宋体" w:hAnsi="宋体"/>
                <w:highlight w:val="none"/>
                <w:lang w:val="en-US" w:eastAsia="zh-CN"/>
              </w:rPr>
              <w:t>学院</w:t>
            </w:r>
            <w:r>
              <w:rPr>
                <w:rFonts w:hint="eastAsia" w:ascii="宋体" w:hAnsi="宋体"/>
                <w:highlight w:val="none"/>
              </w:rPr>
              <w:t>公章）</w:t>
            </w:r>
          </w:p>
        </w:tc>
      </w:tr>
    </w:tbl>
    <w:p/>
    <w:sectPr>
      <w:pgSz w:w="11906" w:h="16838"/>
      <w:pgMar w:top="986" w:right="1474" w:bottom="986"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方正小标宋">
    <w:altName w:val="宋体"/>
    <w:panose1 w:val="00000000000000000000"/>
    <w:charset w:val="86"/>
    <w:family w:val="roma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default" w:eastAsia="宋体"/>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pPr>
                      <w:pStyle w:val="4"/>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dhODQyMDg0ODM5NjE4OTJiNTc0ZjAwN2RlMDdkOTYifQ=="/>
  </w:docVars>
  <w:rsids>
    <w:rsidRoot w:val="5F1D1676"/>
    <w:rsid w:val="003942B0"/>
    <w:rsid w:val="057F5885"/>
    <w:rsid w:val="1075258F"/>
    <w:rsid w:val="141F7B27"/>
    <w:rsid w:val="186A76AE"/>
    <w:rsid w:val="197F2CB9"/>
    <w:rsid w:val="19DB7391"/>
    <w:rsid w:val="1EE46301"/>
    <w:rsid w:val="2AB770A3"/>
    <w:rsid w:val="350018D7"/>
    <w:rsid w:val="37D6042A"/>
    <w:rsid w:val="3AC55DF3"/>
    <w:rsid w:val="533F7E90"/>
    <w:rsid w:val="5F1D1676"/>
    <w:rsid w:val="6AD379FF"/>
    <w:rsid w:val="72D10B39"/>
    <w:rsid w:val="7E4E13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Body Text"/>
    <w:basedOn w:val="1"/>
    <w:qFormat/>
    <w:uiPriority w:val="0"/>
    <w:pPr>
      <w:spacing w:before="156" w:beforeLines="50"/>
      <w:jc w:val="center"/>
    </w:pPr>
    <w:rPr>
      <w:rFonts w:ascii="新宋体" w:hAnsi="新宋体" w:eastAsia="新宋体"/>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autoRedefine/>
    <w:qFormat/>
    <w:uiPriority w:val="0"/>
    <w:rPr>
      <w:b/>
    </w:rPr>
  </w:style>
  <w:style w:type="character" w:customStyle="1" w:styleId="10">
    <w:name w:val="fontstyle11"/>
    <w:autoRedefine/>
    <w:qFormat/>
    <w:uiPriority w:val="0"/>
    <w:rPr>
      <w:rFonts w:hint="eastAsia" w:ascii="方正小标宋" w:eastAsia="方正小标宋"/>
      <w:color w:val="000000"/>
      <w:sz w:val="44"/>
      <w:szCs w:val="44"/>
    </w:rPr>
  </w:style>
  <w:style w:type="paragraph" w:styleId="11">
    <w:name w:val="List Paragraph"/>
    <w:basedOn w:val="1"/>
    <w:qFormat/>
    <w:uiPriority w:val="34"/>
    <w:pPr>
      <w:ind w:firstLine="420" w:firstLineChars="200"/>
    </w:pPr>
    <w:rPr>
      <w:rFonts w:ascii="Times New Roman" w:hAnsi="Times New Roman" w:cs="Times New Roman"/>
      <w:szCs w:val="20"/>
    </w:rPr>
  </w:style>
  <w:style w:type="character" w:customStyle="1" w:styleId="12">
    <w:name w:val="fontstyle21"/>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2709</Words>
  <Characters>2747</Characters>
  <Lines>0</Lines>
  <Paragraphs>0</Paragraphs>
  <TotalTime>0</TotalTime>
  <ScaleCrop>false</ScaleCrop>
  <LinksUpToDate>false</LinksUpToDate>
  <CharactersWithSpaces>2954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2025-06-17T06:02:00Z</dcterms:created>
  <dc:creator>王茹楠</dc:creator>
  <cp:lastModifiedBy>20170003</cp:lastModifiedBy>
  <cp:lastPrinted>2025-07-07T08:42:41Z</cp:lastPrinted>
  <dcterms:modified xsi:type="dcterms:W3CDTF">2025-07-07T08:43:06Z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28E535006F76464B8FF100AFF1C6156B_13</vt:lpwstr>
  </property>
  <property fmtid="{D5CDD505-2E9C-101B-9397-08002B2CF9AE}" pid="4" name="KSOTemplateDocerSaveRecord">
    <vt:lpwstr>eyJoZGlkIjoiYjI2OWI5ZGU1ZTRmMDM4MWM2MTRkNzM0Yjg2NWVlNjYiLCJ1c2VySWQiOiIxNjg1MzEyNjQyIn0=</vt:lpwstr>
  </property>
</Properties>
</file>